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46F6C" w:rsidRPr="0004780C" w:rsidRDefault="0004780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ՕՐԵՆՔՈՒՄ</w:t>
      </w:r>
      <w:bookmarkStart w:id="0" w:name="_GoBack"/>
      <w:bookmarkEnd w:id="0"/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2020 ԹՎԱԿԱՆԻ ԴԵԿՏԵՄԲԵՐԻ 30-Ի N 2215-Ն ՈՐՈՇՄԱՆ ՄԵՋ ՓՈՓՈԽՈՒԹՅՈՒՆՆԵՐ ԵՎ ԼՐԱՑՈՒՄՆԵՐ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ԵՎ ՀԱՅԱՍՏԱՆԻ ՀԱՆՐԱՊԵՏՈՒԹՅԱՆ ԱՌՈՂՋԱՊԱՀՈՒԹՅԱՆ ՆԱԽԱՐԱՐՈՒԹՅԱՆԸ ԳՈՒՄԱՐ ՀԱՏԿԱՑՆԵԼՈՒ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32077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46F6C"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246F6C"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p w:rsidR="00246F6C" w:rsidRPr="0004780C" w:rsidRDefault="00246F6C" w:rsidP="002D378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047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529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"/>
        <w:gridCol w:w="7364"/>
        <w:gridCol w:w="7796"/>
      </w:tblGrid>
      <w:tr w:rsidR="00246F6C" w:rsidRPr="009170D0" w:rsidTr="009170D0">
        <w:trPr>
          <w:tblCellSpacing w:w="0" w:type="dxa"/>
          <w:jc w:val="center"/>
        </w:trPr>
        <w:tc>
          <w:tcPr>
            <w:tcW w:w="749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9170D0" w:rsidRDefault="00246F6C" w:rsidP="009170D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478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 w:rsidR="009170D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9170D0" w:rsidRDefault="009170D0" w:rsidP="001D42F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  <w:r w:rsidRPr="009170D0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>15.09</w:t>
            </w:r>
            <w:r w:rsidR="00246F6C" w:rsidRPr="009170D0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>.2021թ.</w:t>
            </w:r>
          </w:p>
        </w:tc>
      </w:tr>
      <w:tr w:rsidR="00246F6C" w:rsidRPr="009170D0" w:rsidTr="009170D0">
        <w:trPr>
          <w:tblCellSpacing w:w="0" w:type="dxa"/>
          <w:jc w:val="center"/>
        </w:trPr>
        <w:tc>
          <w:tcPr>
            <w:tcW w:w="749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9170D0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9170D0" w:rsidRDefault="00246F6C" w:rsidP="001D42F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  <w:r w:rsidRPr="009170D0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>N</w:t>
            </w:r>
            <w:r w:rsidR="009170D0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 xml:space="preserve"> </w:t>
            </w:r>
            <w:r w:rsidR="009170D0" w:rsidRPr="009170D0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>01/3.1/57868-2021</w:t>
            </w:r>
          </w:p>
        </w:tc>
      </w:tr>
      <w:tr w:rsidR="00B9670D" w:rsidRPr="005C529F" w:rsidTr="00993D0C">
        <w:trPr>
          <w:gridBefore w:val="1"/>
          <w:wBefore w:w="134" w:type="dxa"/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70D0" w:rsidRPr="008B1114" w:rsidRDefault="009170D0" w:rsidP="009170D0">
            <w:pPr>
              <w:tabs>
                <w:tab w:val="left" w:pos="0"/>
              </w:tabs>
              <w:spacing w:line="360" w:lineRule="auto"/>
              <w:ind w:firstLine="42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</w:t>
            </w:r>
            <w:r w:rsidRPr="008B1114">
              <w:rPr>
                <w:rFonts w:ascii="GHEA Grapalat" w:hAnsi="GHEA Grapalat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8B1114">
              <w:rPr>
                <w:rFonts w:ascii="GHEA Grapalat" w:hAnsi="GHEA Grapalat"/>
                <w:lang w:val="hy-AM"/>
              </w:rPr>
              <w:t xml:space="preserve">անրապետության պետական եկամուտների կոմիտեն քննարկել է </w:t>
            </w:r>
            <w:r>
              <w:rPr>
                <w:rFonts w:ascii="GHEA Grapalat" w:hAnsi="GHEA Grapalat"/>
                <w:lang w:val="hy-AM"/>
              </w:rPr>
              <w:t>«Հայաստանի Հանրապետության 2021 թվականի պետական բյուջեի մասին» օրենքում վերաբաշխում և փոփոխություններ, Հայաստանի Հանրապետության կառավարության 2020 թվականի դեկտեմբերի 30-ի N2215-Ն որոշման մեջ փոփոխություններ և լրացումներ կատարելու» Հ</w:t>
            </w:r>
            <w:r w:rsidRPr="008B1114">
              <w:rPr>
                <w:rFonts w:ascii="GHEA Grapalat" w:hAnsi="GHEA Grapalat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8B1114">
              <w:rPr>
                <w:rFonts w:ascii="GHEA Grapalat" w:hAnsi="GHEA Grapalat"/>
                <w:lang w:val="hy-AM"/>
              </w:rPr>
              <w:t xml:space="preserve">անրապետության </w:t>
            </w:r>
            <w:r>
              <w:rPr>
                <w:rFonts w:ascii="GHEA Grapalat" w:hAnsi="GHEA Grapalat"/>
                <w:lang w:val="hy-AM"/>
              </w:rPr>
              <w:t xml:space="preserve"> կառավարության որոշման նախագիծը և հայտնում ենք, որ նա</w:t>
            </w:r>
            <w:r w:rsidRPr="00CD48AD">
              <w:rPr>
                <w:rFonts w:ascii="GHEA Grapalat" w:hAnsi="GHEA Grapalat"/>
                <w:lang w:val="hy-AM"/>
              </w:rPr>
              <w:t>խ</w:t>
            </w:r>
            <w:r w:rsidRPr="008B1114">
              <w:rPr>
                <w:rFonts w:ascii="GHEA Grapalat" w:hAnsi="GHEA Grapalat"/>
                <w:lang w:val="hy-AM"/>
              </w:rPr>
              <w:t>ագծի վերաբերյալ սկզբունքային առարկություններ և առաջարկություններ չկան</w:t>
            </w:r>
            <w:r w:rsidRPr="003D2168">
              <w:rPr>
                <w:rFonts w:ascii="GHEA Grapalat" w:hAnsi="GHEA Grapalat"/>
                <w:lang w:val="af-ZA"/>
              </w:rPr>
              <w:t>:</w:t>
            </w:r>
          </w:p>
          <w:p w:rsidR="009170D0" w:rsidRPr="00F12EDE" w:rsidRDefault="009170D0" w:rsidP="009170D0">
            <w:pPr>
              <w:spacing w:line="360" w:lineRule="auto"/>
              <w:ind w:firstLine="576"/>
              <w:jc w:val="both"/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</w:pPr>
            <w:r w:rsidRPr="00CD48AD">
              <w:rPr>
                <w:rFonts w:ascii="GHEA Grapalat" w:hAnsi="GHEA Grapalat"/>
                <w:lang w:val="hy-AM"/>
              </w:rPr>
              <w:t xml:space="preserve">Միաժամանակ, հայտնում ենք, որ հարկային մարմնի տեղեկատվական </w:t>
            </w:r>
            <w:r>
              <w:rPr>
                <w:rFonts w:ascii="GHEA Grapalat" w:hAnsi="GHEA Grapalat"/>
                <w:lang w:val="hy-AM"/>
              </w:rPr>
              <w:t>բազայում</w:t>
            </w:r>
            <w:r w:rsidRPr="00CD48AD">
              <w:rPr>
                <w:rFonts w:ascii="GHEA Grapalat" w:hAnsi="GHEA Grapalat"/>
                <w:lang w:val="hy-AM"/>
              </w:rPr>
              <w:t xml:space="preserve"> առկա տվյալներով</w:t>
            </w:r>
            <w:r w:rsidRPr="003E1DC4">
              <w:rPr>
                <w:rFonts w:ascii="GHEA Grapalat" w:hAnsi="GHEA Grapalat"/>
                <w:lang w:val="hy-AM"/>
              </w:rPr>
              <w:t xml:space="preserve"> </w:t>
            </w:r>
            <w:r w:rsidRPr="00F12EDE"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>«Հ</w:t>
            </w:r>
            <w:r w:rsidRPr="00F12ED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այաստանի</w:t>
            </w:r>
            <w:r w:rsidRPr="00F12EDE"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F12EDE"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lastRenderedPageBreak/>
              <w:t>Հ</w:t>
            </w:r>
            <w:r w:rsidRPr="00F12ED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անրապետության</w:t>
            </w:r>
            <w:r w:rsidRPr="00F12EDE"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F12ED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առողջապահության</w:t>
            </w:r>
            <w:r w:rsidRPr="00F12EDE"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F12EDE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նախարարություն</w:t>
            </w:r>
            <w:r w:rsidRPr="00F12EDE"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>» պետական կառավ</w:t>
            </w:r>
            <w:r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>արչական հիմնարկի (ՀՎՀՀ</w:t>
            </w:r>
            <w:r w:rsidRPr="003E1DC4"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>`</w:t>
            </w:r>
            <w:r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 xml:space="preserve"> 02507171</w:t>
            </w:r>
            <w:r w:rsidRPr="00F12EDE"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>) 03.08.2021թ. դրությամբ միասնական հաշվում առկա գումարը կազմել է 13,788,375 դրամ:</w:t>
            </w:r>
          </w:p>
          <w:p w:rsidR="009170D0" w:rsidRPr="00F12EDE" w:rsidRDefault="009170D0" w:rsidP="009170D0">
            <w:pPr>
              <w:spacing w:line="360" w:lineRule="auto"/>
              <w:ind w:firstLine="576"/>
              <w:jc w:val="both"/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>ԵՏՄ անդամ պետությունից կատարված ներմուծումների մասով հ</w:t>
            </w:r>
            <w:r w:rsidRPr="00F12EDE"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>իմնարկի կողմից 04.08.2021թ.-ին հարկային մարմին է ներկայացվել թվով 4 ճշտված ներմուծման հարկային հայտարարագրեր, որոնցով հայտարարագրվել է 105,263,656 դրամ հարկային պարտավորություն: Ընդ որում՝ նշված հարկային հայտարարագրեր</w:t>
            </w:r>
            <w:r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>ն</w:t>
            </w:r>
            <w:r w:rsidRPr="00F12EDE"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 xml:space="preserve"> առաջին անգամ հարկային մարմին էին ներկայացվել 29.07.2021թ.-ին և քանի որ </w:t>
            </w:r>
            <w:r w:rsidRPr="00F12EDE">
              <w:rPr>
                <w:rFonts w:ascii="GHEA Grapalat" w:hAnsi="GHEA Grapalat" w:cs="Tahoma Armenian"/>
                <w:noProof/>
                <w:shd w:val="clear" w:color="auto" w:fill="FFFFFF"/>
                <w:lang w:val="hy-AM"/>
              </w:rPr>
              <w:t>նշված հայտարարագրերից 2-ը վերաբերել են 2021թ. ապրիլ և մայիս ամիսներին կատարված ներմուծումներին, հայտարարագրվ</w:t>
            </w:r>
            <w:r>
              <w:rPr>
                <w:rFonts w:ascii="GHEA Grapalat" w:hAnsi="GHEA Grapalat" w:cs="Tahoma Armenian"/>
                <w:noProof/>
                <w:shd w:val="clear" w:color="auto" w:fill="FFFFFF"/>
                <w:lang w:val="hy-AM"/>
              </w:rPr>
              <w:t xml:space="preserve">ած հարկերի նկատմամբ հաշվարկվել է </w:t>
            </w:r>
            <w:r w:rsidRPr="00F12EDE">
              <w:rPr>
                <w:rFonts w:ascii="GHEA Grapalat" w:hAnsi="GHEA Grapalat" w:cs="Tahoma Armenian"/>
                <w:noProof/>
                <w:shd w:val="clear" w:color="auto" w:fill="FFFFFF"/>
                <w:lang w:val="hy-AM"/>
              </w:rPr>
              <w:t>նաև տուգանք</w:t>
            </w:r>
            <w:r>
              <w:rPr>
                <w:rFonts w:ascii="GHEA Grapalat" w:hAnsi="GHEA Grapalat" w:cs="Tahoma Armenian"/>
                <w:noProof/>
                <w:shd w:val="clear" w:color="auto" w:fill="FFFFFF"/>
                <w:lang w:val="hy-AM"/>
              </w:rPr>
              <w:t>`</w:t>
            </w:r>
            <w:r w:rsidRPr="00F12EDE">
              <w:rPr>
                <w:rFonts w:ascii="GHEA Grapalat" w:hAnsi="GHEA Grapalat" w:cs="Tahoma Armenian"/>
                <w:noProof/>
                <w:shd w:val="clear" w:color="auto" w:fill="FFFFFF"/>
                <w:lang w:val="hy-AM"/>
              </w:rPr>
              <w:t xml:space="preserve"> ՀՀ հարկային օրենսգրքի 402-րդ հոդվածի</w:t>
            </w:r>
            <w:r>
              <w:rPr>
                <w:rFonts w:ascii="GHEA Grapalat" w:hAnsi="GHEA Grapalat" w:cs="Tahoma Armenian"/>
                <w:noProof/>
                <w:shd w:val="clear" w:color="auto" w:fill="FFFFFF"/>
                <w:lang w:val="hy-AM"/>
              </w:rPr>
              <w:t>ն համապատասխան</w:t>
            </w:r>
            <w:r w:rsidRPr="00F12EDE">
              <w:rPr>
                <w:rFonts w:ascii="GHEA Grapalat" w:hAnsi="GHEA Grapalat" w:cs="Tahoma Armenian"/>
                <w:noProof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 w:cs="Tahoma Armenian"/>
                <w:noProof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>Արդյունքում՝ հ</w:t>
            </w:r>
            <w:r w:rsidRPr="00F12EDE"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 xml:space="preserve">իմնարկի </w:t>
            </w:r>
            <w:r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 xml:space="preserve">կողմից ԵՏՄ անդամ պետությունից ապրանքների </w:t>
            </w:r>
            <w:r w:rsidRPr="00F12EDE"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 xml:space="preserve">ներմուծման գծով ավելացված արժեքի հարկի պարտավորությունը 04.08.2021թ. դրությամբ կազմել է 96,904,146 դրամ, որից հարկ՝ 91,475,280 դրամ, տույժ՝ 1,066,324 և տուգանք՝ 4,362,541 դրամ: </w:t>
            </w:r>
          </w:p>
          <w:p w:rsidR="009170D0" w:rsidRPr="00F12EDE" w:rsidRDefault="009170D0" w:rsidP="009170D0">
            <w:pPr>
              <w:spacing w:line="360" w:lineRule="auto"/>
              <w:ind w:firstLine="576"/>
              <w:jc w:val="both"/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</w:pPr>
            <w:r w:rsidRPr="00F12EDE"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lastRenderedPageBreak/>
              <w:t xml:space="preserve">Ներմուծման հարկային հայտարարագիր ներկայացվել է նաև 09.09.2021թ.-ին, որով հայտարարագրվել է 14,737,243 դրամ </w:t>
            </w:r>
            <w:r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>ԱԱՀ</w:t>
            </w:r>
            <w:r w:rsidRPr="00F12EDE"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 xml:space="preserve">, որի վճարման վերջնաժամկետը սույն թվականի սեպտեմբերի 22-ն է: </w:t>
            </w:r>
          </w:p>
          <w:p w:rsidR="009170D0" w:rsidRPr="00F12EDE" w:rsidRDefault="009170D0" w:rsidP="009170D0">
            <w:pPr>
              <w:spacing w:line="360" w:lineRule="auto"/>
              <w:ind w:firstLine="576"/>
              <w:jc w:val="both"/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</w:pPr>
            <w:r w:rsidRPr="00F12EDE"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 xml:space="preserve">Այսպիսով, եթե հաշվի առնենք, որ </w:t>
            </w:r>
            <w:r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 xml:space="preserve">հիմնարկի </w:t>
            </w:r>
            <w:r w:rsidRPr="00F12EDE"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 xml:space="preserve">միասնական հաշվում առկա գումարը ուղղվել է ներմուծման գծով ԱԱՀ-ի պարտավորության մարմանը և եթե հաշվի չառնենք, որ </w:t>
            </w:r>
            <w:r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>հ</w:t>
            </w:r>
            <w:r w:rsidRPr="00F12EDE"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>իմնարկի օգոստոս-սեպտեմբեր ամիսների ընթացիկ վճարումների որոշ մասը ուղղվել է նշված պարտավորությունների մարմանը</w:t>
            </w:r>
            <w:r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>,</w:t>
            </w:r>
            <w:r w:rsidRPr="00F12EDE"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 xml:space="preserve"> կստացվի որ ընդհանուր առմամբ թվով 5 ներմուծման հարկային հայտարարագրերի ներկայացման արդյունքում 14.09.2021թ. դրությամբ հաշվարկվել է 120,000,899 դրամ հարկ, 2,566,518 դրամ տույժ (04.08.2021թ. դրությամբ հաշվարկված՝ 1,066,324 և մինչև 14.09.2021թ. հաշվարկված՝ 91,475,280*41*0.04%) և 4,362,541 դրամ տուգանք:</w:t>
            </w:r>
          </w:p>
          <w:p w:rsidR="009170D0" w:rsidRPr="00F12EDE" w:rsidRDefault="009170D0" w:rsidP="009170D0">
            <w:pPr>
              <w:spacing w:line="360" w:lineRule="auto"/>
              <w:ind w:firstLine="576"/>
              <w:jc w:val="both"/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>Հայտնում ենք</w:t>
            </w:r>
            <w:r w:rsidRPr="00F12EDE"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 xml:space="preserve"> նաև, որ հարկ վճարողը հնարավորություն ունի իրական ժամանակում առցանց եղանակով դիտելու իր անձնական հաշվի քարտը (այդ թվում՝ հարկային պարտավորությունները և դրանց մարումները), ուստի </w:t>
            </w:r>
            <w:r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>Պետական եկամուտների կոմիտեում</w:t>
            </w:r>
            <w:r w:rsidRPr="00F12EDE">
              <w:rPr>
                <w:rFonts w:ascii="GHEA Grapalat" w:hAnsi="GHEA Grapalat" w:cs="Tahoma Armenian"/>
                <w:noProof/>
                <w:color w:val="000000"/>
                <w:shd w:val="clear" w:color="auto" w:fill="FFFFFF"/>
                <w:lang w:val="hy-AM"/>
              </w:rPr>
              <w:t xml:space="preserve"> առկա ամբողջ տեղեկատվությունը հասանելի է նաև հարկ վճարողներին:</w:t>
            </w:r>
          </w:p>
          <w:p w:rsidR="00B9670D" w:rsidRPr="001D42FC" w:rsidRDefault="00B9670D" w:rsidP="00993D0C">
            <w:pPr>
              <w:spacing w:after="0" w:line="336" w:lineRule="auto"/>
              <w:ind w:left="263" w:right="258"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580D" w:rsidRPr="0018580D" w:rsidRDefault="009170D0" w:rsidP="0018580D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Ընդունվել է, կատարվել են համապատասխան փոփոխությունները:</w:t>
            </w:r>
          </w:p>
        </w:tc>
      </w:tr>
    </w:tbl>
    <w:tbl>
      <w:tblPr>
        <w:tblpPr w:leftFromText="180" w:rightFromText="180" w:vertAnchor="text" w:horzAnchor="margin" w:tblpXSpec="center" w:tblpY="-899"/>
        <w:tblW w:w="1529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"/>
        <w:gridCol w:w="7364"/>
        <w:gridCol w:w="7796"/>
      </w:tblGrid>
      <w:tr w:rsidR="008A40BD" w:rsidRPr="009170D0" w:rsidTr="008A40BD">
        <w:trPr>
          <w:tblCellSpacing w:w="0" w:type="dxa"/>
        </w:trPr>
        <w:tc>
          <w:tcPr>
            <w:tcW w:w="749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A40BD" w:rsidRPr="009170D0" w:rsidRDefault="008A40BD" w:rsidP="008A40BD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478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A40BD" w:rsidRPr="009170D0" w:rsidRDefault="008A40BD" w:rsidP="008A40B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  <w:r w:rsidRPr="009170D0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>7</w:t>
            </w:r>
            <w:r w:rsidRPr="009170D0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>.09.2021թ.</w:t>
            </w:r>
          </w:p>
        </w:tc>
      </w:tr>
      <w:tr w:rsidR="008A40BD" w:rsidRPr="009170D0" w:rsidTr="008A40BD">
        <w:trPr>
          <w:tblCellSpacing w:w="0" w:type="dxa"/>
        </w:trPr>
        <w:tc>
          <w:tcPr>
            <w:tcW w:w="749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A40BD" w:rsidRPr="009170D0" w:rsidRDefault="008A40BD" w:rsidP="008A40B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A40BD" w:rsidRPr="009170D0" w:rsidRDefault="008A40BD" w:rsidP="008A40BD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  <w:r w:rsidRPr="009170D0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 xml:space="preserve"> </w:t>
            </w:r>
            <w:r w:rsidRPr="008A40BD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>01/8-3/15050-2021</w:t>
            </w:r>
          </w:p>
        </w:tc>
      </w:tr>
      <w:tr w:rsidR="008A40BD" w:rsidRPr="005C529F" w:rsidTr="008A40BD">
        <w:trPr>
          <w:gridBefore w:val="1"/>
          <w:wBefore w:w="134" w:type="dxa"/>
          <w:tblCellSpacing w:w="0" w:type="dxa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A40BD" w:rsidRDefault="008A40BD" w:rsidP="008A40BD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կատարումն ՀՀ վարչապետի 14.09.2021թ. N 02/16.4/31635-2021 հանձնարարականի՝ ուսումնասիրելով ««Հայաստանի Հանրապետության առողջապահության նախարարությանը գումար հատկացնելու, 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և լրացումներ կատարելու մաuին» Հայաստանի Հանրապետության կառավարության որոշման նախագիծը (այսուհետ՝ Նախագիծ)` </w:t>
            </w:r>
            <w:r w:rsidRPr="00A916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այտնում ենք հետևյալը.</w:t>
            </w:r>
          </w:p>
          <w:p w:rsidR="008A40BD" w:rsidRDefault="008A40BD" w:rsidP="008A40BD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Նկատի ունենալով, որ Նախագծով ՀՀ առողջապահության նախարարության 1003 ծրագրի «Հայաստանի Հանրապետությունում կորոնավիրուսային վարակի (COVID) կանխարգելմանն</w:t>
            </w:r>
            <w:r w:rsidRPr="00A916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ուղղված`</w:t>
            </w:r>
            <w:r w:rsidRPr="00A916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պատվաստանյութի ձեռքբերման միջոցառումներ» միջոցառմանը (այսուհետ՝ Միջոցառում) հատկացվող 125.5 մլն դրամն ուղղվելու է Միջոցառման շրջանակներում ԵԱՏՄ երկրից պատվաստանյութերի մատակարարման համար նախատեսված ավելացված արժեքի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հարկի մասով ՀՀ առողջապահության նախարարության համար հարկային օրենսդրությանը համապատասխան առաջացած հարկային պարտավորությունների, ինչպես նաև հարկային պարտավորությունների մարման արդյունքում գոյացած հարկային տույժերի և տուգանքների մարմանը, առաջարկում ենք՝ վերը նշված գումարը հատկացնել «Այլ հարկեր» տնտեսագիտական դասակարգման հոդվածով:</w:t>
            </w:r>
          </w:p>
          <w:p w:rsidR="008A40BD" w:rsidRPr="001D42FC" w:rsidRDefault="008A40BD" w:rsidP="008A40BD">
            <w:pPr>
              <w:spacing w:after="0" w:line="336" w:lineRule="auto"/>
              <w:ind w:left="263" w:right="258"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Առաջարկում ենք Նախագծի 3-ից 6-րդ հավելվածներից հանել «1139 ՀՀ կառավարության պահուստային ֆոնդ» ծրագիրը և ըստ այդմ խմբագրել Նախագիծը և կից հիմնավորումը, հաշվի առնելով, որ Նախագծով Միջոցառմանն ուղղվող միջոցները նախատեսվում է հատկացնել եկամուտների ավելացման հաշվին: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A40BD" w:rsidRDefault="008A40BD" w:rsidP="008A40BD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Default="008A40BD" w:rsidP="008A40BD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Default="008A40BD" w:rsidP="008A40BD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Default="008A40BD" w:rsidP="008A40BD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Default="008A40BD" w:rsidP="008A40BD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Default="008A40BD" w:rsidP="008A40BD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Default="008A40BD" w:rsidP="008A40BD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Default="008A40BD" w:rsidP="008A40BD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Default="008A40BD" w:rsidP="008A40BD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Default="008A40BD" w:rsidP="008A40BD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Default="008A40BD" w:rsidP="008A40BD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        Ընդունվել է, կատարվել են համապատասխան փոփոխությունները:</w:t>
            </w:r>
          </w:p>
          <w:p w:rsidR="008A40BD" w:rsidRDefault="008A40BD" w:rsidP="008A40BD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Default="008A40BD" w:rsidP="008A40BD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Default="008A40BD" w:rsidP="008A40BD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Default="008A40BD" w:rsidP="008A40BD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Default="008A40BD" w:rsidP="008A40BD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Default="008A40BD" w:rsidP="008A40BD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Default="008A40BD" w:rsidP="008A40BD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Default="008A40BD" w:rsidP="008A40BD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Default="008A40BD" w:rsidP="008A40BD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Default="008A40BD" w:rsidP="008A40BD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Default="008A40BD" w:rsidP="008A40BD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Default="008A40BD" w:rsidP="008A40BD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Default="008A40BD" w:rsidP="008A40BD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A40BD" w:rsidRPr="0018580D" w:rsidRDefault="008A40BD" w:rsidP="008A40BD">
            <w:pPr>
              <w:spacing w:after="0" w:line="360" w:lineRule="auto"/>
              <w:ind w:right="26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      Ընդունվել է, կատարվել են համապատասխան փոփոխությունները:</w:t>
            </w:r>
          </w:p>
        </w:tc>
      </w:tr>
      <w:tr w:rsidR="008A40BD" w:rsidRPr="005C529F" w:rsidTr="008A40BD">
        <w:trPr>
          <w:gridBefore w:val="1"/>
          <w:wBefore w:w="134" w:type="dxa"/>
          <w:tblCellSpacing w:w="0" w:type="dxa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A40BD" w:rsidRDefault="008A40BD" w:rsidP="008A40BD">
            <w:pPr>
              <w:pStyle w:val="BodyText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A40BD" w:rsidRDefault="008A40BD" w:rsidP="008A40BD">
            <w:pPr>
              <w:spacing w:after="0" w:line="360" w:lineRule="auto"/>
              <w:ind w:left="133" w:right="264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</w:tr>
    </w:tbl>
    <w:p w:rsidR="004A0D8F" w:rsidRPr="004A0D8F" w:rsidRDefault="008A40BD" w:rsidP="008A40BD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                                                  </w:t>
      </w:r>
      <w:r w:rsidR="004A0D8F" w:rsidRPr="004A0D8F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sectPr w:rsidR="004A0D8F" w:rsidRPr="004A0D8F" w:rsidSect="00246F6C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13A9" w:rsidRDefault="008F13A9" w:rsidP="008A40BD">
      <w:pPr>
        <w:spacing w:after="0" w:line="240" w:lineRule="auto"/>
      </w:pPr>
      <w:r>
        <w:separator/>
      </w:r>
    </w:p>
  </w:endnote>
  <w:endnote w:type="continuationSeparator" w:id="0">
    <w:p w:rsidR="008F13A9" w:rsidRDefault="008F13A9" w:rsidP="008A4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 Armenian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13A9" w:rsidRDefault="008F13A9" w:rsidP="008A40BD">
      <w:pPr>
        <w:spacing w:after="0" w:line="240" w:lineRule="auto"/>
      </w:pPr>
      <w:r>
        <w:separator/>
      </w:r>
    </w:p>
  </w:footnote>
  <w:footnote w:type="continuationSeparator" w:id="0">
    <w:p w:rsidR="008F13A9" w:rsidRDefault="008F13A9" w:rsidP="008A40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134D6"/>
    <w:rsid w:val="0004780C"/>
    <w:rsid w:val="000762CE"/>
    <w:rsid w:val="000F7F19"/>
    <w:rsid w:val="00116FFD"/>
    <w:rsid w:val="001654D3"/>
    <w:rsid w:val="00180882"/>
    <w:rsid w:val="0018580D"/>
    <w:rsid w:val="001A055C"/>
    <w:rsid w:val="001B38BE"/>
    <w:rsid w:val="001D42FC"/>
    <w:rsid w:val="00246F6C"/>
    <w:rsid w:val="00285005"/>
    <w:rsid w:val="002A0E1A"/>
    <w:rsid w:val="002D3782"/>
    <w:rsid w:val="0032077B"/>
    <w:rsid w:val="00393365"/>
    <w:rsid w:val="003947FD"/>
    <w:rsid w:val="003A405C"/>
    <w:rsid w:val="00454BC2"/>
    <w:rsid w:val="00497BDB"/>
    <w:rsid w:val="004A0D8F"/>
    <w:rsid w:val="00533A0C"/>
    <w:rsid w:val="0058042D"/>
    <w:rsid w:val="00597C9B"/>
    <w:rsid w:val="005C529F"/>
    <w:rsid w:val="005F0A5C"/>
    <w:rsid w:val="006259FB"/>
    <w:rsid w:val="0076074A"/>
    <w:rsid w:val="007E6519"/>
    <w:rsid w:val="00815A3D"/>
    <w:rsid w:val="0085711B"/>
    <w:rsid w:val="008A40BD"/>
    <w:rsid w:val="008F13A9"/>
    <w:rsid w:val="009170D0"/>
    <w:rsid w:val="0095209F"/>
    <w:rsid w:val="00993D0C"/>
    <w:rsid w:val="009E2B7C"/>
    <w:rsid w:val="00A81860"/>
    <w:rsid w:val="00AB071E"/>
    <w:rsid w:val="00B416BC"/>
    <w:rsid w:val="00B85C9A"/>
    <w:rsid w:val="00B9670D"/>
    <w:rsid w:val="00CA448C"/>
    <w:rsid w:val="00CC6E52"/>
    <w:rsid w:val="00D05CF2"/>
    <w:rsid w:val="00D06BFF"/>
    <w:rsid w:val="00DB4D53"/>
    <w:rsid w:val="00E36169"/>
    <w:rsid w:val="00E44F22"/>
    <w:rsid w:val="00E902B3"/>
    <w:rsid w:val="00EA02D0"/>
    <w:rsid w:val="00EB47EB"/>
    <w:rsid w:val="00F30F69"/>
    <w:rsid w:val="00F338AC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  <w:style w:type="paragraph" w:styleId="BalloonText">
    <w:name w:val="Balloon Text"/>
    <w:basedOn w:val="Normal"/>
    <w:link w:val="BalloonTextChar"/>
    <w:uiPriority w:val="99"/>
    <w:semiHidden/>
    <w:unhideWhenUsed/>
    <w:rsid w:val="00DB4D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D5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A40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40BD"/>
  </w:style>
  <w:style w:type="paragraph" w:styleId="Footer">
    <w:name w:val="footer"/>
    <w:basedOn w:val="Normal"/>
    <w:link w:val="FooterChar"/>
    <w:uiPriority w:val="99"/>
    <w:unhideWhenUsed/>
    <w:rsid w:val="008A40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40BD"/>
  </w:style>
  <w:style w:type="paragraph" w:styleId="BodyText">
    <w:name w:val="Body Text"/>
    <w:basedOn w:val="Normal"/>
    <w:link w:val="BodyTextChar"/>
    <w:rsid w:val="008A40BD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8A40BD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BB6CA-8F03-42FF-A3B1-BC4650A69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https://mul2.gov.am/tasks/494876/oneclick/ampopatert.docx?token=c4199628dec75cefaa3cfb2d464f44ac</cp:keywords>
  <dc:description/>
  <cp:lastModifiedBy>Yelena Petrosyan</cp:lastModifiedBy>
  <cp:revision>4</cp:revision>
  <cp:lastPrinted>2021-08-26T12:08:00Z</cp:lastPrinted>
  <dcterms:created xsi:type="dcterms:W3CDTF">2021-09-16T11:03:00Z</dcterms:created>
  <dcterms:modified xsi:type="dcterms:W3CDTF">2021-09-24T07:43:00Z</dcterms:modified>
</cp:coreProperties>
</file>