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63" w:rsidRPr="00500CF0" w:rsidRDefault="00475663" w:rsidP="00500CF0">
      <w:pPr>
        <w:spacing w:line="360" w:lineRule="auto"/>
        <w:ind w:left="90" w:right="-145" w:firstLine="630"/>
        <w:jc w:val="center"/>
        <w:rPr>
          <w:rFonts w:ascii="GHEA Grapalat" w:hAnsi="GHEA Grapalat" w:cs="Sylfaen"/>
          <w:b/>
          <w:szCs w:val="24"/>
          <w:lang w:val="af-ZA"/>
        </w:rPr>
      </w:pPr>
      <w:bookmarkStart w:id="0" w:name="_GoBack"/>
      <w:bookmarkEnd w:id="0"/>
      <w:r w:rsidRPr="00500CF0">
        <w:rPr>
          <w:rFonts w:ascii="GHEA Grapalat" w:hAnsi="GHEA Grapalat" w:cs="Sylfaen"/>
          <w:b/>
          <w:szCs w:val="24"/>
          <w:lang w:val="en-US"/>
        </w:rPr>
        <w:t>ՀԻՄՆԱՎՈՐՈՒՄ</w:t>
      </w:r>
    </w:p>
    <w:p w:rsidR="00487DF4" w:rsidRPr="00500CF0" w:rsidRDefault="00475663" w:rsidP="00500CF0">
      <w:pPr>
        <w:spacing w:line="360" w:lineRule="auto"/>
        <w:ind w:left="90" w:right="-145" w:firstLine="630"/>
        <w:jc w:val="center"/>
        <w:rPr>
          <w:rFonts w:ascii="GHEA Grapalat" w:hAnsi="GHEA Grapalat" w:cs="GHEA Grapalat"/>
          <w:szCs w:val="24"/>
          <w:lang w:val="en-US"/>
        </w:rPr>
      </w:pPr>
      <w:r w:rsidRPr="00500CF0">
        <w:rPr>
          <w:rFonts w:ascii="GHEA Grapalat" w:hAnsi="GHEA Grapalat" w:cs="Arial"/>
          <w:bCs/>
          <w:szCs w:val="24"/>
          <w:lang w:val="fr-FR"/>
        </w:rPr>
        <w:t>«</w:t>
      </w:r>
      <w:r w:rsidR="00F80910" w:rsidRPr="00500CF0">
        <w:rPr>
          <w:rFonts w:ascii="GHEA Grapalat" w:hAnsi="GHEA Grapalat" w:cs="Arial"/>
          <w:bCs/>
          <w:szCs w:val="24"/>
          <w:lang w:val="en-US"/>
        </w:rPr>
        <w:t>Հ</w:t>
      </w:r>
      <w:r w:rsidR="00F80910" w:rsidRPr="00500CF0">
        <w:rPr>
          <w:rFonts w:ascii="GHEA Grapalat" w:hAnsi="GHEA Grapalat" w:cs="Arial"/>
          <w:bCs/>
          <w:szCs w:val="24"/>
          <w:lang w:val="hy-AM"/>
        </w:rPr>
        <w:t>այաստանի</w:t>
      </w:r>
      <w:r w:rsidR="00F80910" w:rsidRPr="00500CF0">
        <w:rPr>
          <w:rFonts w:ascii="GHEA Grapalat" w:hAnsi="GHEA Grapalat" w:cs="Arial"/>
          <w:bCs/>
          <w:szCs w:val="24"/>
          <w:lang w:val="fr-FR"/>
        </w:rPr>
        <w:t xml:space="preserve"> </w:t>
      </w:r>
      <w:r w:rsidR="00F80910" w:rsidRPr="00500CF0">
        <w:rPr>
          <w:rFonts w:ascii="GHEA Grapalat" w:hAnsi="GHEA Grapalat" w:cs="Arial"/>
          <w:bCs/>
          <w:szCs w:val="24"/>
          <w:lang w:val="en-US"/>
        </w:rPr>
        <w:t>Հ</w:t>
      </w:r>
      <w:r w:rsidR="00F80910" w:rsidRPr="00500CF0">
        <w:rPr>
          <w:rFonts w:ascii="GHEA Grapalat" w:hAnsi="GHEA Grapalat" w:cs="Arial"/>
          <w:bCs/>
          <w:szCs w:val="24"/>
          <w:lang w:val="hy-AM"/>
        </w:rPr>
        <w:t>անրապետության</w:t>
      </w:r>
      <w:r w:rsidR="00F80910" w:rsidRPr="00500CF0">
        <w:rPr>
          <w:rFonts w:ascii="GHEA Grapalat" w:hAnsi="GHEA Grapalat" w:cs="Arial"/>
          <w:bCs/>
          <w:szCs w:val="24"/>
          <w:lang w:val="fr-FR"/>
        </w:rPr>
        <w:t xml:space="preserve"> կառավարության 2010 թվականի ապրիլի 8-ի             N384-</w:t>
      </w:r>
      <w:r w:rsidR="00487DF4" w:rsidRPr="00500CF0">
        <w:rPr>
          <w:rFonts w:ascii="GHEA Grapalat" w:hAnsi="GHEA Grapalat" w:cs="Arial"/>
          <w:bCs/>
          <w:szCs w:val="24"/>
          <w:lang w:val="fr-FR"/>
        </w:rPr>
        <w:t>Ն</w:t>
      </w:r>
      <w:r w:rsidR="00F80910" w:rsidRPr="00500CF0">
        <w:rPr>
          <w:rFonts w:ascii="GHEA Grapalat" w:hAnsi="GHEA Grapalat" w:cs="Arial"/>
          <w:bCs/>
          <w:szCs w:val="24"/>
          <w:lang w:val="fr-FR"/>
        </w:rPr>
        <w:t xml:space="preserve"> որոշումն ուժը կորցրած ճանաչելու մասին</w:t>
      </w:r>
      <w:r w:rsidRPr="00500CF0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»</w:t>
      </w:r>
      <w:r w:rsidR="00F80910" w:rsidRPr="00500CF0">
        <w:rPr>
          <w:rFonts w:ascii="GHEA Grapalat" w:hAnsi="GHEA Grapalat"/>
          <w:bCs/>
          <w:color w:val="000000"/>
          <w:szCs w:val="24"/>
          <w:shd w:val="clear" w:color="auto" w:fill="FFFFFF"/>
          <w:lang w:val="en-US"/>
        </w:rPr>
        <w:t xml:space="preserve"> </w:t>
      </w:r>
      <w:r w:rsidRPr="00500CF0">
        <w:rPr>
          <w:rFonts w:ascii="GHEA Grapalat" w:hAnsi="GHEA Grapalat" w:cs="GHEA Grapalat"/>
          <w:szCs w:val="24"/>
          <w:lang w:val="en-US"/>
        </w:rPr>
        <w:t xml:space="preserve">ՀՀ կառավարության որոշման </w:t>
      </w:r>
    </w:p>
    <w:p w:rsidR="00475663" w:rsidRPr="00500CF0" w:rsidRDefault="00475663" w:rsidP="00500CF0">
      <w:pPr>
        <w:spacing w:line="360" w:lineRule="auto"/>
        <w:ind w:left="90" w:right="-145" w:firstLine="630"/>
        <w:jc w:val="center"/>
        <w:rPr>
          <w:rFonts w:ascii="GHEA Grapalat" w:hAnsi="GHEA Grapalat" w:cs="Sylfaen"/>
          <w:szCs w:val="24"/>
          <w:lang w:val="en-US"/>
        </w:rPr>
      </w:pPr>
      <w:r w:rsidRPr="00500CF0">
        <w:rPr>
          <w:rFonts w:ascii="GHEA Grapalat" w:hAnsi="GHEA Grapalat" w:cs="GHEA Grapalat"/>
          <w:szCs w:val="24"/>
          <w:lang w:val="en-US"/>
        </w:rPr>
        <w:t>նախագծի ընդունման</w:t>
      </w:r>
    </w:p>
    <w:p w:rsidR="00475663" w:rsidRPr="00500CF0" w:rsidRDefault="00475663" w:rsidP="00500CF0">
      <w:pPr>
        <w:spacing w:line="360" w:lineRule="auto"/>
        <w:ind w:left="90" w:right="-145" w:firstLine="630"/>
        <w:jc w:val="both"/>
        <w:rPr>
          <w:rFonts w:ascii="GHEA Grapalat" w:hAnsi="GHEA Grapalat" w:cs="Sylfaen"/>
          <w:szCs w:val="24"/>
          <w:lang w:val="en-US"/>
        </w:rPr>
      </w:pPr>
    </w:p>
    <w:p w:rsidR="00475663" w:rsidRPr="00500CF0" w:rsidRDefault="00475663" w:rsidP="00500CF0">
      <w:pPr>
        <w:pStyle w:val="ListParagraph"/>
        <w:numPr>
          <w:ilvl w:val="0"/>
          <w:numId w:val="14"/>
        </w:numPr>
        <w:spacing w:line="360" w:lineRule="auto"/>
        <w:ind w:left="90" w:right="-145" w:firstLine="630"/>
        <w:jc w:val="both"/>
        <w:rPr>
          <w:rFonts w:ascii="GHEA Grapalat" w:hAnsi="GHEA Grapalat" w:cs="Sylfaen"/>
          <w:b/>
          <w:szCs w:val="24"/>
          <w:lang w:val="en-US"/>
        </w:rPr>
      </w:pPr>
      <w:r w:rsidRPr="00500CF0">
        <w:rPr>
          <w:rFonts w:ascii="GHEA Grapalat" w:hAnsi="GHEA Grapalat"/>
          <w:b/>
          <w:color w:val="000000"/>
          <w:szCs w:val="24"/>
        </w:rPr>
        <w:t>Կարգավորման ենթակա ոլորտի կամ խնդրի սահմանումը</w:t>
      </w:r>
    </w:p>
    <w:p w:rsidR="00475663" w:rsidRPr="00500CF0" w:rsidRDefault="00475663" w:rsidP="00500CF0">
      <w:pPr>
        <w:spacing w:line="360" w:lineRule="auto"/>
        <w:ind w:left="90" w:right="-145" w:firstLine="630"/>
        <w:jc w:val="both"/>
        <w:rPr>
          <w:rFonts w:ascii="GHEA Grapalat" w:hAnsi="GHEA Grapalat" w:cs="Arial"/>
          <w:bCs/>
          <w:szCs w:val="24"/>
          <w:lang w:val="fr-FR"/>
        </w:rPr>
      </w:pPr>
      <w:r w:rsidRPr="00500CF0">
        <w:rPr>
          <w:rFonts w:ascii="GHEA Grapalat" w:hAnsi="GHEA Grapalat"/>
          <w:color w:val="000000"/>
          <w:szCs w:val="24"/>
          <w:shd w:val="clear" w:color="auto" w:fill="FFFFFF"/>
        </w:rPr>
        <w:t xml:space="preserve">Սույն նախագծով կարգավորման ենթակա խնդիրը՝ </w:t>
      </w:r>
      <w:r w:rsidR="00954C06" w:rsidRPr="00500CF0">
        <w:rPr>
          <w:rFonts w:ascii="GHEA Grapalat" w:hAnsi="GHEA Grapalat"/>
          <w:color w:val="000000"/>
          <w:szCs w:val="24"/>
          <w:shd w:val="clear" w:color="auto" w:fill="FFFFFF"/>
        </w:rPr>
        <w:t xml:space="preserve">ՀՀ </w:t>
      </w:r>
      <w:r w:rsidR="004335F4" w:rsidRPr="00500CF0">
        <w:rPr>
          <w:rFonts w:ascii="GHEA Grapalat" w:hAnsi="GHEA Grapalat"/>
          <w:color w:val="000000"/>
          <w:szCs w:val="24"/>
          <w:shd w:val="clear" w:color="auto" w:fill="FFFFFF"/>
        </w:rPr>
        <w:t>կ</w:t>
      </w:r>
      <w:r w:rsidR="00954C06" w:rsidRPr="00500CF0">
        <w:rPr>
          <w:rFonts w:ascii="GHEA Grapalat" w:hAnsi="GHEA Grapalat" w:cs="Arial"/>
          <w:bCs/>
          <w:szCs w:val="24"/>
          <w:lang w:val="fr-FR"/>
        </w:rPr>
        <w:t xml:space="preserve">առավարության </w:t>
      </w:r>
      <w:r w:rsidR="004335F4" w:rsidRPr="00500CF0">
        <w:rPr>
          <w:rFonts w:ascii="GHEA Grapalat" w:hAnsi="GHEA Grapalat" w:cs="Arial"/>
          <w:bCs/>
          <w:szCs w:val="24"/>
          <w:lang w:val="fr-FR"/>
        </w:rPr>
        <w:t xml:space="preserve">                              </w:t>
      </w:r>
      <w:r w:rsidR="00954C06" w:rsidRPr="00500CF0">
        <w:rPr>
          <w:rFonts w:ascii="GHEA Grapalat" w:hAnsi="GHEA Grapalat" w:cs="Arial"/>
          <w:bCs/>
          <w:szCs w:val="24"/>
          <w:lang w:val="fr-FR"/>
        </w:rPr>
        <w:t>2010 թվականի ապրիլի 8-ի N384-ն որոշումն ուժը կորցրած ճանաչելն է:</w:t>
      </w:r>
    </w:p>
    <w:p w:rsidR="00475663" w:rsidRPr="00500CF0" w:rsidRDefault="00475663" w:rsidP="00500CF0">
      <w:pPr>
        <w:pStyle w:val="NormalWeb"/>
        <w:numPr>
          <w:ilvl w:val="0"/>
          <w:numId w:val="14"/>
        </w:numPr>
        <w:shd w:val="clear" w:color="auto" w:fill="FFFFFF"/>
        <w:tabs>
          <w:tab w:val="left" w:pos="360"/>
          <w:tab w:val="left" w:pos="450"/>
        </w:tabs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b/>
          <w:color w:val="000000"/>
        </w:rPr>
      </w:pPr>
      <w:r w:rsidRPr="00500CF0">
        <w:rPr>
          <w:rFonts w:ascii="GHEA Grapalat" w:hAnsi="GHEA Grapalat"/>
          <w:b/>
          <w:color w:val="000000"/>
        </w:rPr>
        <w:t>Առկա իրավիճակը</w:t>
      </w:r>
    </w:p>
    <w:p w:rsidR="00954C06" w:rsidRPr="00500CF0" w:rsidRDefault="00954C06" w:rsidP="00500CF0">
      <w:pPr>
        <w:pStyle w:val="NormalWeb"/>
        <w:shd w:val="clear" w:color="auto" w:fill="FFFFFF"/>
        <w:tabs>
          <w:tab w:val="left" w:pos="360"/>
          <w:tab w:val="left" w:pos="450"/>
        </w:tabs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color w:val="000000"/>
          <w:shd w:val="clear" w:color="auto" w:fill="FFFFFF"/>
          <w:lang w:val="en-GB"/>
        </w:rPr>
      </w:pP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>ՀՀ նախագահի 2007 թվականի փետրվարի 7-ի ՆՀ-37-Ն հրամանագրի 1-ին կետով հաստատվել է Հայաստանի Հանրապետության ազգային անվտանգության ռազմավարությունը: Նույն հրամանագրի 2-րդ կետով առաջարկվել է ՀՀ կառավարության</w:t>
      </w:r>
      <w:r w:rsidR="001D7B30" w:rsidRPr="00500CF0">
        <w:rPr>
          <w:rFonts w:ascii="GHEA Grapalat" w:hAnsi="GHEA Grapalat"/>
          <w:color w:val="000000"/>
          <w:shd w:val="clear" w:color="auto" w:fill="FFFFFF"/>
          <w:lang w:val="en-GB"/>
        </w:rPr>
        <w:t>ն</w:t>
      </w: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>` ապահովել ռազմավարության դրույթներով նախատեսված ծրագրերի մշակումը և հաստատումը:</w:t>
      </w:r>
    </w:p>
    <w:p w:rsidR="00954C06" w:rsidRPr="00500CF0" w:rsidRDefault="00954C06" w:rsidP="00500CF0">
      <w:pPr>
        <w:pStyle w:val="NormalWeb"/>
        <w:shd w:val="clear" w:color="auto" w:fill="FFFFFF"/>
        <w:tabs>
          <w:tab w:val="left" w:pos="360"/>
          <w:tab w:val="left" w:pos="450"/>
        </w:tabs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color w:val="000000"/>
          <w:shd w:val="clear" w:color="auto" w:fill="FFFFFF"/>
          <w:lang w:val="en-GB"/>
        </w:rPr>
      </w:pP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 xml:space="preserve">Նշված փաստաթղթի հիման վրա՝ </w:t>
      </w:r>
      <w:r w:rsidRPr="00500CF0">
        <w:rPr>
          <w:rFonts w:ascii="GHEA Grapalat" w:hAnsi="GHEA Grapalat"/>
          <w:color w:val="000000"/>
          <w:shd w:val="clear" w:color="auto" w:fill="FFFFFF"/>
        </w:rPr>
        <w:t>ՀՀ կ</w:t>
      </w:r>
      <w:r w:rsidRPr="00500CF0">
        <w:rPr>
          <w:rFonts w:ascii="GHEA Grapalat" w:hAnsi="GHEA Grapalat" w:cs="Arial"/>
          <w:bCs/>
          <w:lang w:val="fr-FR"/>
        </w:rPr>
        <w:t>առավարության 2010 թվականի ապրիլի 8-ի N384-</w:t>
      </w:r>
      <w:r w:rsidR="00C6762E" w:rsidRPr="00500CF0">
        <w:rPr>
          <w:rFonts w:ascii="GHEA Grapalat" w:hAnsi="GHEA Grapalat" w:cs="Arial"/>
          <w:bCs/>
          <w:lang w:val="fr-FR"/>
        </w:rPr>
        <w:t>Ն</w:t>
      </w:r>
      <w:r w:rsidRPr="00500CF0">
        <w:rPr>
          <w:rFonts w:ascii="GHEA Grapalat" w:hAnsi="GHEA Grapalat" w:cs="Arial"/>
          <w:bCs/>
          <w:lang w:val="fr-FR"/>
        </w:rPr>
        <w:t xml:space="preserve"> </w:t>
      </w: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>որոշմամբ, հաստատվել է Հայաստանի Հանրապետության ազգային անվտանգության ռազմավարության դրույթներով նախատեսված` Հայաստանի Հանրապետության քաղաքաշինության նախարարության ծրագիրը և դրա իրականացումն ապահովող միջոցառումների ցանկը</w:t>
      </w:r>
      <w:r w:rsidR="00D205B9" w:rsidRPr="00500CF0">
        <w:rPr>
          <w:rFonts w:ascii="GHEA Grapalat" w:hAnsi="GHEA Grapalat"/>
          <w:color w:val="000000"/>
          <w:shd w:val="clear" w:color="auto" w:fill="FFFFFF"/>
          <w:lang w:val="en-GB"/>
        </w:rPr>
        <w:t xml:space="preserve"> (</w:t>
      </w: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>ընդգրկում է 2008-2012 թվականներ</w:t>
      </w:r>
      <w:r w:rsidR="00D205B9" w:rsidRPr="00500CF0">
        <w:rPr>
          <w:rFonts w:ascii="GHEA Grapalat" w:hAnsi="GHEA Grapalat"/>
          <w:color w:val="000000"/>
          <w:shd w:val="clear" w:color="auto" w:fill="FFFFFF"/>
          <w:lang w:val="en-GB"/>
        </w:rPr>
        <w:t>ը)</w:t>
      </w: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 xml:space="preserve">:  </w:t>
      </w:r>
    </w:p>
    <w:p w:rsidR="00954C06" w:rsidRPr="00500CF0" w:rsidRDefault="00954C06" w:rsidP="00500CF0">
      <w:pPr>
        <w:pStyle w:val="NormalWeb"/>
        <w:shd w:val="clear" w:color="auto" w:fill="FFFFFF"/>
        <w:tabs>
          <w:tab w:val="left" w:pos="360"/>
          <w:tab w:val="left" w:pos="450"/>
        </w:tabs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color w:val="000000"/>
          <w:shd w:val="clear" w:color="auto" w:fill="FFFFFF"/>
          <w:lang w:val="en-GB"/>
        </w:rPr>
      </w:pP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>ՀՀ նախագահի 2016 թվականի հոկտեմբերի 8-ի ՆՀ-1091-Ն հրամանագրով ՀՀ</w:t>
      </w:r>
      <w:r w:rsidRPr="00500CF0">
        <w:rPr>
          <w:rFonts w:ascii="Calibri" w:hAnsi="Calibri" w:cs="Calibri"/>
          <w:color w:val="000000"/>
          <w:shd w:val="clear" w:color="auto" w:fill="FFFFFF"/>
          <w:lang w:val="en-GB"/>
        </w:rPr>
        <w:t> </w:t>
      </w: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>քաղաքաշինության</w:t>
      </w:r>
      <w:r w:rsidRPr="00500CF0">
        <w:rPr>
          <w:rFonts w:ascii="Calibri" w:hAnsi="Calibri" w:cs="Calibri"/>
          <w:color w:val="000000"/>
          <w:shd w:val="clear" w:color="auto" w:fill="FFFFFF"/>
          <w:lang w:val="en-GB"/>
        </w:rPr>
        <w:t> </w:t>
      </w: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>նախարարությունը</w:t>
      </w:r>
      <w:r w:rsidRPr="00500CF0">
        <w:rPr>
          <w:rFonts w:ascii="Calibri" w:hAnsi="Calibri" w:cs="Calibri"/>
          <w:color w:val="000000"/>
          <w:shd w:val="clear" w:color="auto" w:fill="FFFFFF"/>
          <w:lang w:val="en-GB"/>
        </w:rPr>
        <w:t> </w:t>
      </w: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>վերակազմավորման ձևով</w:t>
      </w:r>
      <w:r w:rsidRPr="00500CF0">
        <w:rPr>
          <w:rFonts w:ascii="Calibri" w:hAnsi="Calibri" w:cs="Calibri"/>
          <w:color w:val="000000"/>
          <w:shd w:val="clear" w:color="auto" w:fill="FFFFFF"/>
          <w:lang w:val="en-GB"/>
        </w:rPr>
        <w:t> </w:t>
      </w: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>վերակազմակերպվել է Հայաստանի Հանրապետության կառավարությանն առընթեր</w:t>
      </w:r>
      <w:r w:rsidRPr="00500CF0">
        <w:rPr>
          <w:rFonts w:ascii="Calibri" w:hAnsi="Calibri" w:cs="Calibri"/>
          <w:color w:val="000000"/>
          <w:shd w:val="clear" w:color="auto" w:fill="FFFFFF"/>
          <w:lang w:val="en-GB"/>
        </w:rPr>
        <w:t> </w:t>
      </w: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>քաղաքաշինության</w:t>
      </w:r>
      <w:r w:rsidRPr="00500CF0">
        <w:rPr>
          <w:rFonts w:ascii="Calibri" w:hAnsi="Calibri" w:cs="Calibri"/>
          <w:color w:val="000000"/>
          <w:shd w:val="clear" w:color="auto" w:fill="FFFFFF"/>
          <w:lang w:val="en-GB"/>
        </w:rPr>
        <w:t> </w:t>
      </w: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 xml:space="preserve">պետական կոմիտեի։ </w:t>
      </w:r>
    </w:p>
    <w:p w:rsidR="00D205B9" w:rsidRPr="00500CF0" w:rsidRDefault="00954C06" w:rsidP="00500CF0">
      <w:pPr>
        <w:pStyle w:val="NormalWeb"/>
        <w:shd w:val="clear" w:color="auto" w:fill="FFFFFF"/>
        <w:tabs>
          <w:tab w:val="left" w:pos="360"/>
          <w:tab w:val="left" w:pos="450"/>
        </w:tabs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color w:val="000000"/>
          <w:shd w:val="clear" w:color="auto" w:fill="FFFFFF"/>
          <w:lang w:val="en-GB"/>
        </w:rPr>
      </w:pP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 xml:space="preserve">Այնուհետև, 2018 թվականին ընդունված՝ «Պետական կառավարման համակարգի մարմինների մասին» </w:t>
      </w:r>
      <w:r w:rsidR="00A74F27" w:rsidRPr="00500CF0">
        <w:rPr>
          <w:rFonts w:ascii="GHEA Grapalat" w:hAnsi="GHEA Grapalat"/>
          <w:color w:val="000000"/>
          <w:shd w:val="clear" w:color="auto" w:fill="FFFFFF"/>
          <w:lang w:val="en-GB"/>
        </w:rPr>
        <w:t xml:space="preserve">օրենքի </w:t>
      </w: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>համաձայն ՀՀ կառավարությանն առընթեր քաղաքաշինության պետական կոմիտեն գործում է որպես ՀՀ կառավարությանը ենթակա մարմին՝ Քաղաքաշինության կոմիտե:</w:t>
      </w:r>
      <w:r w:rsidR="00D205B9" w:rsidRPr="00500CF0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</w:p>
    <w:p w:rsidR="00D205B9" w:rsidRPr="00500CF0" w:rsidRDefault="0090263D" w:rsidP="00500CF0">
      <w:pPr>
        <w:pStyle w:val="NormalWeb"/>
        <w:shd w:val="clear" w:color="auto" w:fill="FFFFFF"/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color w:val="000000"/>
          <w:shd w:val="clear" w:color="auto" w:fill="FFFFFF"/>
          <w:lang w:val="en-GB"/>
        </w:rPr>
      </w:pPr>
      <w:r w:rsidRPr="00500CF0">
        <w:rPr>
          <w:rFonts w:ascii="GHEA Grapalat" w:hAnsi="GHEA Grapalat"/>
          <w:color w:val="000000"/>
          <w:shd w:val="clear" w:color="auto" w:fill="FFFFFF"/>
        </w:rPr>
        <w:t>«</w:t>
      </w: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>Քաղաքաշինության մասին» Հայաստանի Հանրապետության օրենքի 10-րդ հոդվածի «ա» պարբերությունը և Հայաստանի Հանրապետության Ազգային ժողովի 2019 թվականի փետրվարի 14-ի «Հայաստանի Հանրապետության կառավարության ծրագրին հավանություն տալու մասին» ԱԺՈ-002-Ն որոշ</w:t>
      </w:r>
      <w:r w:rsidR="006A1A21" w:rsidRPr="00500CF0">
        <w:rPr>
          <w:rFonts w:ascii="GHEA Grapalat" w:hAnsi="GHEA Grapalat"/>
          <w:color w:val="000000"/>
          <w:shd w:val="clear" w:color="auto" w:fill="FFFFFF"/>
          <w:lang w:val="en-GB"/>
        </w:rPr>
        <w:t xml:space="preserve">ման հիման վրա՝ ռազմավարական պլանավորման </w:t>
      </w:r>
      <w:r w:rsidR="006A1A21" w:rsidRPr="00500CF0">
        <w:rPr>
          <w:rFonts w:ascii="GHEA Grapalat" w:hAnsi="GHEA Grapalat"/>
          <w:color w:val="000000"/>
          <w:shd w:val="clear" w:color="auto" w:fill="FFFFFF"/>
          <w:lang w:val="hy-AM"/>
        </w:rPr>
        <w:t xml:space="preserve">անցում կատարելու նպատակով մշակվել և </w:t>
      </w:r>
      <w:r w:rsidR="00954C06" w:rsidRPr="00500CF0">
        <w:rPr>
          <w:rFonts w:ascii="GHEA Grapalat" w:hAnsi="GHEA Grapalat"/>
          <w:color w:val="000000"/>
          <w:shd w:val="clear" w:color="auto" w:fill="FFFFFF"/>
          <w:lang w:val="en-GB"/>
        </w:rPr>
        <w:t xml:space="preserve">ՀՀ կառավարության 2021 թվականի </w:t>
      </w:r>
      <w:r w:rsidR="00D205B9" w:rsidRPr="00500CF0">
        <w:rPr>
          <w:rFonts w:ascii="GHEA Grapalat" w:hAnsi="GHEA Grapalat"/>
          <w:color w:val="000000"/>
          <w:shd w:val="clear" w:color="auto" w:fill="FFFFFF"/>
          <w:lang w:val="en-GB"/>
        </w:rPr>
        <w:t xml:space="preserve">ապրիլի 8-ի </w:t>
      </w:r>
      <w:r w:rsidR="00954C06" w:rsidRPr="00500CF0">
        <w:rPr>
          <w:rFonts w:ascii="GHEA Grapalat" w:hAnsi="GHEA Grapalat"/>
          <w:color w:val="000000"/>
          <w:shd w:val="clear" w:color="auto" w:fill="FFFFFF"/>
          <w:lang w:val="en-GB"/>
        </w:rPr>
        <w:t>N531-Լ</w:t>
      </w:r>
      <w:r w:rsidR="00D205B9" w:rsidRPr="00500CF0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 w:rsidR="00D205B9" w:rsidRPr="00500CF0">
        <w:rPr>
          <w:rFonts w:ascii="GHEA Grapalat" w:hAnsi="GHEA Grapalat"/>
          <w:color w:val="000000"/>
          <w:shd w:val="clear" w:color="auto" w:fill="FFFFFF"/>
          <w:lang w:val="en-GB"/>
        </w:rPr>
        <w:lastRenderedPageBreak/>
        <w:t>որոշմամբ հաստատվել է ք</w:t>
      </w:r>
      <w:r w:rsidR="00D205B9" w:rsidRPr="00500CF0">
        <w:rPr>
          <w:rFonts w:ascii="GHEA Grapalat" w:hAnsi="GHEA Grapalat"/>
          <w:color w:val="000000"/>
        </w:rPr>
        <w:t>աղաքաշինության</w:t>
      </w:r>
      <w:r w:rsidR="00D205B9" w:rsidRPr="00500CF0">
        <w:rPr>
          <w:rFonts w:ascii="Calibri" w:hAnsi="Calibri" w:cs="Calibri"/>
          <w:color w:val="000000"/>
        </w:rPr>
        <w:t> </w:t>
      </w:r>
      <w:r w:rsidR="00D205B9" w:rsidRPr="00500CF0">
        <w:rPr>
          <w:rFonts w:ascii="GHEA Grapalat" w:hAnsi="GHEA Grapalat" w:cs="Arial Unicode"/>
          <w:color w:val="000000"/>
        </w:rPr>
        <w:t>բնագավառի</w:t>
      </w:r>
      <w:r w:rsidR="00D205B9" w:rsidRPr="00500CF0">
        <w:rPr>
          <w:rFonts w:ascii="GHEA Grapalat" w:hAnsi="GHEA Grapalat"/>
          <w:color w:val="000000"/>
        </w:rPr>
        <w:t xml:space="preserve"> </w:t>
      </w:r>
      <w:r w:rsidR="00D205B9" w:rsidRPr="00500CF0">
        <w:rPr>
          <w:rFonts w:ascii="GHEA Grapalat" w:hAnsi="GHEA Grapalat" w:cs="Arial Unicode"/>
          <w:color w:val="000000"/>
        </w:rPr>
        <w:t>զարգացման</w:t>
      </w:r>
      <w:r w:rsidR="00D205B9" w:rsidRPr="00500CF0">
        <w:rPr>
          <w:rFonts w:ascii="GHEA Grapalat" w:hAnsi="GHEA Grapalat"/>
          <w:color w:val="000000"/>
        </w:rPr>
        <w:t xml:space="preserve"> </w:t>
      </w:r>
      <w:r w:rsidR="00D205B9" w:rsidRPr="00500CF0">
        <w:rPr>
          <w:rFonts w:ascii="GHEA Grapalat" w:hAnsi="GHEA Grapalat" w:cs="Arial Unicode"/>
          <w:color w:val="000000"/>
        </w:rPr>
        <w:t>ռազմավարական</w:t>
      </w:r>
      <w:r w:rsidR="00D205B9" w:rsidRPr="00500CF0">
        <w:rPr>
          <w:rFonts w:ascii="GHEA Grapalat" w:hAnsi="GHEA Grapalat"/>
          <w:color w:val="000000"/>
        </w:rPr>
        <w:t xml:space="preserve"> </w:t>
      </w:r>
      <w:r w:rsidR="00D205B9" w:rsidRPr="00500CF0">
        <w:rPr>
          <w:rFonts w:ascii="GHEA Grapalat" w:hAnsi="GHEA Grapalat" w:cs="Arial Unicode"/>
          <w:color w:val="000000"/>
        </w:rPr>
        <w:t xml:space="preserve">ծրագիրը և դրա </w:t>
      </w:r>
      <w:r w:rsidR="00D205B9" w:rsidRPr="00500CF0">
        <w:rPr>
          <w:rFonts w:ascii="GHEA Grapalat" w:hAnsi="GHEA Grapalat"/>
          <w:color w:val="000000"/>
        </w:rPr>
        <w:t xml:space="preserve">իրագործումն ապահովող միջոցառումների ցանկը </w:t>
      </w:r>
      <w:r w:rsidR="00D205B9" w:rsidRPr="00500CF0">
        <w:rPr>
          <w:rFonts w:ascii="GHEA Grapalat" w:hAnsi="GHEA Grapalat"/>
          <w:color w:val="000000"/>
          <w:shd w:val="clear" w:color="auto" w:fill="FFFFFF"/>
          <w:lang w:val="en-GB"/>
        </w:rPr>
        <w:t>(ընդգրկում է հիմնականում առաջիկա 5 տարին):</w:t>
      </w:r>
    </w:p>
    <w:p w:rsidR="00475663" w:rsidRPr="00500CF0" w:rsidRDefault="00475663" w:rsidP="00500CF0">
      <w:pPr>
        <w:pStyle w:val="NormalWeb"/>
        <w:numPr>
          <w:ilvl w:val="0"/>
          <w:numId w:val="14"/>
        </w:numPr>
        <w:shd w:val="clear" w:color="auto" w:fill="FFFFFF"/>
        <w:tabs>
          <w:tab w:val="left" w:pos="360"/>
          <w:tab w:val="left" w:pos="450"/>
          <w:tab w:val="left" w:pos="1080"/>
        </w:tabs>
        <w:spacing w:before="0" w:beforeAutospacing="0" w:after="0" w:afterAutospacing="0" w:line="360" w:lineRule="auto"/>
        <w:ind w:right="-145" w:firstLine="90"/>
        <w:jc w:val="both"/>
        <w:rPr>
          <w:rFonts w:ascii="GHEA Grapalat" w:hAnsi="GHEA Grapalat"/>
          <w:b/>
          <w:color w:val="000000"/>
        </w:rPr>
      </w:pPr>
      <w:r w:rsidRPr="00500CF0">
        <w:rPr>
          <w:rFonts w:ascii="GHEA Grapalat" w:hAnsi="GHEA Grapalat"/>
          <w:b/>
          <w:color w:val="000000"/>
        </w:rPr>
        <w:t>Կարգավորման նպատակները, ակնկալվող արդյունքը</w:t>
      </w:r>
    </w:p>
    <w:p w:rsidR="00D205B9" w:rsidRPr="00500CF0" w:rsidRDefault="00D205B9" w:rsidP="00500CF0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color w:val="000000"/>
          <w:lang w:val="nb-NO"/>
        </w:rPr>
      </w:pPr>
      <w:r w:rsidRPr="00500CF0">
        <w:rPr>
          <w:rFonts w:ascii="GHEA Grapalat" w:hAnsi="GHEA Grapalat"/>
          <w:color w:val="000000"/>
          <w:lang w:val="nb-NO"/>
        </w:rPr>
        <w:t xml:space="preserve">Նախագծի նպատակը քաղաքաշինության բնագավառի մասով առկա                                           2 ռազմավարական փաստաթղթերից մեկի՝ </w:t>
      </w:r>
      <w:r w:rsidR="00C6762E" w:rsidRPr="00500CF0">
        <w:rPr>
          <w:rFonts w:ascii="GHEA Grapalat" w:hAnsi="GHEA Grapalat"/>
          <w:color w:val="000000"/>
          <w:shd w:val="clear" w:color="auto" w:fill="FFFFFF"/>
        </w:rPr>
        <w:t>ՀՀ կ</w:t>
      </w:r>
      <w:r w:rsidR="00C6762E" w:rsidRPr="00500CF0">
        <w:rPr>
          <w:rFonts w:ascii="GHEA Grapalat" w:hAnsi="GHEA Grapalat" w:cs="Arial"/>
          <w:bCs/>
          <w:lang w:val="fr-FR"/>
        </w:rPr>
        <w:t xml:space="preserve">առավարության 2010 թվականի ապրիլի 8-ի N384-Ն </w:t>
      </w:r>
      <w:r w:rsidR="00C6762E" w:rsidRPr="00500CF0">
        <w:rPr>
          <w:rFonts w:ascii="GHEA Grapalat" w:hAnsi="GHEA Grapalat"/>
          <w:color w:val="000000"/>
          <w:shd w:val="clear" w:color="auto" w:fill="FFFFFF"/>
          <w:lang w:val="en-GB"/>
        </w:rPr>
        <w:t xml:space="preserve">որոշմամբ հաստատված՝ </w:t>
      </w: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 xml:space="preserve">ՀՀ ազգային անվտանգության ռազմավարության դրույթներով նախատեսված` </w:t>
      </w:r>
      <w:r w:rsidR="00C6762E" w:rsidRPr="00500CF0">
        <w:rPr>
          <w:rFonts w:ascii="GHEA Grapalat" w:hAnsi="GHEA Grapalat"/>
          <w:color w:val="000000"/>
          <w:shd w:val="clear" w:color="auto" w:fill="FFFFFF"/>
          <w:lang w:val="en-GB"/>
        </w:rPr>
        <w:t>ՀՀ</w:t>
      </w:r>
      <w:r w:rsidRPr="00500CF0">
        <w:rPr>
          <w:rFonts w:ascii="GHEA Grapalat" w:hAnsi="GHEA Grapalat"/>
          <w:color w:val="000000"/>
          <w:shd w:val="clear" w:color="auto" w:fill="FFFFFF"/>
          <w:lang w:val="en-GB"/>
        </w:rPr>
        <w:t xml:space="preserve"> քաղաքաշինության նախարարության ծրագ</w:t>
      </w:r>
      <w:r w:rsidR="00C6762E" w:rsidRPr="00500CF0">
        <w:rPr>
          <w:rFonts w:ascii="GHEA Grapalat" w:hAnsi="GHEA Grapalat"/>
          <w:color w:val="000000"/>
          <w:shd w:val="clear" w:color="auto" w:fill="FFFFFF"/>
          <w:lang w:val="en-GB"/>
        </w:rPr>
        <w:t>րի գործողության դադարեցումն է</w:t>
      </w:r>
      <w:r w:rsidR="00487DF4" w:rsidRPr="00500CF0">
        <w:rPr>
          <w:rFonts w:ascii="GHEA Grapalat" w:hAnsi="GHEA Grapalat"/>
          <w:color w:val="000000"/>
          <w:shd w:val="clear" w:color="auto" w:fill="FFFFFF"/>
          <w:lang w:val="en-GB"/>
        </w:rPr>
        <w:t>, վերջինիս կարգավորման հարաբերությունները վերանալու պատճառաբանությամբ:</w:t>
      </w:r>
    </w:p>
    <w:p w:rsidR="00475663" w:rsidRPr="00500CF0" w:rsidRDefault="00475663" w:rsidP="00500CF0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b/>
          <w:color w:val="000000"/>
          <w:lang w:val="nb-NO"/>
        </w:rPr>
      </w:pPr>
      <w:r w:rsidRPr="00500CF0">
        <w:rPr>
          <w:rFonts w:ascii="GHEA Grapalat" w:hAnsi="GHEA Grapalat"/>
          <w:b/>
          <w:color w:val="000000"/>
          <w:lang w:val="nb-NO"/>
        </w:rPr>
        <w:t xml:space="preserve">4. </w:t>
      </w:r>
      <w:r w:rsidRPr="00500CF0">
        <w:rPr>
          <w:rFonts w:ascii="GHEA Grapalat" w:hAnsi="GHEA Grapalat"/>
          <w:b/>
          <w:color w:val="000000"/>
        </w:rPr>
        <w:t>Իրավական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ակտի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նախագիծը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մշակող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պատասխանատու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մարմինը</w:t>
      </w:r>
      <w:r w:rsidRPr="00500CF0">
        <w:rPr>
          <w:rFonts w:ascii="GHEA Grapalat" w:hAnsi="GHEA Grapalat"/>
          <w:b/>
          <w:color w:val="000000"/>
          <w:lang w:val="nb-NO"/>
        </w:rPr>
        <w:t xml:space="preserve">, </w:t>
      </w:r>
      <w:r w:rsidRPr="00500CF0">
        <w:rPr>
          <w:rFonts w:ascii="GHEA Grapalat" w:hAnsi="GHEA Grapalat"/>
          <w:b/>
          <w:color w:val="000000"/>
        </w:rPr>
        <w:t>ինչպես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նաև</w:t>
      </w:r>
      <w:r w:rsidRPr="00500CF0">
        <w:rPr>
          <w:rFonts w:ascii="GHEA Grapalat" w:hAnsi="GHEA Grapalat"/>
          <w:b/>
          <w:color w:val="000000"/>
          <w:lang w:val="nb-NO"/>
        </w:rPr>
        <w:t xml:space="preserve">, </w:t>
      </w:r>
      <w:r w:rsidRPr="00500CF0">
        <w:rPr>
          <w:rFonts w:ascii="GHEA Grapalat" w:hAnsi="GHEA Grapalat"/>
          <w:b/>
          <w:color w:val="000000"/>
        </w:rPr>
        <w:t>անհրաժեշտության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դեպքում</w:t>
      </w:r>
      <w:r w:rsidRPr="00500CF0">
        <w:rPr>
          <w:rFonts w:ascii="GHEA Grapalat" w:hAnsi="GHEA Grapalat"/>
          <w:b/>
          <w:color w:val="000000"/>
          <w:lang w:val="nb-NO"/>
        </w:rPr>
        <w:t xml:space="preserve">, </w:t>
      </w:r>
      <w:r w:rsidRPr="00500CF0">
        <w:rPr>
          <w:rFonts w:ascii="GHEA Grapalat" w:hAnsi="GHEA Grapalat"/>
          <w:b/>
          <w:color w:val="000000"/>
        </w:rPr>
        <w:t>նախաձեռնողի</w:t>
      </w:r>
      <w:r w:rsidRPr="00500CF0">
        <w:rPr>
          <w:rFonts w:ascii="GHEA Grapalat" w:hAnsi="GHEA Grapalat"/>
          <w:b/>
          <w:color w:val="000000"/>
          <w:lang w:val="nb-NO"/>
        </w:rPr>
        <w:t xml:space="preserve">, </w:t>
      </w:r>
      <w:r w:rsidRPr="00500CF0">
        <w:rPr>
          <w:rFonts w:ascii="GHEA Grapalat" w:hAnsi="GHEA Grapalat"/>
          <w:b/>
          <w:color w:val="000000"/>
        </w:rPr>
        <w:t>հեղինակների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և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մշակմանը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մասնակցող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անձանց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մասին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տեղեկություններ</w:t>
      </w:r>
    </w:p>
    <w:p w:rsidR="00475663" w:rsidRPr="002F7933" w:rsidRDefault="00E12CEA" w:rsidP="00500CF0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color w:val="000000"/>
          <w:shd w:val="clear" w:color="auto" w:fill="FFFFFF"/>
          <w:lang w:val="nb-NO"/>
        </w:rPr>
      </w:pPr>
      <w:r w:rsidRPr="00500CF0">
        <w:rPr>
          <w:rFonts w:ascii="GHEA Grapalat" w:hAnsi="GHEA Grapalat"/>
          <w:color w:val="000000"/>
        </w:rPr>
        <w:t>Նախագիծը</w:t>
      </w:r>
      <w:r w:rsidR="00475663" w:rsidRPr="00500CF0">
        <w:rPr>
          <w:rFonts w:ascii="GHEA Grapalat" w:hAnsi="GHEA Grapalat"/>
          <w:color w:val="000000"/>
          <w:lang w:val="nb-NO"/>
        </w:rPr>
        <w:t xml:space="preserve"> </w:t>
      </w:r>
      <w:r w:rsidR="00475663" w:rsidRPr="00500CF0">
        <w:rPr>
          <w:rFonts w:ascii="GHEA Grapalat" w:hAnsi="GHEA Grapalat"/>
          <w:color w:val="000000"/>
        </w:rPr>
        <w:t>մշակվել</w:t>
      </w:r>
      <w:r w:rsidR="00475663" w:rsidRPr="00500CF0">
        <w:rPr>
          <w:rFonts w:ascii="GHEA Grapalat" w:hAnsi="GHEA Grapalat"/>
          <w:color w:val="000000"/>
          <w:lang w:val="nb-NO"/>
        </w:rPr>
        <w:t xml:space="preserve"> </w:t>
      </w:r>
      <w:r w:rsidR="00475663" w:rsidRPr="00500CF0">
        <w:rPr>
          <w:rFonts w:ascii="GHEA Grapalat" w:hAnsi="GHEA Grapalat"/>
          <w:color w:val="000000"/>
        </w:rPr>
        <w:t>է</w:t>
      </w:r>
      <w:r w:rsidR="00475663" w:rsidRPr="00500CF0">
        <w:rPr>
          <w:rFonts w:ascii="GHEA Grapalat" w:hAnsi="GHEA Grapalat"/>
          <w:color w:val="000000"/>
          <w:lang w:val="nb-NO"/>
        </w:rPr>
        <w:t xml:space="preserve"> </w:t>
      </w:r>
      <w:r w:rsidR="00C6762E" w:rsidRPr="00500CF0">
        <w:rPr>
          <w:rFonts w:ascii="GHEA Grapalat" w:hAnsi="GHEA Grapalat"/>
          <w:color w:val="000000"/>
          <w:lang w:val="nb-NO"/>
        </w:rPr>
        <w:t>ՀՀ քաղաքաշինության կ</w:t>
      </w:r>
      <w:r w:rsidR="00475663" w:rsidRPr="00500CF0">
        <w:rPr>
          <w:rFonts w:ascii="GHEA Grapalat" w:hAnsi="GHEA Grapalat"/>
          <w:color w:val="000000"/>
        </w:rPr>
        <w:t>ոմիտեի</w:t>
      </w:r>
      <w:r w:rsidR="00475663" w:rsidRPr="00500CF0">
        <w:rPr>
          <w:rFonts w:ascii="GHEA Grapalat" w:hAnsi="GHEA Grapalat"/>
          <w:color w:val="000000"/>
          <w:lang w:val="nb-NO"/>
        </w:rPr>
        <w:t xml:space="preserve"> </w:t>
      </w:r>
      <w:r w:rsidR="00475663" w:rsidRPr="00500CF0">
        <w:rPr>
          <w:rFonts w:ascii="GHEA Grapalat" w:hAnsi="GHEA Grapalat"/>
          <w:color w:val="000000"/>
        </w:rPr>
        <w:t>կողմից</w:t>
      </w:r>
      <w:r w:rsidR="00475663" w:rsidRPr="002F7933">
        <w:rPr>
          <w:rFonts w:ascii="GHEA Grapalat" w:hAnsi="GHEA Grapalat"/>
          <w:color w:val="000000"/>
          <w:shd w:val="clear" w:color="auto" w:fill="FFFFFF"/>
          <w:lang w:val="nb-NO"/>
        </w:rPr>
        <w:t>:</w:t>
      </w:r>
    </w:p>
    <w:p w:rsidR="00475663" w:rsidRPr="00500CF0" w:rsidRDefault="00487DF4" w:rsidP="00500CF0">
      <w:pPr>
        <w:pStyle w:val="NormalWeb"/>
        <w:shd w:val="clear" w:color="auto" w:fill="FFFFFF"/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b/>
          <w:color w:val="000000"/>
          <w:lang w:val="nb-NO"/>
        </w:rPr>
      </w:pPr>
      <w:r w:rsidRPr="00500CF0">
        <w:rPr>
          <w:rFonts w:ascii="GHEA Grapalat" w:hAnsi="GHEA Grapalat"/>
          <w:b/>
          <w:color w:val="000000"/>
          <w:lang w:val="nb-NO"/>
        </w:rPr>
        <w:t>5</w:t>
      </w:r>
      <w:r w:rsidR="00475663" w:rsidRPr="00500CF0">
        <w:rPr>
          <w:rFonts w:ascii="GHEA Grapalat" w:hAnsi="GHEA Grapalat"/>
          <w:b/>
          <w:color w:val="000000"/>
          <w:lang w:val="nb-NO"/>
        </w:rPr>
        <w:t xml:space="preserve">. </w:t>
      </w:r>
      <w:r w:rsidR="00475663" w:rsidRPr="00500CF0">
        <w:rPr>
          <w:rFonts w:ascii="GHEA Grapalat" w:hAnsi="GHEA Grapalat"/>
          <w:b/>
          <w:color w:val="000000"/>
        </w:rPr>
        <w:t>Իրավական</w:t>
      </w:r>
      <w:r w:rsidR="00475663"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</w:rPr>
        <w:t>ակտի՝</w:t>
      </w:r>
      <w:r w:rsidR="00475663"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</w:rPr>
        <w:t>նորմատիվ</w:t>
      </w:r>
      <w:r w:rsidR="00475663"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</w:rPr>
        <w:t>բնույթի</w:t>
      </w:r>
      <w:r w:rsidR="00475663"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</w:rPr>
        <w:t>հիմնավորվածությունը</w:t>
      </w:r>
    </w:p>
    <w:p w:rsidR="00475663" w:rsidRPr="00500CF0" w:rsidRDefault="00475663" w:rsidP="00500CF0">
      <w:pPr>
        <w:spacing w:line="360" w:lineRule="auto"/>
        <w:ind w:left="90" w:right="-145" w:firstLine="630"/>
        <w:jc w:val="both"/>
        <w:rPr>
          <w:rFonts w:ascii="GHEA Grapalat" w:hAnsi="GHEA Grapalat"/>
          <w:color w:val="000000"/>
          <w:szCs w:val="24"/>
          <w:lang w:val="nb-NO"/>
        </w:rPr>
      </w:pPr>
      <w:r w:rsidRPr="00500CF0">
        <w:rPr>
          <w:rFonts w:ascii="GHEA Grapalat" w:hAnsi="GHEA Grapalat"/>
          <w:color w:val="000000"/>
          <w:szCs w:val="24"/>
        </w:rPr>
        <w:t>Իրավական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ակտի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500CF0">
        <w:rPr>
          <w:rFonts w:ascii="GHEA Grapalat" w:hAnsi="GHEA Grapalat"/>
          <w:color w:val="000000"/>
          <w:szCs w:val="24"/>
        </w:rPr>
        <w:t>նորմատիվ</w:t>
      </w:r>
      <w:r w:rsidR="00E12CEA"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500CF0">
        <w:rPr>
          <w:rFonts w:ascii="GHEA Grapalat" w:hAnsi="GHEA Grapalat"/>
          <w:color w:val="000000"/>
          <w:szCs w:val="24"/>
        </w:rPr>
        <w:t>բնույթի</w:t>
      </w:r>
      <w:r w:rsidR="00E12CEA"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500CF0">
        <w:rPr>
          <w:rFonts w:ascii="GHEA Grapalat" w:hAnsi="GHEA Grapalat"/>
          <w:color w:val="000000"/>
          <w:szCs w:val="24"/>
        </w:rPr>
        <w:t>հիմնավորվածությունը</w:t>
      </w:r>
      <w:r w:rsidR="00E12CEA"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500CF0">
        <w:rPr>
          <w:rFonts w:ascii="GHEA Grapalat" w:hAnsi="GHEA Grapalat"/>
          <w:color w:val="000000"/>
          <w:szCs w:val="24"/>
        </w:rPr>
        <w:t>պայմանավորված</w:t>
      </w:r>
      <w:r w:rsidR="00E12CEA"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500CF0">
        <w:rPr>
          <w:rFonts w:ascii="GHEA Grapalat" w:hAnsi="GHEA Grapalat"/>
          <w:color w:val="000000"/>
          <w:szCs w:val="24"/>
        </w:rPr>
        <w:t>է</w:t>
      </w:r>
      <w:r w:rsidR="00E12CEA"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  <w:lang w:val="nb-NO"/>
        </w:rPr>
        <w:t>«</w:t>
      </w:r>
      <w:r w:rsidRPr="00500CF0">
        <w:rPr>
          <w:rFonts w:ascii="GHEA Grapalat" w:hAnsi="GHEA Grapalat"/>
          <w:color w:val="000000"/>
          <w:szCs w:val="24"/>
        </w:rPr>
        <w:t>Նորմատիվ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իրավական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ակտերի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մասին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» </w:t>
      </w:r>
      <w:r w:rsidRPr="00500CF0">
        <w:rPr>
          <w:rFonts w:ascii="GHEA Grapalat" w:hAnsi="GHEA Grapalat"/>
          <w:color w:val="000000"/>
          <w:szCs w:val="24"/>
        </w:rPr>
        <w:t>ՀՀ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օրենքի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34-</w:t>
      </w:r>
      <w:r w:rsidRPr="00500CF0">
        <w:rPr>
          <w:rFonts w:ascii="GHEA Grapalat" w:hAnsi="GHEA Grapalat"/>
          <w:color w:val="000000"/>
          <w:szCs w:val="24"/>
        </w:rPr>
        <w:t>րդ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հոդվածի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2-</w:t>
      </w:r>
      <w:r w:rsidRPr="00500CF0">
        <w:rPr>
          <w:rFonts w:ascii="GHEA Grapalat" w:hAnsi="GHEA Grapalat"/>
          <w:color w:val="000000"/>
          <w:szCs w:val="24"/>
        </w:rPr>
        <w:t>րդ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մասի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դրույթներով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, </w:t>
      </w:r>
      <w:r w:rsidRPr="00500CF0">
        <w:rPr>
          <w:rFonts w:ascii="GHEA Grapalat" w:hAnsi="GHEA Grapalat"/>
          <w:color w:val="000000"/>
          <w:szCs w:val="24"/>
        </w:rPr>
        <w:t>այն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է՝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մեկ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այլ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նորմատիվ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իրավական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ակտի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մեջ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փոփոխություններ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կատարելու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անհրաժեշտությամբ</w:t>
      </w:r>
      <w:r w:rsidRPr="00500CF0">
        <w:rPr>
          <w:rFonts w:ascii="GHEA Grapalat" w:hAnsi="GHEA Grapalat"/>
          <w:color w:val="000000"/>
          <w:szCs w:val="24"/>
          <w:lang w:val="nb-NO"/>
        </w:rPr>
        <w:t>:</w:t>
      </w:r>
    </w:p>
    <w:p w:rsidR="00475663" w:rsidRPr="00500CF0" w:rsidRDefault="00487DF4" w:rsidP="00500CF0">
      <w:pPr>
        <w:spacing w:line="360" w:lineRule="auto"/>
        <w:ind w:left="90" w:right="-145" w:firstLine="63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500CF0">
        <w:rPr>
          <w:rFonts w:ascii="GHEA Grapalat" w:hAnsi="GHEA Grapalat"/>
          <w:b/>
          <w:color w:val="000000"/>
          <w:szCs w:val="24"/>
          <w:lang w:val="nb-NO"/>
        </w:rPr>
        <w:t>6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.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հարցի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պահանջի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ինչպես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նաև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պետական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բյուջեի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և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մասին</w:t>
      </w:r>
    </w:p>
    <w:p w:rsidR="00C6762E" w:rsidRPr="002F7933" w:rsidRDefault="00475663" w:rsidP="00500CF0">
      <w:pPr>
        <w:spacing w:line="360" w:lineRule="auto"/>
        <w:ind w:left="90" w:right="-145" w:firstLine="630"/>
        <w:jc w:val="both"/>
        <w:rPr>
          <w:rFonts w:ascii="GHEA Grapalat" w:hAnsi="GHEA Grapalat"/>
          <w:color w:val="000000"/>
          <w:szCs w:val="24"/>
          <w:lang w:val="nb-NO"/>
        </w:rPr>
      </w:pPr>
      <w:r w:rsidRPr="00500CF0">
        <w:rPr>
          <w:rFonts w:ascii="GHEA Grapalat" w:hAnsi="GHEA Grapalat"/>
          <w:color w:val="000000"/>
          <w:szCs w:val="24"/>
        </w:rPr>
        <w:t>Նախագծի</w:t>
      </w:r>
      <w:r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ընդունման</w:t>
      </w:r>
      <w:r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դեպքում</w:t>
      </w:r>
      <w:r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լրացուցիչ</w:t>
      </w:r>
      <w:r w:rsidR="00487DF4"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ֆինանսական</w:t>
      </w:r>
      <w:r w:rsidR="00487DF4"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միջոցների</w:t>
      </w:r>
      <w:r w:rsidR="00487DF4"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պահանջի</w:t>
      </w:r>
      <w:r w:rsidR="00487DF4"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անհրաժեշտություն</w:t>
      </w:r>
      <w:r w:rsidR="00487DF4"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չի</w:t>
      </w:r>
      <w:r w:rsidR="00487DF4"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առաջանում</w:t>
      </w:r>
      <w:r w:rsidR="00487DF4" w:rsidRPr="002F7933">
        <w:rPr>
          <w:rFonts w:ascii="GHEA Grapalat" w:hAnsi="GHEA Grapalat"/>
          <w:color w:val="000000"/>
          <w:szCs w:val="24"/>
          <w:lang w:val="nb-NO"/>
        </w:rPr>
        <w:t xml:space="preserve">, </w:t>
      </w:r>
      <w:r w:rsidR="00C6762E" w:rsidRPr="00500CF0">
        <w:rPr>
          <w:rFonts w:ascii="GHEA Grapalat" w:hAnsi="GHEA Grapalat"/>
          <w:color w:val="000000"/>
          <w:szCs w:val="24"/>
        </w:rPr>
        <w:t>պետական</w:t>
      </w:r>
      <w:r w:rsidR="00C6762E"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C6762E" w:rsidRPr="00500CF0">
        <w:rPr>
          <w:rFonts w:ascii="GHEA Grapalat" w:hAnsi="GHEA Grapalat"/>
          <w:color w:val="000000"/>
          <w:szCs w:val="24"/>
        </w:rPr>
        <w:t>բյուջեի</w:t>
      </w:r>
      <w:r w:rsidR="00C6762E"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C6762E" w:rsidRPr="00500CF0">
        <w:rPr>
          <w:rFonts w:ascii="GHEA Grapalat" w:hAnsi="GHEA Grapalat"/>
          <w:color w:val="000000"/>
          <w:szCs w:val="24"/>
        </w:rPr>
        <w:t>եկամուտներում</w:t>
      </w:r>
      <w:r w:rsidR="00C6762E"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C6762E" w:rsidRPr="00500CF0">
        <w:rPr>
          <w:rFonts w:ascii="GHEA Grapalat" w:hAnsi="GHEA Grapalat"/>
          <w:color w:val="000000"/>
          <w:szCs w:val="24"/>
        </w:rPr>
        <w:t>և</w:t>
      </w:r>
      <w:r w:rsidR="00C6762E"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C6762E" w:rsidRPr="00500CF0">
        <w:rPr>
          <w:rFonts w:ascii="GHEA Grapalat" w:hAnsi="GHEA Grapalat"/>
          <w:color w:val="000000"/>
          <w:szCs w:val="24"/>
        </w:rPr>
        <w:t>ծախսերում</w:t>
      </w:r>
      <w:r w:rsidR="00487DF4"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փոփոխություններ</w:t>
      </w:r>
      <w:r w:rsidR="00487DF4"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չեն</w:t>
      </w:r>
      <w:r w:rsidR="00487DF4" w:rsidRPr="002F793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սպասվում</w:t>
      </w:r>
      <w:r w:rsidR="00487DF4" w:rsidRPr="002F7933">
        <w:rPr>
          <w:rFonts w:ascii="GHEA Grapalat" w:hAnsi="GHEA Grapalat"/>
          <w:color w:val="000000"/>
          <w:szCs w:val="24"/>
          <w:lang w:val="nb-NO"/>
        </w:rPr>
        <w:t>:</w:t>
      </w:r>
    </w:p>
    <w:p w:rsidR="0090263D" w:rsidRPr="00500CF0" w:rsidRDefault="0090263D" w:rsidP="00500CF0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szCs w:val="24"/>
          <w:lang w:val="hy-AM"/>
        </w:rPr>
      </w:pPr>
      <w:r w:rsidRPr="00500CF0">
        <w:rPr>
          <w:rFonts w:ascii="GHEA Grapalat" w:hAnsi="GHEA Grapalat"/>
          <w:b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A1A21" w:rsidRPr="00500CF0" w:rsidRDefault="006A1A21" w:rsidP="00500CF0">
      <w:pPr>
        <w:pStyle w:val="NormalWeb"/>
        <w:shd w:val="clear" w:color="auto" w:fill="FFFFFF"/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F7933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Ազգային ժողովի 2019 թվականի փետրվարի 14-ի ԱԺՈ-002-Ն որոշմամբ հավանության արժանացած՝ Հայաստանի Հանրապետության կառավարության ծրագրի</w:t>
      </w:r>
      <w:r w:rsidRPr="00500CF0">
        <w:rPr>
          <w:rFonts w:ascii="GHEA Grapalat" w:hAnsi="GHEA Grapalat"/>
          <w:color w:val="000000"/>
          <w:shd w:val="clear" w:color="auto" w:fill="FFFFFF"/>
          <w:lang w:val="hy-AM"/>
        </w:rPr>
        <w:t xml:space="preserve"> դրույթներին համապատասխան՝</w:t>
      </w:r>
      <w:r w:rsidRPr="002F7933">
        <w:rPr>
          <w:rFonts w:ascii="GHEA Grapalat" w:hAnsi="GHEA Grapalat"/>
          <w:color w:val="000000"/>
          <w:shd w:val="clear" w:color="auto" w:fill="FFFFFF"/>
          <w:lang w:val="hy-AM"/>
        </w:rPr>
        <w:t xml:space="preserve"> ռազմավարական պլանավորման </w:t>
      </w:r>
      <w:r w:rsidRPr="00500CF0">
        <w:rPr>
          <w:rFonts w:ascii="GHEA Grapalat" w:hAnsi="GHEA Grapalat"/>
          <w:color w:val="000000"/>
          <w:shd w:val="clear" w:color="auto" w:fill="FFFFFF"/>
          <w:lang w:val="hy-AM"/>
        </w:rPr>
        <w:t xml:space="preserve">անցում կատարելու նպատակով </w:t>
      </w:r>
      <w:r w:rsidR="00500CF0">
        <w:rPr>
          <w:rFonts w:ascii="GHEA Grapalat" w:hAnsi="GHEA Grapalat"/>
          <w:color w:val="000000"/>
          <w:shd w:val="clear" w:color="auto" w:fill="FFFFFF"/>
          <w:lang w:val="hy-AM"/>
        </w:rPr>
        <w:t xml:space="preserve">(նույն դրույթները տեղ են գտել նաև </w:t>
      </w:r>
      <w:r w:rsidR="00500CF0" w:rsidRPr="002F7933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</w:t>
      </w:r>
      <w:r w:rsidR="00500CF0" w:rsidRPr="002F7933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Հանրապետության Ազգային ժողովի 20</w:t>
      </w:r>
      <w:r w:rsidR="00500CF0">
        <w:rPr>
          <w:rFonts w:ascii="GHEA Grapalat" w:hAnsi="GHEA Grapalat"/>
          <w:color w:val="000000"/>
          <w:shd w:val="clear" w:color="auto" w:fill="FFFFFF"/>
          <w:lang w:val="hy-AM"/>
        </w:rPr>
        <w:t>21</w:t>
      </w:r>
      <w:r w:rsidR="00500CF0" w:rsidRPr="002F7933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="00500CF0">
        <w:rPr>
          <w:rFonts w:ascii="GHEA Grapalat" w:hAnsi="GHEA Grapalat"/>
          <w:color w:val="000000"/>
          <w:shd w:val="clear" w:color="auto" w:fill="FFFFFF"/>
          <w:lang w:val="hy-AM"/>
        </w:rPr>
        <w:t>օգոստոսի 26</w:t>
      </w:r>
      <w:r w:rsidR="00500CF0" w:rsidRPr="002F7933">
        <w:rPr>
          <w:rFonts w:ascii="GHEA Grapalat" w:hAnsi="GHEA Grapalat"/>
          <w:color w:val="000000"/>
          <w:shd w:val="clear" w:color="auto" w:fill="FFFFFF"/>
          <w:lang w:val="hy-AM"/>
        </w:rPr>
        <w:t>-ի ԱԺՈ-002-Ն որոշմամբ հավանության արժանացած՝ Հայաստանի Հանրապետության կառավարության ծրագրում</w:t>
      </w:r>
      <w:r w:rsidR="00500CF0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Pr="00500CF0">
        <w:rPr>
          <w:rFonts w:ascii="GHEA Grapalat" w:hAnsi="GHEA Grapalat"/>
          <w:color w:val="000000"/>
          <w:shd w:val="clear" w:color="auto" w:fill="FFFFFF"/>
          <w:lang w:val="hy-AM"/>
        </w:rPr>
        <w:t xml:space="preserve">մշակվել և </w:t>
      </w:r>
      <w:r w:rsidRPr="002F7933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2021 թվականի ապրիլի 8-ի N531-Լ որոշմամբ հաստատվել է ք</w:t>
      </w:r>
      <w:r w:rsidRPr="002F7933">
        <w:rPr>
          <w:rFonts w:ascii="GHEA Grapalat" w:hAnsi="GHEA Grapalat"/>
          <w:color w:val="000000"/>
          <w:lang w:val="hy-AM"/>
        </w:rPr>
        <w:t>աղաքաշինության</w:t>
      </w:r>
      <w:r w:rsidRPr="00500CF0">
        <w:rPr>
          <w:rFonts w:ascii="GHEA Grapalat" w:hAnsi="GHEA Grapalat"/>
          <w:color w:val="000000"/>
          <w:lang w:val="hy-AM"/>
        </w:rPr>
        <w:t xml:space="preserve"> </w:t>
      </w:r>
      <w:r w:rsidRPr="002F7933">
        <w:rPr>
          <w:rFonts w:ascii="GHEA Grapalat" w:hAnsi="GHEA Grapalat" w:cs="Arial Unicode"/>
          <w:color w:val="000000"/>
          <w:lang w:val="hy-AM"/>
        </w:rPr>
        <w:t>բնագավառի</w:t>
      </w:r>
      <w:r w:rsidRPr="002F7933">
        <w:rPr>
          <w:rFonts w:ascii="GHEA Grapalat" w:hAnsi="GHEA Grapalat"/>
          <w:color w:val="000000"/>
          <w:lang w:val="hy-AM"/>
        </w:rPr>
        <w:t xml:space="preserve"> </w:t>
      </w:r>
      <w:r w:rsidRPr="002F7933">
        <w:rPr>
          <w:rFonts w:ascii="GHEA Grapalat" w:hAnsi="GHEA Grapalat" w:cs="Arial Unicode"/>
          <w:color w:val="000000"/>
          <w:lang w:val="hy-AM"/>
        </w:rPr>
        <w:t>զարգացման</w:t>
      </w:r>
      <w:r w:rsidRPr="002F7933">
        <w:rPr>
          <w:rFonts w:ascii="GHEA Grapalat" w:hAnsi="GHEA Grapalat"/>
          <w:color w:val="000000"/>
          <w:lang w:val="hy-AM"/>
        </w:rPr>
        <w:t xml:space="preserve"> </w:t>
      </w:r>
      <w:r w:rsidRPr="002F7933">
        <w:rPr>
          <w:rFonts w:ascii="GHEA Grapalat" w:hAnsi="GHEA Grapalat" w:cs="Arial Unicode"/>
          <w:color w:val="000000"/>
          <w:lang w:val="hy-AM"/>
        </w:rPr>
        <w:t>ռազմավարական</w:t>
      </w:r>
      <w:r w:rsidRPr="002F7933">
        <w:rPr>
          <w:rFonts w:ascii="GHEA Grapalat" w:hAnsi="GHEA Grapalat"/>
          <w:color w:val="000000"/>
          <w:lang w:val="hy-AM"/>
        </w:rPr>
        <w:t xml:space="preserve"> </w:t>
      </w:r>
      <w:r w:rsidRPr="002F7933">
        <w:rPr>
          <w:rFonts w:ascii="GHEA Grapalat" w:hAnsi="GHEA Grapalat" w:cs="Arial Unicode"/>
          <w:color w:val="000000"/>
          <w:lang w:val="hy-AM"/>
        </w:rPr>
        <w:t xml:space="preserve">ծրագիրը և դրա </w:t>
      </w:r>
      <w:r w:rsidRPr="002F7933">
        <w:rPr>
          <w:rFonts w:ascii="GHEA Grapalat" w:hAnsi="GHEA Grapalat"/>
          <w:color w:val="000000"/>
          <w:lang w:val="hy-AM"/>
        </w:rPr>
        <w:t>իրագործումն ապահովող միջոցառումների ցանկը</w:t>
      </w:r>
      <w:r w:rsidRPr="002F7933">
        <w:rPr>
          <w:rFonts w:ascii="GHEA Grapalat" w:hAnsi="GHEA Grapalat"/>
          <w:color w:val="000000"/>
          <w:shd w:val="clear" w:color="auto" w:fill="FFFFFF"/>
          <w:lang w:val="hy-AM"/>
        </w:rPr>
        <w:t xml:space="preserve">, ինչի պարագայում </w:t>
      </w:r>
      <w:r w:rsidRPr="00500CF0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անհրաժեշտություն է առաջացել ուժը կորցրած ճանաչել </w:t>
      </w:r>
      <w:r w:rsidRPr="002F7933">
        <w:rPr>
          <w:rFonts w:ascii="GHEA Grapalat" w:hAnsi="GHEA Grapalat"/>
          <w:color w:val="000000"/>
          <w:shd w:val="clear" w:color="auto" w:fill="FFFFFF"/>
          <w:lang w:val="hy-AM"/>
        </w:rPr>
        <w:t>ՀՀ կ</w:t>
      </w:r>
      <w:r w:rsidRPr="00500CF0">
        <w:rPr>
          <w:rFonts w:ascii="GHEA Grapalat" w:hAnsi="GHEA Grapalat" w:cs="Arial"/>
          <w:bCs/>
          <w:lang w:val="fr-FR"/>
        </w:rPr>
        <w:t>առավարության</w:t>
      </w:r>
      <w:r w:rsidR="00500CF0">
        <w:rPr>
          <w:rFonts w:ascii="GHEA Grapalat" w:hAnsi="GHEA Grapalat" w:cs="Arial"/>
          <w:bCs/>
          <w:lang w:val="hy-AM"/>
        </w:rPr>
        <w:t xml:space="preserve"> </w:t>
      </w:r>
      <w:r w:rsidRPr="00500CF0">
        <w:rPr>
          <w:rFonts w:ascii="GHEA Grapalat" w:hAnsi="GHEA Grapalat" w:cs="Arial"/>
          <w:bCs/>
          <w:lang w:val="fr-FR"/>
        </w:rPr>
        <w:t>2010 թվականի ապրիլի 8-ի N384-ն որոշումը</w:t>
      </w:r>
      <w:r w:rsidRPr="00500CF0">
        <w:rPr>
          <w:rFonts w:ascii="GHEA Grapalat" w:hAnsi="GHEA Grapalat" w:cs="Arial"/>
          <w:bCs/>
          <w:lang w:val="hy-AM"/>
        </w:rPr>
        <w:t>:</w:t>
      </w:r>
    </w:p>
    <w:p w:rsidR="006A1A21" w:rsidRPr="00500CF0" w:rsidRDefault="006A1A21" w:rsidP="00500CF0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szCs w:val="24"/>
          <w:lang w:val="hy-AM"/>
        </w:rPr>
      </w:pPr>
    </w:p>
    <w:sectPr w:rsidR="006A1A21" w:rsidRPr="00500CF0" w:rsidSect="0038688E">
      <w:type w:val="continuous"/>
      <w:pgSz w:w="11907" w:h="16840" w:code="9"/>
      <w:pgMar w:top="567" w:right="851" w:bottom="567" w:left="851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B92" w:rsidRDefault="002C1B92">
      <w:r>
        <w:separator/>
      </w:r>
    </w:p>
  </w:endnote>
  <w:endnote w:type="continuationSeparator" w:id="0">
    <w:p w:rsidR="002C1B92" w:rsidRDefault="002C1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B92" w:rsidRDefault="002C1B92">
      <w:r>
        <w:separator/>
      </w:r>
    </w:p>
  </w:footnote>
  <w:footnote w:type="continuationSeparator" w:id="0">
    <w:p w:rsidR="002C1B92" w:rsidRDefault="002C1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31427"/>
    <w:multiLevelType w:val="hybridMultilevel"/>
    <w:tmpl w:val="F3F21056"/>
    <w:lvl w:ilvl="0" w:tplc="04090001">
      <w:start w:val="1"/>
      <w:numFmt w:val="bullet"/>
      <w:lvlText w:val=""/>
      <w:lvlJc w:val="left"/>
      <w:pPr>
        <w:ind w:left="9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1" w15:restartNumberingAfterBreak="0">
    <w:nsid w:val="28296F92"/>
    <w:multiLevelType w:val="hybridMultilevel"/>
    <w:tmpl w:val="E44238B2"/>
    <w:lvl w:ilvl="0" w:tplc="32C4ECD2">
      <w:start w:val="1"/>
      <w:numFmt w:val="decimal"/>
      <w:lvlText w:val="%1)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281457"/>
    <w:multiLevelType w:val="hybridMultilevel"/>
    <w:tmpl w:val="A9EC53CA"/>
    <w:lvl w:ilvl="0" w:tplc="E7949FDE">
      <w:start w:val="1"/>
      <w:numFmt w:val="decimal"/>
      <w:lvlText w:val="%1."/>
      <w:lvlJc w:val="left"/>
      <w:pPr>
        <w:ind w:left="54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917F82"/>
    <w:multiLevelType w:val="hybridMultilevel"/>
    <w:tmpl w:val="BA26B53C"/>
    <w:lvl w:ilvl="0" w:tplc="05FCFD30">
      <w:start w:val="1"/>
      <w:numFmt w:val="decimal"/>
      <w:lvlText w:val="%1."/>
      <w:lvlJc w:val="left"/>
      <w:pPr>
        <w:ind w:left="786" w:hanging="360"/>
      </w:pPr>
      <w:rPr>
        <w:rFonts w:cs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2"/>
  </w:num>
  <w:num w:numId="5">
    <w:abstractNumId w:val="10"/>
  </w:num>
  <w:num w:numId="6">
    <w:abstractNumId w:val="14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0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24ADF"/>
    <w:rsid w:val="00042A56"/>
    <w:rsid w:val="000558DE"/>
    <w:rsid w:val="00061A21"/>
    <w:rsid w:val="00062E24"/>
    <w:rsid w:val="00064CBC"/>
    <w:rsid w:val="000C1076"/>
    <w:rsid w:val="000C17FF"/>
    <w:rsid w:val="000D153D"/>
    <w:rsid w:val="000E3EE0"/>
    <w:rsid w:val="001043B3"/>
    <w:rsid w:val="00106480"/>
    <w:rsid w:val="001149E1"/>
    <w:rsid w:val="00132A74"/>
    <w:rsid w:val="00135385"/>
    <w:rsid w:val="001476C4"/>
    <w:rsid w:val="00170510"/>
    <w:rsid w:val="00171B50"/>
    <w:rsid w:val="00171EBD"/>
    <w:rsid w:val="0017260E"/>
    <w:rsid w:val="00174CA3"/>
    <w:rsid w:val="0018701E"/>
    <w:rsid w:val="00190C0A"/>
    <w:rsid w:val="0019614B"/>
    <w:rsid w:val="001A2080"/>
    <w:rsid w:val="001A5679"/>
    <w:rsid w:val="001C21F7"/>
    <w:rsid w:val="001C5DFC"/>
    <w:rsid w:val="001D69D1"/>
    <w:rsid w:val="001D7B30"/>
    <w:rsid w:val="001E1AEE"/>
    <w:rsid w:val="001E2DF5"/>
    <w:rsid w:val="001E5453"/>
    <w:rsid w:val="002044FA"/>
    <w:rsid w:val="00211A0A"/>
    <w:rsid w:val="00211AC9"/>
    <w:rsid w:val="002157D3"/>
    <w:rsid w:val="002265CD"/>
    <w:rsid w:val="00242E83"/>
    <w:rsid w:val="00253918"/>
    <w:rsid w:val="002676D1"/>
    <w:rsid w:val="00280026"/>
    <w:rsid w:val="002A0318"/>
    <w:rsid w:val="002A2435"/>
    <w:rsid w:val="002A609A"/>
    <w:rsid w:val="002A745B"/>
    <w:rsid w:val="002A75C1"/>
    <w:rsid w:val="002C1B92"/>
    <w:rsid w:val="002C523E"/>
    <w:rsid w:val="002D2AD5"/>
    <w:rsid w:val="002E0F30"/>
    <w:rsid w:val="002F7933"/>
    <w:rsid w:val="0030791B"/>
    <w:rsid w:val="003126A1"/>
    <w:rsid w:val="00317E1B"/>
    <w:rsid w:val="00325AF4"/>
    <w:rsid w:val="00326E75"/>
    <w:rsid w:val="00331EE3"/>
    <w:rsid w:val="00354545"/>
    <w:rsid w:val="00381666"/>
    <w:rsid w:val="0038242D"/>
    <w:rsid w:val="0038294F"/>
    <w:rsid w:val="003835E0"/>
    <w:rsid w:val="0038688E"/>
    <w:rsid w:val="00387BDD"/>
    <w:rsid w:val="003A08FE"/>
    <w:rsid w:val="003B5C5D"/>
    <w:rsid w:val="003B600B"/>
    <w:rsid w:val="003B79A0"/>
    <w:rsid w:val="003C1C6E"/>
    <w:rsid w:val="003C1F80"/>
    <w:rsid w:val="003C5DBC"/>
    <w:rsid w:val="003C7DA4"/>
    <w:rsid w:val="003D7C2B"/>
    <w:rsid w:val="003E1EC2"/>
    <w:rsid w:val="003F09EC"/>
    <w:rsid w:val="003F283D"/>
    <w:rsid w:val="003F3850"/>
    <w:rsid w:val="00403C31"/>
    <w:rsid w:val="004075FC"/>
    <w:rsid w:val="004326BC"/>
    <w:rsid w:val="004335F4"/>
    <w:rsid w:val="00441B27"/>
    <w:rsid w:val="00442CC8"/>
    <w:rsid w:val="00443470"/>
    <w:rsid w:val="00455B75"/>
    <w:rsid w:val="004621FF"/>
    <w:rsid w:val="00475663"/>
    <w:rsid w:val="00480558"/>
    <w:rsid w:val="00487AFA"/>
    <w:rsid w:val="00487DF4"/>
    <w:rsid w:val="00494B97"/>
    <w:rsid w:val="004A1061"/>
    <w:rsid w:val="004A59FB"/>
    <w:rsid w:val="004B1B05"/>
    <w:rsid w:val="004B4A5A"/>
    <w:rsid w:val="004C0F5D"/>
    <w:rsid w:val="004D71B5"/>
    <w:rsid w:val="004D76CF"/>
    <w:rsid w:val="004E0CFD"/>
    <w:rsid w:val="00500CF0"/>
    <w:rsid w:val="00510BC3"/>
    <w:rsid w:val="005254D7"/>
    <w:rsid w:val="005260B3"/>
    <w:rsid w:val="00542E21"/>
    <w:rsid w:val="00551EDD"/>
    <w:rsid w:val="00565EE2"/>
    <w:rsid w:val="0057049F"/>
    <w:rsid w:val="00584E79"/>
    <w:rsid w:val="0059220E"/>
    <w:rsid w:val="005B0EC9"/>
    <w:rsid w:val="005B299A"/>
    <w:rsid w:val="005B37B4"/>
    <w:rsid w:val="005C5BA3"/>
    <w:rsid w:val="005C7DC1"/>
    <w:rsid w:val="005D2FBA"/>
    <w:rsid w:val="005E064B"/>
    <w:rsid w:val="005E5A02"/>
    <w:rsid w:val="0060245F"/>
    <w:rsid w:val="006025D1"/>
    <w:rsid w:val="0060762D"/>
    <w:rsid w:val="006331D6"/>
    <w:rsid w:val="006801D5"/>
    <w:rsid w:val="00683005"/>
    <w:rsid w:val="006A1A21"/>
    <w:rsid w:val="006B0942"/>
    <w:rsid w:val="006D1418"/>
    <w:rsid w:val="0071350B"/>
    <w:rsid w:val="007161A1"/>
    <w:rsid w:val="00720557"/>
    <w:rsid w:val="007221EE"/>
    <w:rsid w:val="00722719"/>
    <w:rsid w:val="00724B13"/>
    <w:rsid w:val="00725B32"/>
    <w:rsid w:val="00732356"/>
    <w:rsid w:val="00736E21"/>
    <w:rsid w:val="007406D6"/>
    <w:rsid w:val="00775304"/>
    <w:rsid w:val="00784DDA"/>
    <w:rsid w:val="00792942"/>
    <w:rsid w:val="007D0D8A"/>
    <w:rsid w:val="007E064F"/>
    <w:rsid w:val="007F5756"/>
    <w:rsid w:val="00803651"/>
    <w:rsid w:val="00816A9D"/>
    <w:rsid w:val="008221CA"/>
    <w:rsid w:val="00823687"/>
    <w:rsid w:val="00833102"/>
    <w:rsid w:val="008409D4"/>
    <w:rsid w:val="008412BB"/>
    <w:rsid w:val="00845A0E"/>
    <w:rsid w:val="00883C71"/>
    <w:rsid w:val="00890F4D"/>
    <w:rsid w:val="008A4CA6"/>
    <w:rsid w:val="008A6817"/>
    <w:rsid w:val="008C4A93"/>
    <w:rsid w:val="008C77D6"/>
    <w:rsid w:val="008E0E6A"/>
    <w:rsid w:val="008E158C"/>
    <w:rsid w:val="0090263D"/>
    <w:rsid w:val="00903C48"/>
    <w:rsid w:val="00903CE6"/>
    <w:rsid w:val="0091736A"/>
    <w:rsid w:val="00925A82"/>
    <w:rsid w:val="00927553"/>
    <w:rsid w:val="00927C1E"/>
    <w:rsid w:val="00936F3E"/>
    <w:rsid w:val="009430CB"/>
    <w:rsid w:val="00946FE6"/>
    <w:rsid w:val="00954C06"/>
    <w:rsid w:val="00956BF9"/>
    <w:rsid w:val="00956C29"/>
    <w:rsid w:val="00974B26"/>
    <w:rsid w:val="00993CEA"/>
    <w:rsid w:val="009B28B1"/>
    <w:rsid w:val="009C3405"/>
    <w:rsid w:val="009C4FE5"/>
    <w:rsid w:val="009C7C13"/>
    <w:rsid w:val="009D516D"/>
    <w:rsid w:val="009E17F6"/>
    <w:rsid w:val="009E4E18"/>
    <w:rsid w:val="009F4727"/>
    <w:rsid w:val="00A0241B"/>
    <w:rsid w:val="00A11B5F"/>
    <w:rsid w:val="00A20E5F"/>
    <w:rsid w:val="00A30B80"/>
    <w:rsid w:val="00A50186"/>
    <w:rsid w:val="00A5082C"/>
    <w:rsid w:val="00A54DC0"/>
    <w:rsid w:val="00A56D96"/>
    <w:rsid w:val="00A74F27"/>
    <w:rsid w:val="00A776D4"/>
    <w:rsid w:val="00A8166B"/>
    <w:rsid w:val="00A86280"/>
    <w:rsid w:val="00A92FAB"/>
    <w:rsid w:val="00A9309C"/>
    <w:rsid w:val="00AA6410"/>
    <w:rsid w:val="00AB0C7E"/>
    <w:rsid w:val="00AB3CFC"/>
    <w:rsid w:val="00AB45C0"/>
    <w:rsid w:val="00AE6042"/>
    <w:rsid w:val="00AE6A88"/>
    <w:rsid w:val="00AF7527"/>
    <w:rsid w:val="00B12A6B"/>
    <w:rsid w:val="00B1767C"/>
    <w:rsid w:val="00B40C9C"/>
    <w:rsid w:val="00B507D5"/>
    <w:rsid w:val="00B56E95"/>
    <w:rsid w:val="00B65849"/>
    <w:rsid w:val="00B77E04"/>
    <w:rsid w:val="00B8562F"/>
    <w:rsid w:val="00B92728"/>
    <w:rsid w:val="00BB0A42"/>
    <w:rsid w:val="00BC1F78"/>
    <w:rsid w:val="00BE7032"/>
    <w:rsid w:val="00C06CA7"/>
    <w:rsid w:val="00C15918"/>
    <w:rsid w:val="00C1596B"/>
    <w:rsid w:val="00C31E35"/>
    <w:rsid w:val="00C42EED"/>
    <w:rsid w:val="00C54B95"/>
    <w:rsid w:val="00C552FF"/>
    <w:rsid w:val="00C55491"/>
    <w:rsid w:val="00C57199"/>
    <w:rsid w:val="00C6291B"/>
    <w:rsid w:val="00C65490"/>
    <w:rsid w:val="00C66EF1"/>
    <w:rsid w:val="00C6762E"/>
    <w:rsid w:val="00C7186A"/>
    <w:rsid w:val="00CA0FEC"/>
    <w:rsid w:val="00CC0189"/>
    <w:rsid w:val="00CC306E"/>
    <w:rsid w:val="00CC56C4"/>
    <w:rsid w:val="00CD3EB3"/>
    <w:rsid w:val="00CE5FFA"/>
    <w:rsid w:val="00D03EF8"/>
    <w:rsid w:val="00D16B1B"/>
    <w:rsid w:val="00D205B9"/>
    <w:rsid w:val="00D32A29"/>
    <w:rsid w:val="00D32C5C"/>
    <w:rsid w:val="00D339A4"/>
    <w:rsid w:val="00D373F1"/>
    <w:rsid w:val="00D46149"/>
    <w:rsid w:val="00D64649"/>
    <w:rsid w:val="00D65FC5"/>
    <w:rsid w:val="00D66A8A"/>
    <w:rsid w:val="00D91282"/>
    <w:rsid w:val="00DB21A4"/>
    <w:rsid w:val="00DB7ED2"/>
    <w:rsid w:val="00DD0533"/>
    <w:rsid w:val="00DE059C"/>
    <w:rsid w:val="00DE2EF0"/>
    <w:rsid w:val="00E00183"/>
    <w:rsid w:val="00E0461E"/>
    <w:rsid w:val="00E12CEA"/>
    <w:rsid w:val="00E1379A"/>
    <w:rsid w:val="00E14D01"/>
    <w:rsid w:val="00E2580E"/>
    <w:rsid w:val="00E30FC2"/>
    <w:rsid w:val="00E34BE1"/>
    <w:rsid w:val="00E435F2"/>
    <w:rsid w:val="00E4515C"/>
    <w:rsid w:val="00E50BC8"/>
    <w:rsid w:val="00E735B2"/>
    <w:rsid w:val="00E85555"/>
    <w:rsid w:val="00E947C2"/>
    <w:rsid w:val="00EA5E17"/>
    <w:rsid w:val="00EB7104"/>
    <w:rsid w:val="00EC0698"/>
    <w:rsid w:val="00EC4DC1"/>
    <w:rsid w:val="00EE7468"/>
    <w:rsid w:val="00EF0857"/>
    <w:rsid w:val="00EF523D"/>
    <w:rsid w:val="00F02209"/>
    <w:rsid w:val="00F063A9"/>
    <w:rsid w:val="00F22B0C"/>
    <w:rsid w:val="00F24446"/>
    <w:rsid w:val="00F2696E"/>
    <w:rsid w:val="00F44E23"/>
    <w:rsid w:val="00F76E67"/>
    <w:rsid w:val="00F80910"/>
    <w:rsid w:val="00F83135"/>
    <w:rsid w:val="00F94CA4"/>
    <w:rsid w:val="00FA53A6"/>
    <w:rsid w:val="00FB1B7E"/>
    <w:rsid w:val="00FB69A9"/>
    <w:rsid w:val="00FD77E0"/>
    <w:rsid w:val="00FF2637"/>
    <w:rsid w:val="00FF6003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6EB7342-4013-445F-B3B1-3DB07574E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qFormat/>
    <w:locked/>
    <w:rsid w:val="00510BC3"/>
    <w:rPr>
      <w:sz w:val="24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10B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4205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lastModifiedBy>Hamlet Gasparyan</cp:lastModifiedBy>
  <cp:revision>14</cp:revision>
  <cp:lastPrinted>2019-04-19T06:51:00Z</cp:lastPrinted>
  <dcterms:created xsi:type="dcterms:W3CDTF">2021-07-22T12:57:00Z</dcterms:created>
  <dcterms:modified xsi:type="dcterms:W3CDTF">2021-09-15T06:58:00Z</dcterms:modified>
</cp:coreProperties>
</file>