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00D3E" w14:textId="0C3EB75C" w:rsidR="00043803" w:rsidRPr="006522DC" w:rsidRDefault="00043803" w:rsidP="0009282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22DC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CBF48B4" w14:textId="76FD1744" w:rsidR="00043803" w:rsidRPr="006522DC" w:rsidRDefault="005111CA" w:rsidP="0009282A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522D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5477CA" w:rsidRPr="005477CA">
        <w:rPr>
          <w:rFonts w:ascii="GHEA Grapalat" w:hAnsi="GHEA Grapalat" w:cs="Sylfaen"/>
          <w:b/>
          <w:sz w:val="24"/>
          <w:szCs w:val="24"/>
          <w:lang w:val="hy-AM"/>
        </w:rPr>
        <w:t>ՍԱՀՄԱՆԱՄԵՐՁ ՏԱՐԱԾԱՇՐՋԱՆՆԵՐԻ ԶԱՐԳԱՑՄԱՆ 2022 ԹՎԱԿԱՆԻ ԾՐԱԳԻՐԸ ՀՀ ԱԶԳԱՅԻՆ ԺՈՂՈՎ ՆԵՐԿԱՅԱՑՆԵԼՈՒ ՄԱՍԻՆ»</w:t>
      </w:r>
      <w:r w:rsidRPr="00B93D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22DC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</w:p>
    <w:p w14:paraId="1E8A77A7" w14:textId="62D576AD" w:rsidR="00BC0C18" w:rsidRPr="006522DC" w:rsidRDefault="00BC0C18" w:rsidP="0009282A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6522DC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</w:t>
      </w:r>
      <w:r w:rsidRPr="006522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6522DC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018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5"/>
        <w:gridCol w:w="450"/>
        <w:gridCol w:w="4164"/>
      </w:tblGrid>
      <w:tr w:rsidR="00BC0C18" w:rsidRPr="0009282A" w14:paraId="3B27CC4C" w14:textId="77777777" w:rsidTr="00636D3D">
        <w:trPr>
          <w:tblCellSpacing w:w="0" w:type="dxa"/>
          <w:jc w:val="center"/>
        </w:trPr>
        <w:tc>
          <w:tcPr>
            <w:tcW w:w="6025" w:type="dxa"/>
            <w:gridSpan w:val="2"/>
            <w:vMerge w:val="restart"/>
            <w:shd w:val="clear" w:color="auto" w:fill="D0D0D0"/>
            <w:vAlign w:val="center"/>
            <w:hideMark/>
          </w:tcPr>
          <w:p w14:paraId="411CF226" w14:textId="28E071D7" w:rsidR="00BC0C18" w:rsidRPr="0009282A" w:rsidRDefault="00C84F6F" w:rsidP="000A6ECC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4E410C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="006773E6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4164" w:type="dxa"/>
            <w:shd w:val="clear" w:color="auto" w:fill="D0D0D0"/>
            <w:hideMark/>
          </w:tcPr>
          <w:p w14:paraId="0E82634A" w14:textId="50CEEEA5" w:rsidR="00BC0C18" w:rsidRPr="002932E3" w:rsidRDefault="00B93DE3" w:rsidP="0015057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12</w:t>
            </w:r>
            <w:r w:rsidR="002932E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.08.2021</w:t>
            </w:r>
            <w:r w:rsidR="002932E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</w:t>
            </w:r>
            <w:r w:rsidR="002932E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.</w:t>
            </w:r>
          </w:p>
        </w:tc>
      </w:tr>
      <w:tr w:rsidR="00BC0C18" w:rsidRPr="0009282A" w14:paraId="1D5DA001" w14:textId="77777777" w:rsidTr="00636D3D">
        <w:trPr>
          <w:tblCellSpacing w:w="0" w:type="dxa"/>
          <w:jc w:val="center"/>
        </w:trPr>
        <w:tc>
          <w:tcPr>
            <w:tcW w:w="6025" w:type="dxa"/>
            <w:gridSpan w:val="2"/>
            <w:vMerge/>
            <w:shd w:val="clear" w:color="auto" w:fill="FFFFFF"/>
            <w:vAlign w:val="center"/>
            <w:hideMark/>
          </w:tcPr>
          <w:p w14:paraId="00D56537" w14:textId="77777777" w:rsidR="00BC0C18" w:rsidRPr="0009282A" w:rsidRDefault="00BC0C18" w:rsidP="0015057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4164" w:type="dxa"/>
            <w:shd w:val="clear" w:color="auto" w:fill="BFBFBF" w:themeFill="background1" w:themeFillShade="BF"/>
            <w:hideMark/>
          </w:tcPr>
          <w:p w14:paraId="1598AE26" w14:textId="7AC7F77E" w:rsidR="00BC0C18" w:rsidRPr="00B93DE3" w:rsidRDefault="00B93DE3" w:rsidP="002932E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N01/8-1/12749-2021</w:t>
            </w:r>
          </w:p>
        </w:tc>
      </w:tr>
      <w:tr w:rsidR="00A45300" w:rsidRPr="0009282A" w14:paraId="6C1123E3" w14:textId="77777777" w:rsidTr="00636D3D">
        <w:trPr>
          <w:tblCellSpacing w:w="0" w:type="dxa"/>
          <w:jc w:val="center"/>
        </w:trPr>
        <w:tc>
          <w:tcPr>
            <w:tcW w:w="5575" w:type="dxa"/>
            <w:shd w:val="clear" w:color="auto" w:fill="FFFFFF"/>
          </w:tcPr>
          <w:p w14:paraId="2BD00E2F" w14:textId="46636B97" w:rsidR="00A45300" w:rsidRPr="0009282A" w:rsidRDefault="00B93DE3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B93D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Նախագծի հավելվածի «2022թ. ֆինանսավորման աղբյուրը և պահանջվող գումարը (հազ. դրամ)» սյունակում առաջարկում ենք «1,155,200.0» թիվը փոխարինել «1,155,205.8» թվով՝ հաշվի առնելով, որ ՀՀ կառավարության 12.07.2021թ. N 1171-Ն որոշմամբ հաստատված 2022-2024թթ. միջնաժամկետ ծախսերի ծրագրով 2022թ. համար և հավանության արժանացած ՀՀ 2022թ. պետական բյուջեի նախագծի նախնական տարբերակով «Պետական աջակցություն սահմանամերձ համայնքներին» միջոցառման գծով նախատեսվել է 1,155,205.8 հազ. դրամ:</w:t>
            </w:r>
          </w:p>
        </w:tc>
        <w:tc>
          <w:tcPr>
            <w:tcW w:w="4614" w:type="dxa"/>
            <w:gridSpan w:val="2"/>
            <w:shd w:val="clear" w:color="auto" w:fill="FFFFFF"/>
          </w:tcPr>
          <w:p w14:paraId="55A9BEFF" w14:textId="620FBBD7" w:rsidR="00A45300" w:rsidRPr="00B93DE3" w:rsidRDefault="00B93DE3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է։</w:t>
            </w:r>
          </w:p>
        </w:tc>
      </w:tr>
      <w:tr w:rsidR="00F52C78" w:rsidRPr="0009282A" w14:paraId="18BF9492" w14:textId="77777777" w:rsidTr="00636D3D">
        <w:trPr>
          <w:tblCellSpacing w:w="0" w:type="dxa"/>
          <w:jc w:val="center"/>
        </w:trPr>
        <w:tc>
          <w:tcPr>
            <w:tcW w:w="6025" w:type="dxa"/>
            <w:gridSpan w:val="2"/>
            <w:vMerge w:val="restart"/>
            <w:shd w:val="clear" w:color="auto" w:fill="BFBFBF" w:themeFill="background1" w:themeFillShade="BF"/>
          </w:tcPr>
          <w:p w14:paraId="0143F5ED" w14:textId="6B1A8303" w:rsidR="00F52C78" w:rsidRPr="00BD03A0" w:rsidRDefault="00F52C78" w:rsidP="00F52C78">
            <w:pPr>
              <w:spacing w:line="360" w:lineRule="auto"/>
              <w:ind w:left="75" w:hanging="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</w:pPr>
            <w:r w:rsidRPr="00BD03A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2․ՀՀ արդարադատության նախարարություն</w:t>
            </w:r>
          </w:p>
        </w:tc>
        <w:tc>
          <w:tcPr>
            <w:tcW w:w="4164" w:type="dxa"/>
            <w:shd w:val="clear" w:color="auto" w:fill="BFBFBF" w:themeFill="background1" w:themeFillShade="BF"/>
          </w:tcPr>
          <w:p w14:paraId="273E368D" w14:textId="2BA9B9FC" w:rsidR="00F52C78" w:rsidRPr="00BD03A0" w:rsidRDefault="00F52C78" w:rsidP="00F52C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</w:pPr>
            <w:r w:rsidRPr="00BD03A0">
              <w:rPr>
                <w:rFonts w:ascii="GHEA Grapalat" w:hAnsi="GHEA Grapalat"/>
                <w:b/>
                <w:sz w:val="24"/>
                <w:szCs w:val="24"/>
              </w:rPr>
              <w:t>03.09.2021թ.</w:t>
            </w:r>
          </w:p>
        </w:tc>
      </w:tr>
      <w:tr w:rsidR="00F52C78" w:rsidRPr="0009282A" w14:paraId="157C6DA4" w14:textId="77777777" w:rsidTr="00636D3D">
        <w:trPr>
          <w:tblCellSpacing w:w="0" w:type="dxa"/>
          <w:jc w:val="center"/>
        </w:trPr>
        <w:tc>
          <w:tcPr>
            <w:tcW w:w="6025" w:type="dxa"/>
            <w:gridSpan w:val="2"/>
            <w:vMerge/>
            <w:shd w:val="clear" w:color="auto" w:fill="BFBFBF" w:themeFill="background1" w:themeFillShade="BF"/>
          </w:tcPr>
          <w:p w14:paraId="43056AF7" w14:textId="77777777" w:rsidR="00F52C78" w:rsidRPr="00BD03A0" w:rsidRDefault="00F52C78" w:rsidP="00F52C78">
            <w:pPr>
              <w:spacing w:line="360" w:lineRule="auto"/>
              <w:ind w:left="75" w:hanging="75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4164" w:type="dxa"/>
            <w:shd w:val="clear" w:color="auto" w:fill="BFBFBF" w:themeFill="background1" w:themeFillShade="BF"/>
          </w:tcPr>
          <w:p w14:paraId="41E551B5" w14:textId="4275E91E" w:rsidR="00F52C78" w:rsidRPr="00BD03A0" w:rsidRDefault="00F52C78" w:rsidP="00F52C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</w:pPr>
            <w:r w:rsidRPr="00BD03A0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BD03A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D03A0">
              <w:rPr>
                <w:rFonts w:ascii="GHEA Grapalat" w:hAnsi="GHEA Grapalat"/>
                <w:b/>
                <w:sz w:val="24"/>
                <w:szCs w:val="24"/>
              </w:rPr>
              <w:t>01/27.1/27649-2021</w:t>
            </w:r>
          </w:p>
        </w:tc>
      </w:tr>
      <w:tr w:rsidR="00F52C78" w:rsidRPr="00F52C78" w14:paraId="05BB20EF" w14:textId="77777777" w:rsidTr="00636D3D">
        <w:trPr>
          <w:tblCellSpacing w:w="0" w:type="dxa"/>
          <w:jc w:val="center"/>
        </w:trPr>
        <w:tc>
          <w:tcPr>
            <w:tcW w:w="5575" w:type="dxa"/>
            <w:shd w:val="clear" w:color="auto" w:fill="FFFFFF"/>
          </w:tcPr>
          <w:p w14:paraId="620295D5" w14:textId="77777777" w:rsidR="00F52C78" w:rsidRPr="00F52C78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1. «Սահմանամերձ տարածաշրջանների զարգացման 2022 թվականի ծրագիրը հաստատելու մասին» Հայաստանի Հանրապետության կառավարության որոշման նախագծի (այսուհետ՝ Նախագիծ) նախաբանում հղում է կատարված «Սահմանամերձ տարածաշրջանների մասին» Հայաստանի Հանրապետության օրենքի 3-րդ հոդվածի 3-րդ և 4-րդ մասերին:</w:t>
            </w:r>
          </w:p>
          <w:p w14:paraId="183B0564" w14:textId="77777777" w:rsidR="00F52C78" w:rsidRPr="00F52C78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Այս առումով հարկ ենք համարում անդրադառնալ հետևյալ իրավական կարգավորումներին:</w:t>
            </w:r>
          </w:p>
          <w:p w14:paraId="2B4A8E38" w14:textId="77777777" w:rsidR="00F52C78" w:rsidRPr="00F52C78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«Նորմատիվ իրավական ակտերի մասին» օրենքի 13-րդ հոդվածի 1-ին մասի դրույթների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663EB95B" w14:textId="77777777" w:rsidR="00F52C78" w:rsidRPr="00F52C78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14:paraId="0F59CF0C" w14:textId="77777777" w:rsidR="00F52C78" w:rsidRPr="00F52C78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Իսկ անհատական և լոկալ իրավական ակտերը, համաձայն «Նորմատիվ իրավական ակտերի մասին» օրենքի 2-րդ հոդվածի՝ ընդունվում են նորմատիվ իրավական ակտի հիման վրա:</w:t>
            </w:r>
          </w:p>
          <w:p w14:paraId="0368C3EC" w14:textId="77777777" w:rsidR="00F52C78" w:rsidRPr="00F52C78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«Սահմանամերձ տարածաշրջանների մասին» Հայաստանի Հանրապետության օրենքի 3-րդ հոդվածի 1-ին մասի համաձայն՝ սահմանամերձ տարածաշրջանների նկատմամբ պետական քաղաքականությունն իրականացվում է սահմանամերձ տարածաշրջանների զարգացման համալիր ծրագրով:</w:t>
            </w:r>
          </w:p>
          <w:p w14:paraId="6530EFED" w14:textId="77777777" w:rsidR="00F52C78" w:rsidRPr="00F52C78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Տվյալ դեպքում, Նախագծի նախաբանի համաձայն, այն ընդունվում է  «Սահմանամերձ </w:t>
            </w: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 xml:space="preserve">տարածաշրջանների մասին» Հայաստանի Հանրապետության օրենքի 3-րդ հոդվածի 3-րդ և 4-րդ մասերի հիման վրա, ըստ որոնց՝ համալիր ծրագրի նախագիծը կառավարությունն Ազգային ժողովի քննարկմանն է ներկայացնում մինչև 2001 թվականի հոկտեմբերի 1-ը: Համալիր ծրագիրը հաստատում է Ազգային ժողովը: Համալիր ծրագրով նախատեսված աշխատանքների իրականացման տարեկան համամասնությունները սահմանում է կառավարությունը: Դրանք արտացոլվում են սահմանամերձ տարածաշրջանների մասին տարեկան ծրագրերում (այսուհետ` Տարեկան ծրագիր), մինչդեռ Նախագծում խոսք է գնում ոչ թե համալիր ծրագրով նախատեսված աշխատանքների իրականացման տարեկան համամասնությունները սահմանելու, այլ սահմանամերձ տարածաշրջանների զարգացման ծրագիրը հաստատելու մասին, որն, օրենքի համաձայն, հանդիսանում է Աժգային ժողովի, այլ ոչ թե Կառավարության լիազորությունը: </w:t>
            </w:r>
          </w:p>
          <w:p w14:paraId="570F6FA1" w14:textId="217143F8" w:rsidR="00F52C78" w:rsidRPr="00B93DE3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Ելնելով վերոգրյալից՝ Նախագիծն անհրաժեշտ է վերանայել՝ նկատի ունենալով ՀՀ Սահանադրության և «Նորմատիվ իրավական ակտերի մասին» օրենքի վերոնշյալ պահանջները:</w:t>
            </w:r>
          </w:p>
        </w:tc>
        <w:tc>
          <w:tcPr>
            <w:tcW w:w="4614" w:type="dxa"/>
            <w:gridSpan w:val="2"/>
            <w:shd w:val="clear" w:color="auto" w:fill="FFFFFF"/>
          </w:tcPr>
          <w:p w14:paraId="063A4D7B" w14:textId="122CBD61" w:rsidR="00F52C78" w:rsidRPr="00D15FDC" w:rsidRDefault="00D15FDC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Ընդունվել է։</w:t>
            </w:r>
          </w:p>
        </w:tc>
      </w:tr>
      <w:tr w:rsidR="00F52C78" w:rsidRPr="00F52C78" w14:paraId="7DC9B15C" w14:textId="77777777" w:rsidTr="00636D3D">
        <w:trPr>
          <w:tblCellSpacing w:w="0" w:type="dxa"/>
          <w:jc w:val="center"/>
        </w:trPr>
        <w:tc>
          <w:tcPr>
            <w:tcW w:w="5575" w:type="dxa"/>
            <w:shd w:val="clear" w:color="auto" w:fill="FFFFFF"/>
          </w:tcPr>
          <w:p w14:paraId="3F1A45F4" w14:textId="76952D40" w:rsidR="00F52C78" w:rsidRPr="00F52C78" w:rsidRDefault="00C749BD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 xml:space="preserve">2. </w:t>
            </w:r>
            <w:r w:rsidR="00F52C78"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Նկատի ունենալով Նախագծի բնույթը՝ առաջարկում ենք Նախագծի վերնագրից առաջ «Ն» տառը փոխարինել «Լ» տառով:</w:t>
            </w:r>
          </w:p>
          <w:p w14:paraId="6DFA7961" w14:textId="77777777" w:rsidR="00F52C78" w:rsidRPr="00F52C78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Այս դիտողությունը բխում է «Նորմատիվ իրավական ակտերի մասին» օրենքի 2-րդ հոդվածի 1-ին մասի 6-րդ կետից, որի համաձայն՝ ներքին (լոկալ) իրավական ակտը նորմատիվ իրավական ակտի հիման վրա և դրան համապատասխան ընդունված իրավական ակտ է, որը սահմանում է վարքագծի կանոն այն անձանց խմբի համար, որոնք դա ընդունող մարմնի հետ աշխատանքային, քաղաքացիաիրավական կամ վարչական հարաբերությունների մեջ են կամ օգտվում են դա ընդունող մարմնի ծառայություններից կամ աշխատանքներից:</w:t>
            </w:r>
          </w:p>
          <w:p w14:paraId="7B89A434" w14:textId="3D0F72FA" w:rsidR="00F52C78" w:rsidRPr="00B93DE3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Նույն դիտողությունը վերաբերում է նաև Նախագծով հաստատվող հավելվածին (այսուհետ՝ Հավելված):</w:t>
            </w:r>
          </w:p>
        </w:tc>
        <w:tc>
          <w:tcPr>
            <w:tcW w:w="4614" w:type="dxa"/>
            <w:gridSpan w:val="2"/>
            <w:shd w:val="clear" w:color="auto" w:fill="FFFFFF"/>
          </w:tcPr>
          <w:p w14:paraId="6A6D4A56" w14:textId="6B2CCDCB" w:rsidR="00F52C78" w:rsidRDefault="00985C55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Ընդունվել է։</w:t>
            </w:r>
          </w:p>
        </w:tc>
      </w:tr>
      <w:tr w:rsidR="00F52C78" w:rsidRPr="00C749BD" w14:paraId="5F2E0D06" w14:textId="77777777" w:rsidTr="00636D3D">
        <w:trPr>
          <w:tblCellSpacing w:w="0" w:type="dxa"/>
          <w:jc w:val="center"/>
        </w:trPr>
        <w:tc>
          <w:tcPr>
            <w:tcW w:w="5575" w:type="dxa"/>
            <w:shd w:val="clear" w:color="auto" w:fill="FFFFFF"/>
          </w:tcPr>
          <w:p w14:paraId="0E76F03B" w14:textId="0295EBBE" w:rsidR="00F52C78" w:rsidRPr="00B93DE3" w:rsidRDefault="00C749BD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 xml:space="preserve">3. </w:t>
            </w:r>
            <w:r w:rsidR="00F52C78"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Նախագծով նախատեսվում է հաստատել սահմանամերձ տարածաշրջանների զարգացման 2022 թվականի ծրագիրը, մինչդեռ Հավելվածով, ըստ էության, միջոցառման իրականացման ժամանակացույց է սահմանվում: Հետևաբար, Հավելվածի դրույթներն անհրաժեշտ է վերանայել և համապատասխանեցնել Նախագծի վերնագրին՝ նկատի ունենալով «Նորմատիվ իրավական ակտերի մասին» օրենքի 12-րդ հոդվածի 1-ին մասի դրույթը, որի համաձայն՝  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4614" w:type="dxa"/>
            <w:gridSpan w:val="2"/>
            <w:shd w:val="clear" w:color="auto" w:fill="FFFFFF"/>
          </w:tcPr>
          <w:p w14:paraId="77CE610B" w14:textId="77777777" w:rsidR="00F52C78" w:rsidRDefault="00470DAF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Չի ընդունվել։</w:t>
            </w:r>
          </w:p>
          <w:p w14:paraId="03EABBAA" w14:textId="457508F2" w:rsidR="00470DAF" w:rsidRDefault="00C76059" w:rsidP="00C7605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Հավելվածով հաստատվում է ծրագիրը, որտեղ նշված է նաև ծրագրի կատարման ժամկետը</w:t>
            </w:r>
            <w:r w:rsidR="00470D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։</w:t>
            </w:r>
          </w:p>
        </w:tc>
      </w:tr>
      <w:tr w:rsidR="00F52C78" w:rsidRPr="00C749BD" w14:paraId="5B791A8B" w14:textId="77777777" w:rsidTr="00636D3D">
        <w:trPr>
          <w:tblCellSpacing w:w="0" w:type="dxa"/>
          <w:jc w:val="center"/>
        </w:trPr>
        <w:tc>
          <w:tcPr>
            <w:tcW w:w="5575" w:type="dxa"/>
            <w:shd w:val="clear" w:color="auto" w:fill="FFFFFF"/>
          </w:tcPr>
          <w:p w14:paraId="30130F9D" w14:textId="7AE234F5" w:rsidR="00F52C78" w:rsidRPr="00B93DE3" w:rsidRDefault="00C749BD" w:rsidP="00C749BD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 xml:space="preserve">4. </w:t>
            </w:r>
            <w:r w:rsidR="00F52C78"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Հավելվածով սահմանվող աղյուսակում «Կատարման պատասխանատուն» բառերն  անհրաժեշտ է փոխարինել «Պատասխանատու կատարողը» բառերով, իսկ «Հանձնարարականի կատարվելիք աշխատանքների և» բառերը հանել, քանի որ աղյուսակում խոսք է գնում միայն միջոցառման մասին:</w:t>
            </w:r>
          </w:p>
        </w:tc>
        <w:tc>
          <w:tcPr>
            <w:tcW w:w="4614" w:type="dxa"/>
            <w:gridSpan w:val="2"/>
            <w:shd w:val="clear" w:color="auto" w:fill="FFFFFF"/>
          </w:tcPr>
          <w:p w14:paraId="664AB7C6" w14:textId="3FB0EC10" w:rsidR="00F52C78" w:rsidRDefault="00F75EEA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է։</w:t>
            </w:r>
          </w:p>
        </w:tc>
      </w:tr>
      <w:tr w:rsidR="00F52C78" w:rsidRPr="00F52C78" w14:paraId="3D423F46" w14:textId="77777777" w:rsidTr="00636D3D">
        <w:trPr>
          <w:tblCellSpacing w:w="0" w:type="dxa"/>
          <w:jc w:val="center"/>
        </w:trPr>
        <w:tc>
          <w:tcPr>
            <w:tcW w:w="5575" w:type="dxa"/>
            <w:shd w:val="clear" w:color="auto" w:fill="FFFFFF"/>
          </w:tcPr>
          <w:p w14:paraId="1536214D" w14:textId="5DF37389" w:rsidR="00F52C78" w:rsidRDefault="00C749BD" w:rsidP="00F3032B">
            <w:pPr>
              <w:spacing w:line="360" w:lineRule="auto"/>
              <w:ind w:left="75"/>
              <w:rPr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5. </w:t>
            </w:r>
            <w:bookmarkStart w:id="0" w:name="_GoBack"/>
            <w:bookmarkEnd w:id="0"/>
            <w:r w:rsidR="00F52C78"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Նախագծին կից հիմնավորման վերաբերյալ հարկ ենք համարում նշել, որ առկա է Վարչապետի 2021 թվականի օգոստոսի 20-ի հանձնարարական, ըստ որի՝ նախագծի ընդունման հիմնավորման մեջ, ի լրումն ՀՀ կառավարության 2021 թվականի փետրվարի 25-ի N 252-Լ որոշմամբ հաստատված աշխատակարգի 20-րդ կետի 2-րդ ենթակետի պահանջի, պետք է ներառել նաև առանձին պարբերություն՝ «Կապը ռազմավարական փաստաթղթերի հետ. Հայաստանի վերափոխման ռազմավարություն 2050, Կառավարության 2021-2026թթ. ծրագիր, ոլորտային և/կամ այլ ռազմավարություններ» վերտառությամբ՝ դրանում նշելով, թե ներկայացվող նախագիծը բխու՞մ է համապատասխան ռազմավարական փաստաթղթերից թե ոչ, և եթե այո՝ ներկայացվի համապատասխան հիմնավորումներ:</w:t>
            </w:r>
            <w:r w:rsidR="00F52C78" w:rsidRPr="00F52C78">
              <w:rPr>
                <w:lang w:val="hy-AM"/>
              </w:rPr>
              <w:t xml:space="preserve"> </w:t>
            </w:r>
          </w:p>
          <w:p w14:paraId="750EED32" w14:textId="0807257F" w:rsidR="00F52C78" w:rsidRPr="00B93DE3" w:rsidRDefault="00F52C78" w:rsidP="00F3032B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Հաշվի առնելով վերոգրյալը՝  Նախագծին կից հիմնավորումն անհրաժեշտ է լրամշակել՝ նկատի ունենալով «Նորմատիվ իրավական ակտերի մասին» օրենքի 6-րդ հոդվածի 5-րդ մասի կարգավորումը, որի համաձայն՝ </w:t>
            </w:r>
            <w:r w:rsidRPr="00F52C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</w:tc>
        <w:tc>
          <w:tcPr>
            <w:tcW w:w="4614" w:type="dxa"/>
            <w:gridSpan w:val="2"/>
            <w:shd w:val="clear" w:color="auto" w:fill="FFFFFF"/>
          </w:tcPr>
          <w:p w14:paraId="58AE9977" w14:textId="150894DC" w:rsidR="00F52C78" w:rsidRDefault="00D2765F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Ընդունվել է։</w:t>
            </w:r>
          </w:p>
        </w:tc>
      </w:tr>
    </w:tbl>
    <w:p w14:paraId="6C76B732" w14:textId="77777777" w:rsidR="007B1240" w:rsidRPr="0009282A" w:rsidRDefault="007B1240" w:rsidP="0009282A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B1240" w:rsidRPr="0009282A" w:rsidSect="009D2E85">
      <w:pgSz w:w="11906" w:h="16838" w:code="9"/>
      <w:pgMar w:top="63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25B18"/>
    <w:rsid w:val="00043803"/>
    <w:rsid w:val="00050B10"/>
    <w:rsid w:val="00062CF8"/>
    <w:rsid w:val="00090426"/>
    <w:rsid w:val="00091FC3"/>
    <w:rsid w:val="0009282A"/>
    <w:rsid w:val="000A051D"/>
    <w:rsid w:val="000A6ECC"/>
    <w:rsid w:val="000B274D"/>
    <w:rsid w:val="000B6A42"/>
    <w:rsid w:val="000C2716"/>
    <w:rsid w:val="000C70AC"/>
    <w:rsid w:val="000C7253"/>
    <w:rsid w:val="000E1341"/>
    <w:rsid w:val="000F03F3"/>
    <w:rsid w:val="00112F3C"/>
    <w:rsid w:val="001308D4"/>
    <w:rsid w:val="00140A6C"/>
    <w:rsid w:val="001503F0"/>
    <w:rsid w:val="00150574"/>
    <w:rsid w:val="00156CB1"/>
    <w:rsid w:val="00176213"/>
    <w:rsid w:val="00182926"/>
    <w:rsid w:val="00187C0D"/>
    <w:rsid w:val="001913D6"/>
    <w:rsid w:val="001C66A9"/>
    <w:rsid w:val="001F130A"/>
    <w:rsid w:val="001F68A7"/>
    <w:rsid w:val="00203A54"/>
    <w:rsid w:val="002074F7"/>
    <w:rsid w:val="002210BA"/>
    <w:rsid w:val="00251091"/>
    <w:rsid w:val="00262B24"/>
    <w:rsid w:val="00271442"/>
    <w:rsid w:val="002775A2"/>
    <w:rsid w:val="002819DE"/>
    <w:rsid w:val="002932E3"/>
    <w:rsid w:val="002933E2"/>
    <w:rsid w:val="00295D07"/>
    <w:rsid w:val="002A2FB4"/>
    <w:rsid w:val="002B05EA"/>
    <w:rsid w:val="002B06F6"/>
    <w:rsid w:val="002B3E2C"/>
    <w:rsid w:val="002D51D8"/>
    <w:rsid w:val="002D6D82"/>
    <w:rsid w:val="002E2C3B"/>
    <w:rsid w:val="003030C2"/>
    <w:rsid w:val="00307B48"/>
    <w:rsid w:val="00320ADE"/>
    <w:rsid w:val="00320C01"/>
    <w:rsid w:val="003229C7"/>
    <w:rsid w:val="00326429"/>
    <w:rsid w:val="00334883"/>
    <w:rsid w:val="0034167A"/>
    <w:rsid w:val="00345F78"/>
    <w:rsid w:val="00352879"/>
    <w:rsid w:val="00356D3F"/>
    <w:rsid w:val="00362C7E"/>
    <w:rsid w:val="00366ADA"/>
    <w:rsid w:val="00367C92"/>
    <w:rsid w:val="003B4767"/>
    <w:rsid w:val="003C0E07"/>
    <w:rsid w:val="003E2AFF"/>
    <w:rsid w:val="003E67DC"/>
    <w:rsid w:val="003F280D"/>
    <w:rsid w:val="003F5331"/>
    <w:rsid w:val="00403CBE"/>
    <w:rsid w:val="00403DD7"/>
    <w:rsid w:val="00417377"/>
    <w:rsid w:val="00420D03"/>
    <w:rsid w:val="004210DC"/>
    <w:rsid w:val="00433F9A"/>
    <w:rsid w:val="00436D76"/>
    <w:rsid w:val="00441372"/>
    <w:rsid w:val="00450F06"/>
    <w:rsid w:val="004572AE"/>
    <w:rsid w:val="00467F9D"/>
    <w:rsid w:val="00470DAF"/>
    <w:rsid w:val="0048706A"/>
    <w:rsid w:val="004874A2"/>
    <w:rsid w:val="00492EF4"/>
    <w:rsid w:val="004A199B"/>
    <w:rsid w:val="004A4176"/>
    <w:rsid w:val="004A72D4"/>
    <w:rsid w:val="004E2507"/>
    <w:rsid w:val="004E410C"/>
    <w:rsid w:val="004E7069"/>
    <w:rsid w:val="004F31B6"/>
    <w:rsid w:val="005024DF"/>
    <w:rsid w:val="00502DE5"/>
    <w:rsid w:val="005111CA"/>
    <w:rsid w:val="005216DC"/>
    <w:rsid w:val="00537774"/>
    <w:rsid w:val="00540C9C"/>
    <w:rsid w:val="00542446"/>
    <w:rsid w:val="005477CA"/>
    <w:rsid w:val="00551D76"/>
    <w:rsid w:val="00553401"/>
    <w:rsid w:val="00555C05"/>
    <w:rsid w:val="005577FC"/>
    <w:rsid w:val="005628D2"/>
    <w:rsid w:val="00563DDF"/>
    <w:rsid w:val="00576653"/>
    <w:rsid w:val="00576B11"/>
    <w:rsid w:val="005D101B"/>
    <w:rsid w:val="005D70ED"/>
    <w:rsid w:val="005E51D0"/>
    <w:rsid w:val="005E749D"/>
    <w:rsid w:val="005F60D9"/>
    <w:rsid w:val="00636D3D"/>
    <w:rsid w:val="00642CB5"/>
    <w:rsid w:val="00642D9A"/>
    <w:rsid w:val="0065032F"/>
    <w:rsid w:val="006522DC"/>
    <w:rsid w:val="006636E7"/>
    <w:rsid w:val="00664FBA"/>
    <w:rsid w:val="00666274"/>
    <w:rsid w:val="00673B53"/>
    <w:rsid w:val="00674B75"/>
    <w:rsid w:val="006773E6"/>
    <w:rsid w:val="00680D82"/>
    <w:rsid w:val="00682591"/>
    <w:rsid w:val="00686792"/>
    <w:rsid w:val="00690877"/>
    <w:rsid w:val="00694E8E"/>
    <w:rsid w:val="00694F20"/>
    <w:rsid w:val="00697389"/>
    <w:rsid w:val="006A02A4"/>
    <w:rsid w:val="006A6FDF"/>
    <w:rsid w:val="006C3FCF"/>
    <w:rsid w:val="006D6F3C"/>
    <w:rsid w:val="006E1242"/>
    <w:rsid w:val="006E6FFE"/>
    <w:rsid w:val="00702898"/>
    <w:rsid w:val="00727583"/>
    <w:rsid w:val="00732F0E"/>
    <w:rsid w:val="00794251"/>
    <w:rsid w:val="007A7E19"/>
    <w:rsid w:val="007B1240"/>
    <w:rsid w:val="007B7A72"/>
    <w:rsid w:val="007D7667"/>
    <w:rsid w:val="007E426C"/>
    <w:rsid w:val="007E60C4"/>
    <w:rsid w:val="00805168"/>
    <w:rsid w:val="00817092"/>
    <w:rsid w:val="00840D63"/>
    <w:rsid w:val="008444E9"/>
    <w:rsid w:val="00855428"/>
    <w:rsid w:val="008616B7"/>
    <w:rsid w:val="00892CB7"/>
    <w:rsid w:val="008D00EA"/>
    <w:rsid w:val="008D2F32"/>
    <w:rsid w:val="008E2AA2"/>
    <w:rsid w:val="008F5B68"/>
    <w:rsid w:val="0091058E"/>
    <w:rsid w:val="00921E60"/>
    <w:rsid w:val="00927C1F"/>
    <w:rsid w:val="0094461F"/>
    <w:rsid w:val="00982BF3"/>
    <w:rsid w:val="00985C55"/>
    <w:rsid w:val="00997B1D"/>
    <w:rsid w:val="009A4019"/>
    <w:rsid w:val="009C795B"/>
    <w:rsid w:val="009D2E85"/>
    <w:rsid w:val="009D6589"/>
    <w:rsid w:val="009E24C9"/>
    <w:rsid w:val="009E732E"/>
    <w:rsid w:val="009F1694"/>
    <w:rsid w:val="009F3E65"/>
    <w:rsid w:val="00A01DF5"/>
    <w:rsid w:val="00A20D35"/>
    <w:rsid w:val="00A243C0"/>
    <w:rsid w:val="00A27728"/>
    <w:rsid w:val="00A30112"/>
    <w:rsid w:val="00A31853"/>
    <w:rsid w:val="00A45300"/>
    <w:rsid w:val="00A4786B"/>
    <w:rsid w:val="00A542BB"/>
    <w:rsid w:val="00A5600B"/>
    <w:rsid w:val="00AC04A2"/>
    <w:rsid w:val="00AC5525"/>
    <w:rsid w:val="00AF000B"/>
    <w:rsid w:val="00AF0856"/>
    <w:rsid w:val="00B05F74"/>
    <w:rsid w:val="00B304F5"/>
    <w:rsid w:val="00B412EE"/>
    <w:rsid w:val="00B45D2F"/>
    <w:rsid w:val="00B64ADE"/>
    <w:rsid w:val="00B84AE2"/>
    <w:rsid w:val="00B85549"/>
    <w:rsid w:val="00B93DE3"/>
    <w:rsid w:val="00B93E65"/>
    <w:rsid w:val="00BA0714"/>
    <w:rsid w:val="00BC0C18"/>
    <w:rsid w:val="00BC605D"/>
    <w:rsid w:val="00BC6106"/>
    <w:rsid w:val="00BD011D"/>
    <w:rsid w:val="00BD03A0"/>
    <w:rsid w:val="00BD21BA"/>
    <w:rsid w:val="00BD2BD9"/>
    <w:rsid w:val="00BE363F"/>
    <w:rsid w:val="00BE3669"/>
    <w:rsid w:val="00BF1212"/>
    <w:rsid w:val="00C02498"/>
    <w:rsid w:val="00C1409D"/>
    <w:rsid w:val="00C749BD"/>
    <w:rsid w:val="00C76059"/>
    <w:rsid w:val="00C84F6F"/>
    <w:rsid w:val="00C93359"/>
    <w:rsid w:val="00CA024D"/>
    <w:rsid w:val="00CA7E7D"/>
    <w:rsid w:val="00CB3AC9"/>
    <w:rsid w:val="00CF1507"/>
    <w:rsid w:val="00CF1EF1"/>
    <w:rsid w:val="00CF3B74"/>
    <w:rsid w:val="00CF4DC3"/>
    <w:rsid w:val="00D02E0D"/>
    <w:rsid w:val="00D15FDC"/>
    <w:rsid w:val="00D16FB2"/>
    <w:rsid w:val="00D2765F"/>
    <w:rsid w:val="00D41045"/>
    <w:rsid w:val="00D42712"/>
    <w:rsid w:val="00D52616"/>
    <w:rsid w:val="00D600A7"/>
    <w:rsid w:val="00D66D8C"/>
    <w:rsid w:val="00D80D0C"/>
    <w:rsid w:val="00D86704"/>
    <w:rsid w:val="00D929F4"/>
    <w:rsid w:val="00D955AA"/>
    <w:rsid w:val="00DA67C9"/>
    <w:rsid w:val="00DB10A6"/>
    <w:rsid w:val="00DD5EC4"/>
    <w:rsid w:val="00DE2270"/>
    <w:rsid w:val="00E04CC9"/>
    <w:rsid w:val="00E241FF"/>
    <w:rsid w:val="00E4790E"/>
    <w:rsid w:val="00E562AE"/>
    <w:rsid w:val="00E56405"/>
    <w:rsid w:val="00E567C0"/>
    <w:rsid w:val="00E571A4"/>
    <w:rsid w:val="00E60188"/>
    <w:rsid w:val="00E606BF"/>
    <w:rsid w:val="00E76507"/>
    <w:rsid w:val="00E85C2B"/>
    <w:rsid w:val="00E933F4"/>
    <w:rsid w:val="00EA0CF1"/>
    <w:rsid w:val="00EA4442"/>
    <w:rsid w:val="00ED2568"/>
    <w:rsid w:val="00ED4542"/>
    <w:rsid w:val="00ED660E"/>
    <w:rsid w:val="00EE308B"/>
    <w:rsid w:val="00F12518"/>
    <w:rsid w:val="00F3032B"/>
    <w:rsid w:val="00F36BC2"/>
    <w:rsid w:val="00F405D0"/>
    <w:rsid w:val="00F52C78"/>
    <w:rsid w:val="00F57138"/>
    <w:rsid w:val="00F70869"/>
    <w:rsid w:val="00F75EEA"/>
    <w:rsid w:val="00FA247C"/>
    <w:rsid w:val="00FA5E94"/>
    <w:rsid w:val="00FE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F3350-5D06-4A09-9EAE-17746459E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https:/mul2.gov.am/tasks/488206/oneclick/3Ampopatert.docx?token=8871425d484ab7de7286186bf2984638</cp:keywords>
  <dc:description/>
  <cp:lastModifiedBy>Astghik Melkonyan</cp:lastModifiedBy>
  <cp:revision>3</cp:revision>
  <dcterms:created xsi:type="dcterms:W3CDTF">2021-09-09T06:46:00Z</dcterms:created>
  <dcterms:modified xsi:type="dcterms:W3CDTF">2021-09-09T07:09:00Z</dcterms:modified>
</cp:coreProperties>
</file>