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D3D5B" w:rsidRDefault="00AD3D5B" w:rsidP="00AD3D5B">
      <w:pPr>
        <w:spacing w:after="0pt" w:line="18pt" w:lineRule="auto"/>
        <w:ind w:start="13.70pt" w:end="5.05pt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D3D5B" w:rsidRPr="009A0A4E" w:rsidRDefault="00AD3D5B" w:rsidP="00AD3D5B">
      <w:pPr>
        <w:spacing w:after="0pt" w:line="18pt" w:lineRule="auto"/>
        <w:ind w:start="13.70pt" w:end="5.05pt"/>
        <w:jc w:val="center"/>
        <w:rPr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AD3D5B" w:rsidRPr="009A0A4E" w:rsidRDefault="00AD3D5B" w:rsidP="00AD3D5B">
      <w:pPr>
        <w:spacing w:after="0pt" w:line="18pt" w:lineRule="auto"/>
        <w:ind w:start="13.70pt" w:end="5.05pt"/>
        <w:jc w:val="center"/>
        <w:rPr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2014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ԹՎԱԿԱՆԻ ՄԱՅԻՍԻ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15 N 517-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ՈՐՈՇՄԱՆ ՄԵՋ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ՓՈՓՈԽՈՒԹՅՈՒՆՆԵՐ ԿԱՏԱՐԵԼՈՒ ՄԱՍԻՆ</w:t>
      </w:r>
      <w:r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AD3D5B" w:rsidRDefault="00AD3D5B" w:rsidP="00AD3D5B">
      <w:pPr>
        <w:spacing w:after="0pt" w:line="18pt" w:lineRule="auto"/>
        <w:ind w:start="13.70pt" w:end="5.05pt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D3D5B" w:rsidRPr="009A0A4E" w:rsidRDefault="00AD3D5B" w:rsidP="00AD3D5B">
      <w:pPr>
        <w:spacing w:after="0pt" w:line="18pt" w:lineRule="auto"/>
        <w:ind w:start="31.20pt" w:end="5.65pt"/>
        <w:jc w:val="both"/>
        <w:rPr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1. Կարգավորման ենթակա ոլորտի կամ խնդրի սահմանումը</w:t>
      </w:r>
    </w:p>
    <w:p w:rsidR="00AD3D5B" w:rsidRPr="009A0A4E" w:rsidRDefault="00AD3D5B" w:rsidP="00AD3D5B">
      <w:pPr>
        <w:pStyle w:val="ListParagraph"/>
        <w:spacing w:line="18pt" w:lineRule="auto"/>
        <w:ind w:start="0pt" w:end="0.05pt" w:firstLine="35.45pt"/>
        <w:rPr>
          <w:lang w:val="hy-AM"/>
        </w:rPr>
      </w:pPr>
      <w:r>
        <w:rPr>
          <w:rFonts w:ascii="GHEA Grapalat" w:hAnsi="GHEA Grapalat" w:cs="GHEA Grapalat"/>
          <w:lang w:val="hy-AM"/>
        </w:rPr>
        <w:t>«Հայաստանի Հանրապետության կառավարության 2014 թվականի մայիսի 15-ի թիվ 517-Ն որոշման մեջ փոփոխություններ կատարելու մասին» Հայաստանի Հանրապետության կառավարության որոշման նախագծի ընդունումը բխում է 2021 թվականի մարտի 25-ի «</w:t>
      </w:r>
      <w:proofErr w:type="spellStart"/>
      <w:r>
        <w:rPr>
          <w:rFonts w:ascii="GHEA Grapalat" w:hAnsi="GHEA Grapalat" w:cs="GHEA Grapalat"/>
          <w:lang w:val="hy-AM"/>
        </w:rPr>
        <w:t>Էելկտրոնային</w:t>
      </w:r>
      <w:proofErr w:type="spellEnd"/>
      <w:r>
        <w:rPr>
          <w:rFonts w:ascii="GHEA Grapalat" w:hAnsi="GHEA Grapalat" w:cs="GHEA Grapalat"/>
          <w:lang w:val="hy-AM"/>
        </w:rPr>
        <w:t xml:space="preserve"> հաղորդակցության մասին» Հայաստանի Հանրապետության օրենքում կատարված լրացումներից:</w:t>
      </w:r>
    </w:p>
    <w:p w:rsidR="00AD3D5B" w:rsidRPr="009A0A4E" w:rsidRDefault="00AD3D5B" w:rsidP="00AD3D5B">
      <w:pPr>
        <w:shd w:val="clear" w:color="auto" w:fill="FFFFFF"/>
        <w:spacing w:after="0pt" w:line="18pt" w:lineRule="auto"/>
        <w:ind w:firstLine="34pt"/>
        <w:jc w:val="both"/>
        <w:rPr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2021 թվականի մարտի 25-ին Հայաստանի Հանրապետության Ազգային Ժողովի կողմից ընդունվել է ««Էլեկտրոնային հաղորդակցության մասին» օրենքում» լրացումներ կատարելու մասին» ՀՕ-145-Ն օրենքը, որով Հայաստանի Հանրապետության կառավարությունը լիազորվել է ընդունելու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կառավարական նշանակության ռադիոհաճախականությունների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սպեկտրից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ռադիոհաճախականությունների տիրույթների օգտագործման իրավասություն ունեցող սուբյեկտների ցանկը և կառավարական նշանակության ռադիոհաճախականությունների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սպեկտրից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ռադիոհաճախականությունների տիրույթների հատկացման կարգը:</w:t>
      </w:r>
    </w:p>
    <w:p w:rsidR="00AD3D5B" w:rsidRPr="009A0A4E" w:rsidRDefault="00AD3D5B" w:rsidP="00AD3D5B">
      <w:pPr>
        <w:pStyle w:val="ListParagraph"/>
        <w:spacing w:line="18pt" w:lineRule="auto"/>
        <w:ind w:start="0pt" w:firstLine="34pt"/>
        <w:rPr>
          <w:lang w:val="hy-AM"/>
        </w:rPr>
      </w:pPr>
      <w:proofErr w:type="spellStart"/>
      <w:r>
        <w:rPr>
          <w:rFonts w:ascii="GHEA Grapalat" w:hAnsi="GHEA Grapalat" w:cs="GHEA Grapalat"/>
          <w:lang w:val="hy-AM"/>
        </w:rPr>
        <w:t>Վերոգրյալի</w:t>
      </w:r>
      <w:proofErr w:type="spellEnd"/>
      <w:r>
        <w:rPr>
          <w:rFonts w:ascii="GHEA Grapalat" w:hAnsi="GHEA Grapalat" w:cs="GHEA Grapalat"/>
          <w:lang w:val="hy-AM"/>
        </w:rPr>
        <w:t xml:space="preserve"> հիման վրա 2021 թվականի հունիսի 29-ին ընդունվել է «</w:t>
      </w:r>
      <w:r>
        <w:rPr>
          <w:rFonts w:ascii="GHEA Grapalat" w:hAnsi="GHEA Grapalat" w:cs="GHEA Grapalat"/>
          <w:bCs/>
          <w:lang w:val="af-ZA"/>
        </w:rPr>
        <w:t>«</w:t>
      </w:r>
      <w:r>
        <w:rPr>
          <w:rFonts w:ascii="GHEA Grapalat" w:hAnsi="GHEA Grapalat" w:cs="GHEA Grapalat"/>
          <w:bCs/>
          <w:lang w:val="hy-AM"/>
        </w:rPr>
        <w:t>Էլեկտրոնային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hy-AM"/>
        </w:rPr>
        <w:t>հաղորդակցության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hy-AM"/>
        </w:rPr>
        <w:t>մասին</w:t>
      </w:r>
      <w:r>
        <w:rPr>
          <w:rFonts w:ascii="GHEA Grapalat" w:hAnsi="GHEA Grapalat" w:cs="GHEA Grapalat"/>
          <w:bCs/>
          <w:lang w:val="af-ZA"/>
        </w:rPr>
        <w:t>»</w:t>
      </w:r>
      <w:r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fr-FR"/>
        </w:rPr>
        <w:t>օրենքում</w:t>
      </w:r>
      <w:proofErr w:type="spellEnd"/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լրացումներ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կատարելու մասին</w:t>
      </w:r>
      <w:r>
        <w:rPr>
          <w:rFonts w:ascii="GHEA Grapalat" w:hAnsi="GHEA Grapalat" w:cs="GHEA Grapalat"/>
          <w:spacing w:val="-4"/>
          <w:lang w:val="fr-FR"/>
        </w:rPr>
        <w:t>» Հ</w:t>
      </w:r>
      <w:proofErr w:type="spellStart"/>
      <w:r>
        <w:rPr>
          <w:rFonts w:ascii="GHEA Grapalat" w:hAnsi="GHEA Grapalat" w:cs="GHEA Grapalat"/>
          <w:spacing w:val="-4"/>
          <w:lang w:val="hy-AM"/>
        </w:rPr>
        <w:t>այաստանի</w:t>
      </w:r>
      <w:proofErr w:type="spellEnd"/>
      <w:r>
        <w:rPr>
          <w:rFonts w:ascii="GHEA Grapalat" w:hAnsi="GHEA Grapalat" w:cs="GHEA Grapalat"/>
          <w:spacing w:val="-4"/>
          <w:lang w:val="hy-AM"/>
        </w:rPr>
        <w:t xml:space="preserve"> Հանրապետության</w:t>
      </w:r>
      <w:r>
        <w:rPr>
          <w:rFonts w:ascii="GHEA Grapalat" w:hAnsi="GHEA Grapalat" w:cs="GHEA Grapalat"/>
          <w:spacing w:val="-4"/>
          <w:lang w:val="fr-FR"/>
        </w:rPr>
        <w:t xml:space="preserve"> </w:t>
      </w:r>
      <w:r>
        <w:rPr>
          <w:rFonts w:ascii="GHEA Grapalat" w:hAnsi="GHEA Grapalat" w:cs="GHEA Grapalat"/>
          <w:spacing w:val="-4"/>
          <w:lang w:val="hy-AM"/>
        </w:rPr>
        <w:t xml:space="preserve">օրենքի </w:t>
      </w:r>
      <w:proofErr w:type="spellStart"/>
      <w:r>
        <w:rPr>
          <w:rFonts w:ascii="GHEA Grapalat" w:hAnsi="GHEA Grapalat" w:cs="GHEA Grapalat"/>
          <w:spacing w:val="-4"/>
          <w:lang w:val="hy-AM"/>
        </w:rPr>
        <w:t>կիրարկումն</w:t>
      </w:r>
      <w:proofErr w:type="spellEnd"/>
      <w:r>
        <w:rPr>
          <w:rFonts w:ascii="GHEA Grapalat" w:hAnsi="GHEA Grapalat" w:cs="GHEA Grapalat"/>
          <w:spacing w:val="-4"/>
          <w:lang w:val="hy-AM"/>
        </w:rPr>
        <w:t xml:space="preserve"> ապահովող միջոցառումների ցանկը հաստատելու մասին» Հայաստանի Հանրապետության վարչապետի</w:t>
      </w:r>
      <w:r>
        <w:rPr>
          <w:rFonts w:ascii="GHEA Grapalat" w:hAnsi="GHEA Grapalat" w:cs="GHEA Grapalat"/>
          <w:spacing w:val="-4"/>
          <w:lang w:val="af-ZA"/>
        </w:rPr>
        <w:t xml:space="preserve"> </w:t>
      </w:r>
      <w:r>
        <w:rPr>
          <w:rFonts w:ascii="GHEA Grapalat" w:hAnsi="GHEA Grapalat" w:cs="GHEA Grapalat"/>
          <w:spacing w:val="-4"/>
          <w:lang w:val="hy-AM"/>
        </w:rPr>
        <w:t xml:space="preserve">թիվ 689- Ա որոշումը, որի Հավելվածի 1-ին կետով նախատեսվել է փոփոխություններ կատարել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կառավարության</w:t>
      </w:r>
      <w:r>
        <w:rPr>
          <w:rFonts w:ascii="GHEA Grapalat" w:hAnsi="GHEA Grapalat" w:cs="GHEA Grapalat"/>
          <w:lang w:val="af-ZA"/>
        </w:rPr>
        <w:t xml:space="preserve"> 201</w:t>
      </w:r>
      <w:r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թվականի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մայիսի</w:t>
      </w:r>
      <w:proofErr w:type="spellEnd"/>
      <w:r>
        <w:rPr>
          <w:rFonts w:ascii="GHEA Grapalat" w:hAnsi="GHEA Grapalat" w:cs="GHEA Grapalat"/>
          <w:lang w:val="af-ZA"/>
        </w:rPr>
        <w:t xml:space="preserve"> 15-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af-ZA"/>
        </w:rPr>
        <w:t xml:space="preserve"> «</w:t>
      </w:r>
      <w:proofErr w:type="spellStart"/>
      <w:r>
        <w:rPr>
          <w:rFonts w:ascii="GHEA Grapalat" w:hAnsi="GHEA Grapalat" w:cs="GHEA Grapalat"/>
          <w:lang w:val="af-ZA"/>
        </w:rPr>
        <w:t>Ռադիոհաճախականության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շերտերի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կառավար</w:t>
      </w:r>
      <w:proofErr w:type="spellEnd"/>
      <w:r>
        <w:rPr>
          <w:rFonts w:ascii="GHEA Grapalat" w:hAnsi="GHEA Grapalat" w:cs="GHEA Grapalat"/>
          <w:lang w:val="hy-AM"/>
        </w:rPr>
        <w:t>ական</w:t>
      </w:r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նշանակության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սպեկտրի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օգտագործման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իրավասություն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ունեցող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սուբյեկտների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ցանկը</w:t>
      </w:r>
      <w:proofErr w:type="spellEnd"/>
      <w:r>
        <w:rPr>
          <w:rFonts w:ascii="GHEA Grapalat" w:hAnsi="GHEA Grapalat" w:cs="GHEA Grapalat"/>
          <w:lang w:val="af-ZA"/>
        </w:rPr>
        <w:t xml:space="preserve"> և </w:t>
      </w:r>
      <w:proofErr w:type="spellStart"/>
      <w:r>
        <w:rPr>
          <w:rFonts w:ascii="GHEA Grapalat" w:hAnsi="GHEA Grapalat" w:cs="GHEA Grapalat"/>
          <w:lang w:val="af-ZA"/>
        </w:rPr>
        <w:t>կառավարական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lastRenderedPageBreak/>
        <w:t>նշանակության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սպեկտրի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ռադիոհաճախականության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շերտերի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հատկացման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կարգը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հաստատելու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մասին</w:t>
      </w:r>
      <w:proofErr w:type="spellEnd"/>
      <w:r>
        <w:rPr>
          <w:rFonts w:ascii="GHEA Grapalat" w:hAnsi="GHEA Grapalat" w:cs="GHEA Grapalat"/>
          <w:lang w:val="af-ZA"/>
        </w:rPr>
        <w:t>» N 517-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որոշման մեջ:</w:t>
      </w:r>
    </w:p>
    <w:p w:rsidR="00AD3D5B" w:rsidRPr="009A0A4E" w:rsidRDefault="00AD3D5B" w:rsidP="00AD3D5B">
      <w:pPr>
        <w:pStyle w:val="ListParagraph"/>
        <w:spacing w:line="18pt" w:lineRule="auto"/>
        <w:ind w:start="0pt" w:firstLine="28.35pt"/>
        <w:rPr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2. Առկա իրավիճակը</w:t>
      </w:r>
    </w:p>
    <w:p w:rsidR="00AD3D5B" w:rsidRPr="009A0A4E" w:rsidRDefault="00AD3D5B" w:rsidP="00AD3D5B">
      <w:pPr>
        <w:pStyle w:val="ListParagraph"/>
        <w:spacing w:line="18pt" w:lineRule="auto"/>
        <w:ind w:start="0pt" w:end="0.05pt" w:firstLine="28.35pt"/>
        <w:rPr>
          <w:lang w:val="hy-AM"/>
        </w:rPr>
      </w:pPr>
      <w:r>
        <w:rPr>
          <w:rFonts w:ascii="GHEA Grapalat" w:hAnsi="GHEA Grapalat" w:cs="GHEA Grapalat"/>
          <w:lang w:val="hy-AM"/>
        </w:rPr>
        <w:t>Ներկայումս «Էլեկտրոնային հաղորդակցության» մասին օրենքի 4-րդ հոդվածի 1-ին մասի 3-րդ կետի գ) ենթակետի 2-րդ նախադասությամբ նշված հարաբերությունները կարգավորվում են Հայաստանի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կառավարության</w:t>
      </w:r>
      <w:r>
        <w:rPr>
          <w:rFonts w:ascii="GHEA Grapalat" w:hAnsi="GHEA Grapalat" w:cs="GHEA Grapalat"/>
          <w:lang w:val="af-ZA"/>
        </w:rPr>
        <w:t xml:space="preserve"> 201</w:t>
      </w:r>
      <w:r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թվականի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մայիսի</w:t>
      </w:r>
      <w:proofErr w:type="spellEnd"/>
      <w:r>
        <w:rPr>
          <w:rFonts w:ascii="GHEA Grapalat" w:hAnsi="GHEA Grapalat" w:cs="GHEA Grapalat"/>
          <w:lang w:val="af-ZA"/>
        </w:rPr>
        <w:t xml:space="preserve"> 15-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af-ZA"/>
        </w:rPr>
        <w:t xml:space="preserve"> N 517-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որոշմամբ: Սակայն Որոշման նախաբանում բացակայում է օրենսդրական ակտի համապատասխան հոդվածը կամ մասը, որը կներառի Սահմանադրության 6-րդ հոդվածի 2-րդ մասով սահմանված լիազորող նորմեր: Նշված խնդիրը կարգավորվում է «Հայաստանի Հանրապետության կառավարության 2014 թվականի մայիսի 15-ի թիվ 517-Ն որոշման մեջ համապատասխան փոփոխություններ կատարելու միջոցով:</w:t>
      </w:r>
    </w:p>
    <w:p w:rsidR="00AD3D5B" w:rsidRPr="009A0A4E" w:rsidRDefault="00AD3D5B" w:rsidP="00AD3D5B">
      <w:pPr>
        <w:pStyle w:val="ListParagraph"/>
        <w:spacing w:line="18pt" w:lineRule="auto"/>
        <w:ind w:start="0pt" w:end="0.05pt" w:firstLine="28.35pt"/>
        <w:rPr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3. Կարգավորման նպատակը</w:t>
      </w:r>
    </w:p>
    <w:p w:rsidR="00AD3D5B" w:rsidRPr="009A0A4E" w:rsidRDefault="00AD3D5B" w:rsidP="00AD3D5B">
      <w:pPr>
        <w:pStyle w:val="ListParagraph"/>
        <w:spacing w:line="18pt" w:lineRule="auto"/>
        <w:ind w:start="0pt" w:firstLine="28.35pt"/>
        <w:rPr>
          <w:lang w:val="hy-AM"/>
        </w:rPr>
      </w:pPr>
      <w:r>
        <w:rPr>
          <w:rFonts w:ascii="GHEA Grapalat" w:hAnsi="GHEA Grapalat" w:cs="GHEA Grapalat"/>
          <w:lang w:val="hy-AM"/>
        </w:rPr>
        <w:t xml:space="preserve">Նախագծով առաջարկվում է Հայաստանի Հանրապետության կառավարության </w:t>
      </w:r>
      <w:r>
        <w:rPr>
          <w:rFonts w:ascii="GHEA Grapalat" w:hAnsi="GHEA Grapalat" w:cs="GHEA Grapalat"/>
          <w:lang w:val="af-ZA"/>
        </w:rPr>
        <w:t>201</w:t>
      </w:r>
      <w:r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թվականի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af-ZA"/>
        </w:rPr>
        <w:t>մայիսի</w:t>
      </w:r>
      <w:proofErr w:type="spellEnd"/>
      <w:r>
        <w:rPr>
          <w:rFonts w:ascii="GHEA Grapalat" w:hAnsi="GHEA Grapalat" w:cs="GHEA Grapalat"/>
          <w:lang w:val="af-ZA"/>
        </w:rPr>
        <w:t xml:space="preserve"> 15-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af-ZA"/>
        </w:rPr>
        <w:t xml:space="preserve"> N 517-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որոշման նախաբանը շարադրել նոր խմբագրությամբ՝ հղում կատարելով «Էլեկտրոնային հաղորդակցության մասին» օրենքի 4-րդ հոդվածի 1-ին մասի 3-րդ կետի գ) ենթակետով սահմանված լիազորող նորմին:</w:t>
      </w:r>
    </w:p>
    <w:p w:rsidR="00AD3D5B" w:rsidRPr="009A0A4E" w:rsidRDefault="00AD3D5B" w:rsidP="00AD3D5B">
      <w:pPr>
        <w:spacing w:after="0pt" w:line="18pt" w:lineRule="auto"/>
        <w:ind w:start="28.35pt" w:end="5.65pt"/>
        <w:jc w:val="both"/>
        <w:rPr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4. Նախագծի մշակման գործընթացում ներգրավված ինստիտուտները, անձինք</w:t>
      </w:r>
    </w:p>
    <w:p w:rsidR="00AD3D5B" w:rsidRPr="009A0A4E" w:rsidRDefault="00AD3D5B" w:rsidP="00AD3D5B">
      <w:pPr>
        <w:spacing w:after="0pt" w:line="18pt" w:lineRule="auto"/>
        <w:ind w:end="5.05pt" w:firstLine="35.45pt"/>
        <w:jc w:val="both"/>
        <w:rPr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Նախագիծը մշակվել է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բարձր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տեխնոլոգիական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արդյունաբերության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նախարարության կապի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փոստի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և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pt-BR"/>
        </w:rPr>
        <w:t>իրավաբանական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pt-BR"/>
        </w:rPr>
        <w:t>վարչության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>:</w:t>
      </w:r>
    </w:p>
    <w:p w:rsidR="00AD3D5B" w:rsidRPr="009A0A4E" w:rsidRDefault="00AD3D5B" w:rsidP="00AD3D5B">
      <w:pPr>
        <w:spacing w:after="0pt" w:line="18pt" w:lineRule="auto"/>
        <w:ind w:start="28.35pt" w:end="5.65pt"/>
        <w:jc w:val="both"/>
        <w:rPr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5. Նախագծի ընդունման կապակցությամբ պետական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բյուջեում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ծախսերի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ավելացման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կամ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նվազեցման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</w:p>
    <w:p w:rsidR="00AD3D5B" w:rsidRPr="009A0A4E" w:rsidRDefault="00AD3D5B" w:rsidP="00AD3D5B">
      <w:pPr>
        <w:spacing w:after="0pt" w:line="18pt" w:lineRule="auto"/>
        <w:ind w:end="5.05pt" w:firstLine="28.35pt"/>
        <w:jc w:val="both"/>
        <w:rPr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>ախագիծը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>202</w:t>
      </w: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պետական բյուջեի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և ծախսերում ավելացում կամ նվազեցում</w:t>
      </w:r>
      <w:r>
        <w:rPr>
          <w:rFonts w:ascii="GHEA Grapalat" w:hAnsi="GHEA Grapalat" w:cs="GHEA Grapalat"/>
          <w:bCs/>
          <w:sz w:val="24"/>
          <w:szCs w:val="24"/>
          <w:lang w:val="pt-BR"/>
        </w:rPr>
        <w:t xml:space="preserve">,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ինչպես նաև լրացուցիչ ֆինանսական միջոցների անհրաժեշտություն չի առաջացնում:</w:t>
      </w:r>
    </w:p>
    <w:p w:rsidR="00AD3D5B" w:rsidRPr="009A0A4E" w:rsidRDefault="00AD3D5B" w:rsidP="00AD3D5B">
      <w:pPr>
        <w:spacing w:after="0pt" w:line="18pt" w:lineRule="auto"/>
        <w:ind w:start="28.35pt" w:end="5.65pt"/>
        <w:jc w:val="both"/>
        <w:rPr>
          <w:lang w:val="hy-AM"/>
        </w:rPr>
      </w:pPr>
      <w:r>
        <w:rPr>
          <w:rFonts w:ascii="GHEA Grapalat" w:hAnsi="GHEA Grapalat" w:cstheme="minorBidi"/>
          <w:b/>
          <w:bCs/>
          <w:sz w:val="24"/>
          <w:szCs w:val="24"/>
          <w:lang w:val="hy-AM"/>
        </w:rPr>
        <w:t xml:space="preserve">6․ Կապը ռազմավարական փաստաթղթերի հետ․ Հայաստանի վերափոխման ռազմավարություն 2050, Կառավարության 2021-2026թ․թ․ ծրագիր, ոլորտային և /կամ այլ </w:t>
      </w:r>
      <w:proofErr w:type="spellStart"/>
      <w:r>
        <w:rPr>
          <w:rFonts w:ascii="GHEA Grapalat" w:hAnsi="GHEA Grapalat" w:cstheme="minorBidi"/>
          <w:b/>
          <w:bCs/>
          <w:sz w:val="24"/>
          <w:szCs w:val="24"/>
          <w:lang w:val="hy-AM"/>
        </w:rPr>
        <w:t>ռազմավարություններ</w:t>
      </w:r>
      <w:proofErr w:type="spellEnd"/>
    </w:p>
    <w:p w:rsidR="00AD3D5B" w:rsidRPr="009A0A4E" w:rsidRDefault="00AD3D5B" w:rsidP="00AD3D5B">
      <w:pPr>
        <w:spacing w:after="0pt" w:line="18pt" w:lineRule="auto"/>
        <w:ind w:end="5.05pt" w:firstLine="28.35pt"/>
        <w:jc w:val="both"/>
        <w:rPr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2014 թվականի մայիսի 15-ի թիվ 517-Ն որոշման մեջ փոփոխություններ կատարելու մասին» Հայաստանի Հանրապետության կառավարության որոշման նախագիծը չի բխում համապատասխան ռազմավարական փաստաթղթերից։</w:t>
      </w:r>
    </w:p>
    <w:p w:rsidR="00AD3D5B" w:rsidRPr="009A0A4E" w:rsidRDefault="00AD3D5B" w:rsidP="00AD3D5B">
      <w:pPr>
        <w:pStyle w:val="ListParagraph"/>
        <w:tabs>
          <w:tab w:val="start" w:pos="495pt"/>
        </w:tabs>
        <w:spacing w:line="18pt" w:lineRule="auto"/>
        <w:ind w:start="0pt" w:end="0.05pt" w:firstLine="35.45pt"/>
        <w:rPr>
          <w:lang w:val="hy-AM"/>
        </w:rPr>
      </w:pPr>
    </w:p>
    <w:p w:rsidR="00C8168B" w:rsidRPr="00AD3D5B" w:rsidRDefault="00C8168B" w:rsidP="00AD3D5B">
      <w:pPr>
        <w:spacing w:line="18pt" w:lineRule="auto"/>
        <w:rPr>
          <w:lang w:val="hy-AM"/>
        </w:rPr>
      </w:pPr>
    </w:p>
    <w:sectPr w:rsidR="00C8168B" w:rsidRPr="00AD3D5B">
      <w:pgSz w:w="612pt" w:h="792pt"/>
      <w:pgMar w:top="28.40pt" w:right="49.50pt" w:bottom="42.55pt" w:left="72pt" w:header="0pt" w:footer="0pt" w:gutter="0pt"/>
      <w:cols w:space="36pt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B"/>
    <w:rsid w:val="009F59C3"/>
    <w:rsid w:val="00AD3D5B"/>
    <w:rsid w:val="00C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34FA28-80F0-4429-9EB0-D33480CA71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5B"/>
    <w:pPr>
      <w:suppressAutoHyphens/>
      <w:spacing w:line="12.60pt" w:lineRule="auto"/>
    </w:pPr>
    <w:rPr>
      <w:rFonts w:eastAsia="Times New Roman" w:cs="Calibri"/>
      <w:kern w:val="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D5B"/>
    <w:pPr>
      <w:spacing w:after="0pt" w:line="12pt" w:lineRule="exact"/>
      <w:ind w:start="36pt"/>
      <w:contextualSpacing/>
      <w:jc w:val="both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Mirzoyan</dc:creator>
  <cp:keywords/>
  <dc:description/>
  <cp:lastModifiedBy>Gohar Mirzoyan</cp:lastModifiedBy>
  <cp:revision>1</cp:revision>
  <dcterms:created xsi:type="dcterms:W3CDTF">2021-09-07T06:03:00Z</dcterms:created>
  <dcterms:modified xsi:type="dcterms:W3CDTF">2021-09-07T06:04:00Z</dcterms:modified>
</cp:coreProperties>
</file>