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0B5" w:rsidRDefault="007E00B5" w:rsidP="007E00B5">
      <w:pPr>
        <w:tabs>
          <w:tab w:val="left" w:pos="8055"/>
        </w:tabs>
        <w:spacing w:before="100" w:beforeAutospacing="1" w:after="0" w:line="240" w:lineRule="auto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ab/>
        <w:t>ՆԱԽԱԳԻԾ</w:t>
      </w:r>
    </w:p>
    <w:p w:rsidR="0023144F" w:rsidRPr="00DA2EFC" w:rsidRDefault="0023144F" w:rsidP="007E00B5">
      <w:pPr>
        <w:tabs>
          <w:tab w:val="left" w:pos="8055"/>
        </w:tabs>
        <w:spacing w:before="100" w:beforeAutospacing="1" w:after="0" w:line="240" w:lineRule="auto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</w:p>
    <w:p w:rsidR="0023144F" w:rsidRDefault="00FA4004" w:rsidP="001028FF">
      <w:pPr>
        <w:spacing w:before="100" w:beforeAutospacing="1" w:after="0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</w:t>
      </w:r>
      <w:r w:rsidR="001028FF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</w:p>
    <w:p w:rsidR="00FA4004" w:rsidRDefault="00FA4004" w:rsidP="001028FF">
      <w:pPr>
        <w:spacing w:before="100" w:beforeAutospacing="1" w:after="0" w:line="240" w:lineRule="auto"/>
        <w:jc w:val="center"/>
        <w:outlineLvl w:val="1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</w:pPr>
      <w:r w:rsidRPr="00DA2E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ՕՐԵՆՔԸ</w:t>
      </w:r>
    </w:p>
    <w:p w:rsidR="00FA4004" w:rsidRPr="00DA2EFC" w:rsidRDefault="00FA4004" w:rsidP="00C15849">
      <w:pPr>
        <w:spacing w:before="100" w:beforeAutospacing="1"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bookmarkStart w:id="0" w:name="_GoBack"/>
      <w:bookmarkEnd w:id="0"/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«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ՖԻՆԱՆՍԱԿԱՆ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ՀԱՄԱՀԱՐԹԵՑՄԱՆ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»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ՕՐԵՆՔՈՒՄ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ՓՈՓՈԽՈՒԹՅՈՒՆ</w:t>
      </w:r>
      <w:r w:rsidR="00FE16FA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ՆԵՐ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ԿԱՏԱՐԵԼՈՒ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</w:p>
    <w:p w:rsidR="00FA4004" w:rsidRPr="00DA2EFC" w:rsidRDefault="00FA4004" w:rsidP="00C1584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Հոդված</w:t>
      </w:r>
      <w:r w:rsidRPr="00DA2EF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ru-RU"/>
        </w:rPr>
        <w:t xml:space="preserve"> 1.</w:t>
      </w:r>
      <w:r w:rsidRPr="00DA2EF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en-US" w:eastAsia="ru-RU"/>
        </w:rPr>
        <w:t> 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Ֆինանսական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համահարթեցման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»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2016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45F64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հոկտեմբեր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45F6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20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ՀՕ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-2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02-Ն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(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այսուհետ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)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:rsidR="00FA4004" w:rsidRPr="00DA2EFC" w:rsidRDefault="00FA4004" w:rsidP="00C15849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1-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861563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շարադրել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DA5AE2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խմբագրությամբ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:rsidR="00FA4004" w:rsidRPr="00DA2EFC" w:rsidRDefault="00201FD6" w:rsidP="00C1584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en-US"/>
        </w:rPr>
      </w:pP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="00FA4004" w:rsidRPr="00DA2EFC">
        <w:rPr>
          <w:rFonts w:ascii="GHEA Grapalat" w:hAnsi="GHEA Grapalat"/>
          <w:color w:val="000000"/>
          <w:lang w:val="en-US"/>
        </w:rPr>
        <w:t xml:space="preserve">«1. </w:t>
      </w:r>
      <w:proofErr w:type="spellStart"/>
      <w:r w:rsidR="00FA4004" w:rsidRPr="00DA2EFC">
        <w:rPr>
          <w:rFonts w:ascii="GHEA Grapalat" w:hAnsi="GHEA Grapalat"/>
          <w:color w:val="000000"/>
        </w:rPr>
        <w:t>Սույն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օրենքի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6-</w:t>
      </w:r>
      <w:proofErr w:type="spellStart"/>
      <w:r w:rsidR="00FA4004" w:rsidRPr="00DA2EFC">
        <w:rPr>
          <w:rFonts w:ascii="GHEA Grapalat" w:hAnsi="GHEA Grapalat"/>
          <w:color w:val="000000"/>
        </w:rPr>
        <w:t>րդ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հոդվածն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ուժի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մեջ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r w:rsidR="00FA4004" w:rsidRPr="00DA2EFC">
        <w:rPr>
          <w:rFonts w:ascii="GHEA Grapalat" w:hAnsi="GHEA Grapalat"/>
          <w:color w:val="000000"/>
        </w:rPr>
        <w:t>է</w:t>
      </w:r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մտնում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r w:rsidR="00FA4004" w:rsidRPr="00DA2EFC">
        <w:rPr>
          <w:rFonts w:ascii="GHEA Grapalat" w:hAnsi="GHEA Grapalat"/>
          <w:color w:val="000000"/>
        </w:rPr>
        <w:t>և</w:t>
      </w:r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կիրառվում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դոտացիաների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>` 202</w:t>
      </w:r>
      <w:r w:rsidR="00DA2EFC" w:rsidRPr="00DA2EFC">
        <w:rPr>
          <w:rFonts w:ascii="GHEA Grapalat" w:hAnsi="GHEA Grapalat"/>
          <w:color w:val="000000"/>
          <w:lang w:val="en-US"/>
        </w:rPr>
        <w:t>4</w:t>
      </w:r>
      <w:r w:rsidR="00FA4004" w:rsidRPr="00DA2EF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թվականի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գումարները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հաշվարկելու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պահից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սկսած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>:».</w:t>
      </w:r>
    </w:p>
    <w:p w:rsidR="00201FD6" w:rsidRPr="00DA2EFC" w:rsidRDefault="00861563" w:rsidP="00C15849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2-րդ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շարադրել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DA5AE2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խմբագրությամբ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:rsidR="00201FD6" w:rsidRPr="00DA2EFC" w:rsidRDefault="00201FD6" w:rsidP="00DA5AE2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en-US"/>
        </w:rPr>
      </w:pPr>
      <w:r w:rsidRPr="00DA2EFC">
        <w:rPr>
          <w:rFonts w:ascii="GHEA Grapalat" w:hAnsi="GHEA Grapalat"/>
          <w:color w:val="000000"/>
          <w:lang w:val="hy-AM"/>
        </w:rPr>
        <w:t>«</w:t>
      </w:r>
      <w:r w:rsidR="00DA5AE2" w:rsidRPr="00DA2EFC">
        <w:rPr>
          <w:rFonts w:ascii="GHEA Grapalat" w:hAnsi="GHEA Grapalat"/>
          <w:color w:val="000000"/>
          <w:lang w:val="hy-AM"/>
        </w:rPr>
        <w:t>2</w:t>
      </w:r>
      <w:r w:rsidR="00FF3178" w:rsidRPr="00DA2EFC">
        <w:rPr>
          <w:rFonts w:ascii="GHEA Grapalat" w:hAnsi="GHEA Grapalat" w:cs="Cambria Math"/>
          <w:color w:val="000000"/>
          <w:lang w:val="en-US"/>
        </w:rPr>
        <w:t>.</w:t>
      </w:r>
      <w:r w:rsidR="00DA5AE2" w:rsidRPr="00DA2EFC">
        <w:rPr>
          <w:rFonts w:ascii="GHEA Grapalat" w:hAnsi="GHEA Grapalat"/>
          <w:color w:val="000000"/>
          <w:lang w:val="hy-AM"/>
        </w:rPr>
        <w:t xml:space="preserve"> </w:t>
      </w:r>
      <w:r w:rsidRPr="00DA2EFC">
        <w:rPr>
          <w:rFonts w:ascii="GHEA Grapalat" w:hAnsi="GHEA Grapalat"/>
          <w:color w:val="000000"/>
          <w:lang w:val="hy-AM"/>
        </w:rPr>
        <w:t>202</w:t>
      </w:r>
      <w:r w:rsidR="005310D6" w:rsidRPr="00DA2EFC">
        <w:rPr>
          <w:rFonts w:ascii="GHEA Grapalat" w:hAnsi="GHEA Grapalat"/>
          <w:color w:val="000000"/>
          <w:lang w:val="en-US"/>
        </w:rPr>
        <w:t>2</w:t>
      </w:r>
      <w:r w:rsidR="00DA2EFC" w:rsidRPr="00DA2EFC">
        <w:rPr>
          <w:rFonts w:ascii="GHEA Grapalat" w:hAnsi="GHEA Grapalat"/>
          <w:color w:val="000000"/>
          <w:lang w:val="en-US"/>
        </w:rPr>
        <w:t xml:space="preserve"> </w:t>
      </w:r>
      <w:r w:rsidR="00DA2EFC" w:rsidRPr="00DA2EFC">
        <w:rPr>
          <w:rFonts w:ascii="GHEA Grapalat" w:hAnsi="GHEA Grapalat"/>
          <w:color w:val="000000"/>
          <w:lang w:val="hy-AM"/>
        </w:rPr>
        <w:t>և</w:t>
      </w:r>
      <w:r w:rsidR="00EB5B64" w:rsidRPr="00DA2EFC">
        <w:rPr>
          <w:rFonts w:ascii="GHEA Grapalat" w:hAnsi="GHEA Grapalat"/>
          <w:color w:val="000000"/>
          <w:lang w:val="en-US"/>
        </w:rPr>
        <w:t xml:space="preserve"> 2023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թվականներին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«</w:t>
      </w:r>
      <w:r w:rsidRPr="00DA2EFC">
        <w:rPr>
          <w:rFonts w:ascii="GHEA Grapalat" w:hAnsi="GHEA Grapalat"/>
          <w:color w:val="000000"/>
        </w:rPr>
        <w:t>ա</w:t>
      </w:r>
      <w:r w:rsidRPr="00DA2EFC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DA2EFC">
        <w:rPr>
          <w:rFonts w:ascii="GHEA Grapalat" w:hAnsi="GHEA Grapalat"/>
          <w:color w:val="000000"/>
        </w:rPr>
        <w:t>մասով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յուրաքանչյուր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դոտացիաները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հատկացվում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են</w:t>
      </w:r>
      <w:proofErr w:type="spellEnd"/>
      <w:r w:rsidRPr="00DA2EFC">
        <w:rPr>
          <w:rFonts w:ascii="GHEA Grapalat" w:hAnsi="GHEA Grapalat"/>
          <w:color w:val="000000"/>
          <w:lang w:val="en-US"/>
        </w:rPr>
        <w:t>`</w:t>
      </w:r>
    </w:p>
    <w:p w:rsidR="00201FD6" w:rsidRPr="00DA2EFC" w:rsidRDefault="00201FD6" w:rsidP="00DA5AE2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en-US"/>
        </w:rPr>
      </w:pPr>
      <w:r w:rsidRPr="00DA2EFC">
        <w:rPr>
          <w:rFonts w:ascii="GHEA Grapalat" w:hAnsi="GHEA Grapalat"/>
          <w:color w:val="000000"/>
          <w:lang w:val="en-US"/>
        </w:rPr>
        <w:t xml:space="preserve">1) </w:t>
      </w:r>
      <w:r w:rsidRPr="00DA2EFC">
        <w:rPr>
          <w:rFonts w:ascii="GHEA Grapalat" w:hAnsi="GHEA Grapalat"/>
          <w:color w:val="000000"/>
        </w:rPr>
        <w:t>տվյալ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համայնքին</w:t>
      </w:r>
      <w:r w:rsidRPr="00DA2EFC">
        <w:rPr>
          <w:rFonts w:ascii="GHEA Grapalat" w:hAnsi="GHEA Grapalat"/>
          <w:color w:val="000000"/>
          <w:lang w:val="en-US"/>
        </w:rPr>
        <w:t xml:space="preserve"> 2016 </w:t>
      </w:r>
      <w:r w:rsidRPr="00DA2EFC">
        <w:rPr>
          <w:rFonts w:ascii="GHEA Grapalat" w:hAnsi="GHEA Grapalat"/>
          <w:color w:val="000000"/>
        </w:rPr>
        <w:t>թվականին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տրամադրված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դոտացիաների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փաստացի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գումարի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չափով</w:t>
      </w:r>
      <w:r w:rsidRPr="00DA2EFC">
        <w:rPr>
          <w:rFonts w:ascii="GHEA Grapalat" w:hAnsi="GHEA Grapalat"/>
          <w:color w:val="000000"/>
          <w:lang w:val="en-US"/>
        </w:rPr>
        <w:t xml:space="preserve"> (</w:t>
      </w:r>
      <w:r w:rsidRPr="00DA2EFC">
        <w:rPr>
          <w:rFonts w:ascii="GHEA Grapalat" w:hAnsi="GHEA Grapalat"/>
          <w:color w:val="000000"/>
        </w:rPr>
        <w:t>ներառյալ</w:t>
      </w:r>
      <w:r w:rsidRPr="00DA2EFC">
        <w:rPr>
          <w:rFonts w:ascii="GHEA Grapalat" w:hAnsi="GHEA Grapalat"/>
          <w:color w:val="000000"/>
          <w:lang w:val="en-US"/>
        </w:rPr>
        <w:t xml:space="preserve">` </w:t>
      </w:r>
      <w:r w:rsidRPr="00DA2EFC">
        <w:rPr>
          <w:rFonts w:ascii="GHEA Grapalat" w:hAnsi="GHEA Grapalat"/>
          <w:color w:val="000000"/>
        </w:rPr>
        <w:t>Հայաստանի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Հանրապետության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օրենքների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կիրարկման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արդյունքում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համայնքների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բյուջեների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եկամուտների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կորուստների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փոխհատուցման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գումարի</w:t>
      </w:r>
      <w:r w:rsidRPr="00DA2EFC">
        <w:rPr>
          <w:rFonts w:ascii="GHEA Grapalat" w:hAnsi="GHEA Grapalat"/>
          <w:color w:val="000000"/>
          <w:lang w:val="en-US"/>
        </w:rPr>
        <w:t>).</w:t>
      </w:r>
    </w:p>
    <w:p w:rsidR="00201FD6" w:rsidRPr="00DA2EFC" w:rsidRDefault="00201FD6" w:rsidP="00DA5AE2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en-US"/>
        </w:rPr>
        <w:t>2) 2016-20</w:t>
      </w:r>
      <w:r w:rsidR="009A3918" w:rsidRPr="00DA2EFC">
        <w:rPr>
          <w:rFonts w:ascii="GHEA Grapalat" w:hAnsi="GHEA Grapalat"/>
          <w:color w:val="000000"/>
          <w:lang w:val="hy-AM"/>
        </w:rPr>
        <w:t>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թվականներին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ձևավորված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բազմաբնակավայր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>` «</w:t>
      </w:r>
      <w:r w:rsidRPr="00DA2EFC">
        <w:rPr>
          <w:rFonts w:ascii="GHEA Grapalat" w:hAnsi="GHEA Grapalat"/>
          <w:color w:val="000000"/>
        </w:rPr>
        <w:t>ա</w:t>
      </w:r>
      <w:r w:rsidRPr="00DA2EFC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DA2EFC">
        <w:rPr>
          <w:rFonts w:ascii="GHEA Grapalat" w:hAnsi="GHEA Grapalat"/>
          <w:color w:val="000000"/>
        </w:rPr>
        <w:t>գործոնով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նախատեսվող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դոտացիայի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գումարը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հավասար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է</w:t>
      </w:r>
      <w:r w:rsidRPr="00DA2EFC">
        <w:rPr>
          <w:rFonts w:ascii="GHEA Grapalat" w:hAnsi="GHEA Grapalat"/>
          <w:color w:val="000000"/>
          <w:lang w:val="en-US"/>
        </w:rPr>
        <w:t xml:space="preserve"> 2016 </w:t>
      </w:r>
      <w:proofErr w:type="spellStart"/>
      <w:r w:rsidRPr="00DA2EFC">
        <w:rPr>
          <w:rFonts w:ascii="GHEA Grapalat" w:hAnsi="GHEA Grapalat"/>
          <w:color w:val="000000"/>
        </w:rPr>
        <w:t>թվականի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դրությամբ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վերջիններիս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կազմում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ընդգրկված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նախկին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դոտացիաների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DA2EFC">
        <w:rPr>
          <w:rFonts w:ascii="GHEA Grapalat" w:hAnsi="GHEA Grapalat"/>
          <w:color w:val="000000"/>
        </w:rPr>
        <w:t>ներառյալ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` </w:t>
      </w:r>
      <w:proofErr w:type="spellStart"/>
      <w:r w:rsidRPr="00DA2EFC">
        <w:rPr>
          <w:rFonts w:ascii="GHEA Grapalat" w:hAnsi="GHEA Grapalat"/>
          <w:color w:val="000000"/>
        </w:rPr>
        <w:t>Հայաստանի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Հանրապետության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օրենքների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կիրարկման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արդյունքում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բյուջեների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եկամուտների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կորուստների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փոխհատուցման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գումարի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) </w:t>
      </w:r>
      <w:proofErr w:type="spellStart"/>
      <w:proofErr w:type="gramStart"/>
      <w:r w:rsidRPr="00DA2EFC">
        <w:rPr>
          <w:rFonts w:ascii="GHEA Grapalat" w:hAnsi="GHEA Grapalat"/>
          <w:color w:val="000000"/>
        </w:rPr>
        <w:t>հանրագումարին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>:</w:t>
      </w:r>
      <w:r w:rsidRPr="00DA2EFC">
        <w:rPr>
          <w:rFonts w:ascii="GHEA Grapalat" w:hAnsi="GHEA Grapalat"/>
          <w:color w:val="000000"/>
          <w:lang w:val="hy-AM"/>
        </w:rPr>
        <w:t>»</w:t>
      </w:r>
      <w:proofErr w:type="gramEnd"/>
    </w:p>
    <w:p w:rsidR="00DA5AE2" w:rsidRPr="00DA2EFC" w:rsidRDefault="00DA5AE2" w:rsidP="00DA5AE2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3-րդ </w:t>
      </w:r>
      <w:r w:rsidR="00861563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շարադրել նոր խմբագրությամբ.</w:t>
      </w:r>
    </w:p>
    <w:p w:rsidR="00FA4004" w:rsidRPr="00DA2EFC" w:rsidRDefault="00DA5AE2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hy-AM"/>
        </w:rPr>
        <w:t>«</w:t>
      </w:r>
      <w:r w:rsidR="00FA4004" w:rsidRPr="00DA2EFC">
        <w:rPr>
          <w:rFonts w:ascii="GHEA Grapalat" w:hAnsi="GHEA Grapalat"/>
          <w:color w:val="000000"/>
          <w:lang w:val="hy-AM"/>
        </w:rPr>
        <w:t xml:space="preserve">3. </w:t>
      </w:r>
      <w:r w:rsidR="009A3918" w:rsidRPr="00DA2EFC">
        <w:rPr>
          <w:rFonts w:ascii="GHEA Grapalat" w:hAnsi="GHEA Grapalat"/>
          <w:color w:val="000000"/>
          <w:lang w:val="hy-AM"/>
        </w:rPr>
        <w:t>202</w:t>
      </w:r>
      <w:r w:rsidR="005310D6" w:rsidRPr="00DA2EFC">
        <w:rPr>
          <w:rFonts w:ascii="GHEA Grapalat" w:hAnsi="GHEA Grapalat"/>
          <w:color w:val="000000"/>
          <w:lang w:val="hy-AM"/>
        </w:rPr>
        <w:t>2</w:t>
      </w:r>
      <w:r w:rsidR="00EB5B64" w:rsidRPr="00DA2EFC">
        <w:rPr>
          <w:rFonts w:ascii="GHEA Grapalat" w:hAnsi="GHEA Grapalat"/>
          <w:color w:val="000000"/>
          <w:lang w:val="hy-AM"/>
        </w:rPr>
        <w:t xml:space="preserve"> և</w:t>
      </w:r>
      <w:r w:rsidR="009A3918" w:rsidRPr="00DA2EFC">
        <w:rPr>
          <w:rFonts w:ascii="GHEA Grapalat" w:hAnsi="GHEA Grapalat"/>
          <w:color w:val="000000"/>
          <w:lang w:val="hy-AM"/>
        </w:rPr>
        <w:t xml:space="preserve"> 202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="00FA4004" w:rsidRPr="00DA2EFC">
        <w:rPr>
          <w:rFonts w:ascii="GHEA Grapalat" w:hAnsi="GHEA Grapalat"/>
          <w:color w:val="000000"/>
          <w:lang w:val="hy-AM"/>
        </w:rPr>
        <w:t xml:space="preserve"> թվականների համար «ա» մասով հատկացվող դոտացիաների ընդհանուր գումարը հաշվարկվում է հետևյալ բանաձևով.</w:t>
      </w:r>
    </w:p>
    <w:p w:rsidR="00FA4004" w:rsidRPr="00DA2EFC" w:rsidRDefault="00FA4004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FA4004" w:rsidRPr="00DA2EFC" w:rsidRDefault="00396ED3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 xml:space="preserve">                                  </w:t>
      </w:r>
      <w:r w:rsidR="00FA4004" w:rsidRPr="00DA2EFC">
        <w:rPr>
          <w:rFonts w:ascii="GHEA Grapalat" w:hAnsi="GHEA Grapalat"/>
          <w:b/>
          <w:bCs/>
          <w:color w:val="000000"/>
          <w:lang w:val="hy-AM"/>
        </w:rPr>
        <w:t>Դ</w:t>
      </w:r>
      <w:r w:rsidR="00FA4004" w:rsidRPr="00DA2EFC">
        <w:rPr>
          <w:rFonts w:ascii="GHEA Grapalat" w:hAnsi="GHEA Grapalat"/>
          <w:b/>
          <w:bCs/>
          <w:color w:val="000000"/>
          <w:vertAlign w:val="superscript"/>
          <w:lang w:val="hy-AM"/>
        </w:rPr>
        <w:t>Ա</w:t>
      </w:r>
      <w:r w:rsidR="00FA4004"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="00FA4004" w:rsidRPr="00DA2EFC">
        <w:rPr>
          <w:rFonts w:ascii="GHEA Grapalat" w:hAnsi="GHEA Grapalat"/>
          <w:b/>
          <w:bCs/>
          <w:color w:val="000000"/>
          <w:lang w:val="hy-AM"/>
        </w:rPr>
        <w:t>=</w:t>
      </w:r>
      <w:r w:rsidR="00FA4004"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="00FA4004" w:rsidRPr="00DA2EFC">
        <w:rPr>
          <w:rFonts w:ascii="GHEA Grapalat" w:hAnsi="GHEA Grapalat" w:cs="Arial Unicode"/>
          <w:b/>
          <w:bCs/>
          <w:color w:val="000000"/>
          <w:lang w:val="hy-AM"/>
        </w:rPr>
        <w:t>Դ</w:t>
      </w:r>
      <w:r w:rsidR="00FA4004" w:rsidRPr="00DA2EFC">
        <w:rPr>
          <w:rFonts w:ascii="GHEA Grapalat" w:hAnsi="GHEA Grapalat"/>
          <w:b/>
          <w:bCs/>
          <w:color w:val="000000"/>
          <w:vertAlign w:val="superscript"/>
          <w:lang w:val="hy-AM"/>
        </w:rPr>
        <w:t>2016 փաստացի</w:t>
      </w:r>
      <w:r w:rsidR="00FA4004" w:rsidRPr="00DA2EFC">
        <w:rPr>
          <w:rFonts w:ascii="Calibri" w:hAnsi="Calibri" w:cs="Calibri"/>
          <w:color w:val="000000"/>
          <w:lang w:val="hy-AM"/>
        </w:rPr>
        <w:t> </w:t>
      </w:r>
      <w:r w:rsidR="00FA4004" w:rsidRPr="00DA2EFC">
        <w:rPr>
          <w:rFonts w:ascii="GHEA Grapalat" w:hAnsi="GHEA Grapalat"/>
          <w:color w:val="000000"/>
          <w:lang w:val="hy-AM"/>
        </w:rPr>
        <w:t xml:space="preserve">, </w:t>
      </w:r>
      <w:r w:rsidR="00FA4004" w:rsidRPr="00DA2EFC">
        <w:rPr>
          <w:rFonts w:ascii="GHEA Grapalat" w:hAnsi="GHEA Grapalat" w:cs="Arial Unicode"/>
          <w:color w:val="000000"/>
          <w:lang w:val="hy-AM"/>
        </w:rPr>
        <w:t>որտեղ</w:t>
      </w:r>
      <w:r w:rsidR="00FA4004" w:rsidRPr="00DA2EFC">
        <w:rPr>
          <w:rFonts w:ascii="GHEA Grapalat" w:hAnsi="GHEA Grapalat"/>
          <w:color w:val="000000"/>
          <w:lang w:val="hy-AM"/>
        </w:rPr>
        <w:t>`</w:t>
      </w:r>
    </w:p>
    <w:p w:rsidR="00FA4004" w:rsidRPr="00DA2EFC" w:rsidRDefault="00FA4004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FA4004" w:rsidRPr="00DA2EFC" w:rsidRDefault="00FA4004" w:rsidP="001309F5">
      <w:pPr>
        <w:pStyle w:val="NormalWeb"/>
        <w:shd w:val="clear" w:color="auto" w:fill="FFFFFF"/>
        <w:spacing w:before="0" w:beforeAutospacing="0" w:after="0" w:afterAutospacing="0"/>
        <w:ind w:left="90" w:firstLine="28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Դ</w:t>
      </w:r>
      <w:r w:rsidRPr="00DA2EFC">
        <w:rPr>
          <w:rFonts w:ascii="GHEA Grapalat" w:hAnsi="GHEA Grapalat"/>
          <w:b/>
          <w:bCs/>
          <w:color w:val="000000"/>
          <w:vertAlign w:val="superscript"/>
          <w:lang w:val="hy-AM"/>
        </w:rPr>
        <w:t>Ա</w:t>
      </w:r>
      <w:r w:rsidRPr="00DA2EFC">
        <w:rPr>
          <w:rFonts w:ascii="GHEA Grapalat" w:hAnsi="GHEA Grapalat"/>
          <w:b/>
          <w:bCs/>
          <w:color w:val="000000"/>
          <w:lang w:val="hy-AM"/>
        </w:rPr>
        <w:t>-</w:t>
      </w:r>
      <w:r w:rsidRPr="00DA2EFC">
        <w:rPr>
          <w:rFonts w:ascii="GHEA Grapalat" w:hAnsi="GHEA Grapalat"/>
          <w:color w:val="000000"/>
          <w:lang w:val="hy-AM"/>
        </w:rPr>
        <w:t>ն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-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color w:val="000000"/>
          <w:lang w:val="hy-AM"/>
        </w:rPr>
        <w:t>«ա» մասով հատկացվող դոտացիաների ընդհանուր գումարն է,</w:t>
      </w:r>
    </w:p>
    <w:p w:rsidR="00FA4004" w:rsidRPr="00DA2EFC" w:rsidRDefault="00FA4004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Style w:val="Strong"/>
          <w:rFonts w:ascii="GHEA Grapalat" w:hAnsi="GHEA Grapalat"/>
          <w:color w:val="000000"/>
          <w:lang w:val="hy-AM"/>
        </w:rPr>
        <w:t>Դ</w:t>
      </w:r>
      <w:r w:rsidRPr="00DA2EFC">
        <w:rPr>
          <w:rStyle w:val="Strong"/>
          <w:rFonts w:ascii="GHEA Grapalat" w:hAnsi="GHEA Grapalat"/>
          <w:color w:val="000000"/>
          <w:vertAlign w:val="superscript"/>
          <w:lang w:val="hy-AM"/>
        </w:rPr>
        <w:t>2016 փաստացի</w:t>
      </w:r>
      <w:r w:rsidRPr="00DA2EFC">
        <w:rPr>
          <w:rFonts w:ascii="Calibri" w:hAnsi="Calibri" w:cs="Calibri"/>
          <w:color w:val="000000"/>
          <w:lang w:val="hy-AM"/>
        </w:rPr>
        <w:t> </w:t>
      </w:r>
      <w:r w:rsidRPr="00DA2EFC">
        <w:rPr>
          <w:rStyle w:val="Strong"/>
          <w:rFonts w:ascii="GHEA Grapalat" w:hAnsi="GHEA Grapalat"/>
          <w:color w:val="000000"/>
          <w:lang w:val="hy-AM"/>
        </w:rPr>
        <w:t>-</w:t>
      </w:r>
      <w:r w:rsidRPr="00DA2EFC">
        <w:rPr>
          <w:rFonts w:ascii="GHEA Grapalat" w:hAnsi="GHEA Grapalat"/>
          <w:color w:val="000000"/>
          <w:lang w:val="hy-AM"/>
        </w:rPr>
        <w:t>ն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-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color w:val="000000"/>
          <w:lang w:val="hy-AM"/>
        </w:rPr>
        <w:t>2016 թվականին համայնքների փաստացի հատկացված դոտացիաների (ներառյալ` Հայաստանի Հանրապետության օրենքների կիրարկման արդյունքում համայնքների բյուջեների եկամուտների կորուստների փոխհատուցման գումարի) ընդհանուր գումարն է:</w:t>
      </w:r>
      <w:r w:rsidR="00DA5AE2" w:rsidRPr="00DA2EFC">
        <w:rPr>
          <w:rFonts w:ascii="GHEA Grapalat" w:hAnsi="GHEA Grapalat"/>
          <w:color w:val="000000"/>
          <w:lang w:val="hy-AM"/>
        </w:rPr>
        <w:t>»</w:t>
      </w:r>
    </w:p>
    <w:p w:rsidR="00F170A5" w:rsidRPr="00DA2EFC" w:rsidRDefault="00FA4004" w:rsidP="00F170A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Calibri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DA5AE2" w:rsidRPr="00DA2EFC" w:rsidRDefault="00DA5AE2" w:rsidP="00F170A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hy-AM"/>
        </w:rPr>
        <w:lastRenderedPageBreak/>
        <w:t xml:space="preserve">4-րդ </w:t>
      </w:r>
      <w:r w:rsidR="00861563" w:rsidRPr="00DA2EFC">
        <w:rPr>
          <w:rFonts w:ascii="GHEA Grapalat" w:hAnsi="GHEA Grapalat"/>
          <w:color w:val="000000"/>
          <w:lang w:val="hy-AM"/>
        </w:rPr>
        <w:t>մաս</w:t>
      </w:r>
      <w:r w:rsidRPr="00DA2EFC">
        <w:rPr>
          <w:rFonts w:ascii="GHEA Grapalat" w:hAnsi="GHEA Grapalat"/>
          <w:color w:val="000000"/>
          <w:lang w:val="hy-AM"/>
        </w:rPr>
        <w:t>ը շարադրել նոր խմբագրությամբ.</w:t>
      </w:r>
    </w:p>
    <w:p w:rsidR="00FA4004" w:rsidRPr="00DA2EFC" w:rsidRDefault="00DA5AE2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hy-AM"/>
        </w:rPr>
        <w:t>«</w:t>
      </w:r>
      <w:r w:rsidR="001309F5">
        <w:rPr>
          <w:rFonts w:ascii="GHEA Grapalat" w:hAnsi="GHEA Grapalat"/>
          <w:color w:val="000000"/>
          <w:lang w:val="hy-AM"/>
        </w:rPr>
        <w:t>4.</w:t>
      </w:r>
      <w:r w:rsidR="001309F5" w:rsidRPr="001309F5">
        <w:rPr>
          <w:rFonts w:ascii="GHEA Grapalat" w:hAnsi="GHEA Grapalat"/>
          <w:color w:val="000000"/>
          <w:lang w:val="hy-AM"/>
        </w:rPr>
        <w:t xml:space="preserve"> </w:t>
      </w:r>
      <w:r w:rsidR="009A3918" w:rsidRPr="00DA2EFC">
        <w:rPr>
          <w:rFonts w:ascii="GHEA Grapalat" w:hAnsi="GHEA Grapalat"/>
          <w:color w:val="000000"/>
          <w:lang w:val="hy-AM"/>
        </w:rPr>
        <w:t>202</w:t>
      </w:r>
      <w:r w:rsidR="005310D6" w:rsidRPr="00DA2EFC">
        <w:rPr>
          <w:rFonts w:ascii="GHEA Grapalat" w:hAnsi="GHEA Grapalat"/>
          <w:color w:val="000000"/>
          <w:lang w:val="hy-AM"/>
        </w:rPr>
        <w:t>2</w:t>
      </w:r>
      <w:r w:rsidR="00EB5B64" w:rsidRPr="00DA2EFC">
        <w:rPr>
          <w:rFonts w:ascii="GHEA Grapalat" w:hAnsi="GHEA Grapalat"/>
          <w:color w:val="000000"/>
          <w:lang w:val="hy-AM"/>
        </w:rPr>
        <w:t xml:space="preserve"> և</w:t>
      </w:r>
      <w:r w:rsidR="009A3918" w:rsidRPr="00DA2EFC">
        <w:rPr>
          <w:rFonts w:ascii="GHEA Grapalat" w:hAnsi="GHEA Grapalat"/>
          <w:color w:val="000000"/>
          <w:lang w:val="hy-AM"/>
        </w:rPr>
        <w:t xml:space="preserve"> 202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="00FA4004" w:rsidRPr="00DA2EFC">
        <w:rPr>
          <w:rFonts w:ascii="GHEA Grapalat" w:hAnsi="GHEA Grapalat"/>
          <w:color w:val="000000"/>
          <w:lang w:val="hy-AM"/>
        </w:rPr>
        <w:t xml:space="preserve"> թվականների համար «բ» մասով հատկացվող համահարթեցման դոտացիաների գումարը հաշվարկելիս համայնքի եկամտային կարողության գործակցի հաշվարկում չի ներառվում «ա» մասով հատկացվող դոտացիաների գումարը: </w:t>
      </w:r>
      <w:r w:rsidR="009A3918" w:rsidRPr="00DA2EFC">
        <w:rPr>
          <w:rFonts w:ascii="GHEA Grapalat" w:hAnsi="GHEA Grapalat"/>
          <w:color w:val="000000"/>
          <w:lang w:val="hy-AM"/>
        </w:rPr>
        <w:t>20</w:t>
      </w:r>
      <w:r w:rsidR="005310D6" w:rsidRPr="00DA2EFC">
        <w:rPr>
          <w:rFonts w:ascii="GHEA Grapalat" w:hAnsi="GHEA Grapalat"/>
          <w:color w:val="000000"/>
          <w:lang w:val="hy-AM"/>
        </w:rPr>
        <w:t>22</w:t>
      </w:r>
      <w:r w:rsidR="00EB5B64" w:rsidRPr="00DA2EFC">
        <w:rPr>
          <w:rFonts w:ascii="GHEA Grapalat" w:hAnsi="GHEA Grapalat"/>
          <w:color w:val="000000"/>
          <w:lang w:val="hy-AM"/>
        </w:rPr>
        <w:t xml:space="preserve"> և</w:t>
      </w:r>
      <w:r w:rsidR="00955DA1" w:rsidRPr="00DA2EFC">
        <w:rPr>
          <w:rFonts w:ascii="GHEA Grapalat" w:hAnsi="GHEA Grapalat"/>
          <w:color w:val="000000"/>
          <w:lang w:val="hy-AM"/>
        </w:rPr>
        <w:t xml:space="preserve"> </w:t>
      </w:r>
      <w:r w:rsidR="005310D6" w:rsidRPr="00DA2EFC">
        <w:rPr>
          <w:rFonts w:ascii="GHEA Grapalat" w:hAnsi="GHEA Grapalat"/>
          <w:color w:val="000000"/>
          <w:lang w:val="hy-AM"/>
        </w:rPr>
        <w:t>202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="00955DA1" w:rsidRPr="00DA2EFC">
        <w:rPr>
          <w:rFonts w:ascii="GHEA Grapalat" w:hAnsi="GHEA Grapalat"/>
          <w:color w:val="000000"/>
          <w:lang w:val="hy-AM"/>
        </w:rPr>
        <w:t xml:space="preserve"> </w:t>
      </w:r>
      <w:r w:rsidR="00FA4004" w:rsidRPr="00DA2EFC">
        <w:rPr>
          <w:rFonts w:ascii="GHEA Grapalat" w:hAnsi="GHEA Grapalat"/>
          <w:color w:val="000000"/>
          <w:lang w:val="hy-AM"/>
        </w:rPr>
        <w:t>թվականների համար համայնքի եկամտային կարողությունը հաշվարկվում է հետևյալ բանաձևով.</w:t>
      </w:r>
    </w:p>
    <w:p w:rsidR="009A3918" w:rsidRPr="00DA2EFC" w:rsidRDefault="009A3918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br/>
      </w:r>
      <w:r w:rsidR="001309F5" w:rsidRPr="001309F5">
        <w:rPr>
          <w:rFonts w:ascii="GHEA Grapalat" w:hAnsi="GHEA Grapalat"/>
          <w:b/>
          <w:bCs/>
          <w:color w:val="000000"/>
          <w:lang w:val="hy-AM"/>
        </w:rPr>
        <w:t xml:space="preserve">         </w:t>
      </w:r>
      <w:r w:rsidRPr="00DA2EFC">
        <w:rPr>
          <w:rFonts w:ascii="GHEA Grapalat" w:hAnsi="GHEA Grapalat"/>
          <w:b/>
          <w:bCs/>
          <w:color w:val="000000"/>
          <w:lang w:val="hy-AM"/>
        </w:rPr>
        <w:t>ԵԿ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=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ՀՀ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+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ԳՀ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+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ՄՀ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+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ՊՏ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b/>
          <w:bCs/>
          <w:color w:val="000000"/>
          <w:lang w:val="hy-AM"/>
        </w:rPr>
        <w:t>,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color w:val="000000"/>
          <w:lang w:val="hy-AM"/>
        </w:rPr>
        <w:t>որտեղ`</w:t>
      </w:r>
    </w:p>
    <w:p w:rsidR="009A3918" w:rsidRPr="00DA2EFC" w:rsidRDefault="009A3918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9A3918" w:rsidRPr="00DA2EFC" w:rsidRDefault="009A3918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ՀՀ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հողի հարկի գումարն է,</w:t>
      </w:r>
    </w:p>
    <w:p w:rsidR="009A3918" w:rsidRPr="00DA2EFC" w:rsidRDefault="009A3918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ԳՀ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գույքահարկի գումարն է,</w:t>
      </w:r>
    </w:p>
    <w:p w:rsidR="009A3918" w:rsidRPr="00DA2EFC" w:rsidRDefault="009A3918" w:rsidP="00DA5AE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ՄՀ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մասհանվող հարկերն են,</w:t>
      </w:r>
    </w:p>
    <w:p w:rsidR="00FA4004" w:rsidRPr="00DA2EFC" w:rsidRDefault="009A3918" w:rsidP="001028F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ՊՏ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պետական տուրքերն են:»</w:t>
      </w:r>
    </w:p>
    <w:p w:rsidR="00A37794" w:rsidRPr="00DA2EFC" w:rsidRDefault="00A37794" w:rsidP="001028F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</w:p>
    <w:p w:rsidR="001028FF" w:rsidRPr="00DA2EFC" w:rsidRDefault="0012262A" w:rsidP="001028F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i/>
          <w:iCs/>
          <w:color w:val="000000"/>
          <w:lang w:val="hy-AM"/>
        </w:rPr>
        <w:t>Հոդված 2.</w:t>
      </w:r>
      <w:r w:rsidRPr="00DA2EFC">
        <w:rPr>
          <w:rFonts w:ascii="Calibri" w:hAnsi="Calibri" w:cs="Calibri"/>
          <w:b/>
          <w:bCs/>
          <w:i/>
          <w:iCs/>
          <w:color w:val="000000"/>
          <w:shd w:val="clear" w:color="auto" w:fill="FFFFFF"/>
          <w:lang w:val="hy-AM"/>
        </w:rPr>
        <w:t> </w:t>
      </w:r>
      <w:r w:rsidRPr="00DA2EFC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  <w:r w:rsidRPr="00DA2EF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EB5B64" w:rsidRPr="00DA2EFC" w:rsidRDefault="00EB5B64" w:rsidP="00C1584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sectPr w:rsidR="00EB5B64" w:rsidRPr="00DA2EFC" w:rsidSect="0023144F">
      <w:pgSz w:w="11906" w:h="16838"/>
      <w:pgMar w:top="1418" w:right="850" w:bottom="54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7664D"/>
    <w:multiLevelType w:val="hybridMultilevel"/>
    <w:tmpl w:val="51C2D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004"/>
    <w:rsid w:val="00045F64"/>
    <w:rsid w:val="000560D4"/>
    <w:rsid w:val="001028FF"/>
    <w:rsid w:val="0012262A"/>
    <w:rsid w:val="001270BB"/>
    <w:rsid w:val="001309F5"/>
    <w:rsid w:val="001434F1"/>
    <w:rsid w:val="00201FD6"/>
    <w:rsid w:val="0023144F"/>
    <w:rsid w:val="0024378A"/>
    <w:rsid w:val="002912A1"/>
    <w:rsid w:val="00396ED3"/>
    <w:rsid w:val="003A78C5"/>
    <w:rsid w:val="004250FE"/>
    <w:rsid w:val="005310D6"/>
    <w:rsid w:val="005B5546"/>
    <w:rsid w:val="006766A8"/>
    <w:rsid w:val="00791F0A"/>
    <w:rsid w:val="007C4CAB"/>
    <w:rsid w:val="007E00B5"/>
    <w:rsid w:val="00861563"/>
    <w:rsid w:val="0089059F"/>
    <w:rsid w:val="00955DA1"/>
    <w:rsid w:val="00961BD5"/>
    <w:rsid w:val="009A3918"/>
    <w:rsid w:val="009B3C7D"/>
    <w:rsid w:val="00A072BF"/>
    <w:rsid w:val="00A37794"/>
    <w:rsid w:val="00B01B34"/>
    <w:rsid w:val="00B02321"/>
    <w:rsid w:val="00B14015"/>
    <w:rsid w:val="00B504D0"/>
    <w:rsid w:val="00BA75CC"/>
    <w:rsid w:val="00BE242E"/>
    <w:rsid w:val="00C15849"/>
    <w:rsid w:val="00C2735D"/>
    <w:rsid w:val="00C62A5B"/>
    <w:rsid w:val="00C7371D"/>
    <w:rsid w:val="00CF4E2F"/>
    <w:rsid w:val="00D56214"/>
    <w:rsid w:val="00DA2EFC"/>
    <w:rsid w:val="00DA5AE2"/>
    <w:rsid w:val="00E61828"/>
    <w:rsid w:val="00EB5B64"/>
    <w:rsid w:val="00F03A37"/>
    <w:rsid w:val="00F170A5"/>
    <w:rsid w:val="00FA4004"/>
    <w:rsid w:val="00FA7AA0"/>
    <w:rsid w:val="00FB77F4"/>
    <w:rsid w:val="00FE16FA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C976B"/>
  <w15:docId w15:val="{D9C3C590-2C0B-4BA1-8BB4-B6A2490D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A4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FA4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A4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FA40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22"/>
    <w:qFormat/>
    <w:rsid w:val="00FA4004"/>
    <w:rPr>
      <w:b/>
      <w:bCs/>
    </w:rPr>
  </w:style>
  <w:style w:type="paragraph" w:styleId="NormalWeb">
    <w:name w:val="Normal (Web)"/>
    <w:basedOn w:val="Normal"/>
    <w:uiPriority w:val="99"/>
    <w:unhideWhenUsed/>
    <w:rsid w:val="00FA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01F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4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https:/mul2.gov.am/tasks/450016/oneclick/naxagic.docx?token=ac9d1beb19e819537637ee81b2d39c6a</cp:keywords>
  <cp:lastModifiedBy>Anjelika Khachanyan</cp:lastModifiedBy>
  <cp:revision>3</cp:revision>
  <cp:lastPrinted>2021-04-30T05:07:00Z</cp:lastPrinted>
  <dcterms:created xsi:type="dcterms:W3CDTF">2021-07-07T06:27:00Z</dcterms:created>
  <dcterms:modified xsi:type="dcterms:W3CDTF">2021-07-07T06:27:00Z</dcterms:modified>
</cp:coreProperties>
</file>