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95" w:rsidRDefault="004C5E95" w:rsidP="004C5E95">
      <w:pPr>
        <w:spacing w:line="276" w:lineRule="auto"/>
        <w:ind w:right="-138"/>
        <w:jc w:val="right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ՆԱԽԱԳԻԾ</w:t>
      </w:r>
    </w:p>
    <w:p w:rsidR="004C5E95" w:rsidRDefault="004C5E95" w:rsidP="004C5E95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4C5E95" w:rsidRDefault="004C5E95" w:rsidP="004C5E95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4C5E95" w:rsidRDefault="004C5E95" w:rsidP="004C5E95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4C5E95" w:rsidRPr="00D52496" w:rsidRDefault="004C5E95" w:rsidP="004C5E95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4C5E95" w:rsidRPr="00D52496" w:rsidRDefault="004C5E95" w:rsidP="004C5E95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4C5E95" w:rsidRPr="00D52496" w:rsidRDefault="004C5E95" w:rsidP="004C5E95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4C5E95" w:rsidRPr="008E1785" w:rsidRDefault="004C5E95" w:rsidP="004C5E95">
      <w:pPr>
        <w:spacing w:line="276" w:lineRule="auto"/>
        <w:ind w:right="96"/>
        <w:jc w:val="both"/>
        <w:rPr>
          <w:lang w:val="hy-AM"/>
        </w:rPr>
      </w:pPr>
    </w:p>
    <w:p w:rsidR="004C5E95" w:rsidRPr="00EF0A8C" w:rsidRDefault="004C5E95" w:rsidP="004C5E9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lang w:val="hy-AM"/>
        </w:rPr>
      </w:pPr>
      <w:r w:rsidRPr="00431E01">
        <w:rPr>
          <w:rFonts w:ascii="GHEA Grapalat" w:hAnsi="GHEA Grapalat"/>
          <w:b/>
          <w:lang w:val="af-ZA"/>
        </w:rPr>
        <w:t>«</w:t>
      </w:r>
      <w:r w:rsidRPr="00D30DB9">
        <w:rPr>
          <w:rFonts w:ascii="GHEA Grapalat" w:hAnsi="GHEA Grapalat"/>
          <w:b/>
          <w:lang w:val="hy-AM"/>
        </w:rPr>
        <w:t>ՀԱՅԱՍՏԱՆԻ ՀԱՆՐԱՊԵՏՈՒԹՅԱՆ՝ «</w:t>
      </w:r>
      <w:r w:rsidRPr="00475567">
        <w:rPr>
          <w:rFonts w:ascii="GHEA Grapalat" w:hAnsi="GHEA Grapalat"/>
          <w:b/>
          <w:lang w:val="af-ZA"/>
        </w:rPr>
        <w:t>ՏՐԱՆՍՊՈՐՏԱՅԻՆ ՄԻՋՈՑԻ ԱՆՁՆԱԳՐԻ (ՏՐԱՆՍՊՈՐՏԱՅԻՆ ՄԻՋՈՑԻ ԱՄՐԱՇՐՋԱՆԱԿԻ ԱՆՁՆԱԳՐԻ) ԵՎ ԻՆՔՆԱԳՆԱՑ ՄԵՔԵՆԱՅԻ ՈՒ ՏԵԽՆԻԿԱՅԻ ԱՅԼ ՏԵՍԱԿՆԵՐԻ ԱՆՁՆԱԳՐԻ ՄԻԱՍՆԱԿԱՆ ՁԵՎԵՐԻ ՆԵՐԴՐՄԱՆ ԵՎ ԷԼԵԿՏՐՈՆԱՅԻՆ ԱՆՁՆԱԳՐԵՐԻ ՀԱՄԱԿԱՐԳԵՐԻ ԿԱԶՄԱԿԵՐՊՄԱՆ ՄԱՍԻՆ» 2014 ԹՎԱԿԱՆԻ ՕԳՈՍՏՈՍԻ 15-Ի ՀԱՄԱՁԱՅՆԱԳՐԻՆ ՄԻԱՆԱԼՈՒ ՄԱՍԻՆ»</w:t>
      </w:r>
      <w:r w:rsidR="00EF0A8C">
        <w:rPr>
          <w:rFonts w:ascii="GHEA Grapalat" w:hAnsi="GHEA Grapalat"/>
          <w:b/>
          <w:lang w:val="hy-AM"/>
        </w:rPr>
        <w:t xml:space="preserve"> ԱՐՁԱՆԱԳՐՈՒԹՅՈՒՆԸ ՎԱՎԵՐԱՑՆԵԼՈՒ ՄԱՍԻՆ</w:t>
      </w:r>
    </w:p>
    <w:p w:rsidR="004C5E95" w:rsidRPr="00672F47" w:rsidRDefault="004C5E95" w:rsidP="004C5E9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lang w:val="hy-AM"/>
        </w:rPr>
      </w:pPr>
    </w:p>
    <w:p w:rsidR="004C5E95" w:rsidRPr="00672F47" w:rsidRDefault="004C5E95" w:rsidP="004C5E95">
      <w:pPr>
        <w:spacing w:line="276" w:lineRule="auto"/>
        <w:ind w:right="96" w:firstLine="375"/>
        <w:jc w:val="both"/>
        <w:rPr>
          <w:rFonts w:ascii="GHEA Grapalat" w:hAnsi="GHEA Grapalat"/>
          <w:lang w:val="hy-AM"/>
        </w:rPr>
      </w:pPr>
      <w:r w:rsidRPr="00672F47">
        <w:rPr>
          <w:rStyle w:val="Strong"/>
          <w:rFonts w:ascii="GHEA Grapalat" w:hAnsi="GHEA Grapalat" w:cs="Sylfaen"/>
          <w:lang w:val="hy-AM"/>
        </w:rPr>
        <w:t>Հոդված</w:t>
      </w:r>
      <w:r w:rsidRPr="00672F47">
        <w:rPr>
          <w:rStyle w:val="Strong"/>
          <w:rFonts w:ascii="GHEA Grapalat" w:hAnsi="GHEA Grapalat"/>
          <w:lang w:val="hy-AM"/>
        </w:rPr>
        <w:t xml:space="preserve"> 1.</w:t>
      </w:r>
      <w:r w:rsidRPr="00672F47">
        <w:rPr>
          <w:rFonts w:ascii="GHEA Grapalat" w:hAnsi="GHEA Grapalat"/>
          <w:lang w:val="hy-AM"/>
        </w:rPr>
        <w:t xml:space="preserve"> Վավերացնել </w:t>
      </w:r>
      <w:r w:rsidRPr="00D30DB9">
        <w:rPr>
          <w:rFonts w:ascii="GHEA Grapalat" w:eastAsia="Calibri" w:hAnsi="GHEA Grapalat"/>
          <w:lang w:val="hy-AM" w:eastAsia="en-US"/>
        </w:rPr>
        <w:t>2018թ. հունիսի 23-ին Հայաստանի Հանրապետությ</w:t>
      </w:r>
      <w:r>
        <w:rPr>
          <w:rFonts w:ascii="GHEA Grapalat" w:eastAsia="Calibri" w:hAnsi="GHEA Grapalat"/>
          <w:lang w:val="hy-AM" w:eastAsia="en-US"/>
        </w:rPr>
        <w:t>ան կողմից</w:t>
      </w:r>
      <w:r w:rsidRPr="00D30DB9">
        <w:rPr>
          <w:rFonts w:ascii="GHEA Grapalat" w:eastAsia="Calibri" w:hAnsi="GHEA Grapalat"/>
          <w:lang w:val="hy-AM" w:eastAsia="en-US"/>
        </w:rPr>
        <w:t xml:space="preserve"> </w:t>
      </w:r>
      <w:r w:rsidRPr="00F300A0">
        <w:rPr>
          <w:rFonts w:ascii="GHEA Grapalat" w:hAnsi="GHEA Grapalat" w:cs="Sylfaen"/>
          <w:lang w:val="hy-AM"/>
        </w:rPr>
        <w:t xml:space="preserve">ստորագրված </w:t>
      </w:r>
      <w:r>
        <w:rPr>
          <w:rFonts w:ascii="GHEA Grapalat" w:hAnsi="GHEA Grapalat" w:cs="Sylfaen"/>
          <w:lang w:val="hy-AM"/>
        </w:rPr>
        <w:t>«</w:t>
      </w:r>
      <w:r w:rsidRPr="00D30DB9">
        <w:rPr>
          <w:rFonts w:ascii="GHEA Grapalat" w:eastAsia="Calibri" w:hAnsi="GHEA Grapalat"/>
          <w:lang w:val="hy-AM" w:eastAsia="en-US"/>
        </w:rPr>
        <w:t>Հայաստանի Հանրապետությ</w:t>
      </w:r>
      <w:r>
        <w:rPr>
          <w:rFonts w:ascii="GHEA Grapalat" w:eastAsia="Calibri" w:hAnsi="GHEA Grapalat"/>
          <w:lang w:val="hy-AM" w:eastAsia="en-US"/>
        </w:rPr>
        <w:t xml:space="preserve">ան` </w:t>
      </w:r>
      <w:r w:rsidRPr="00D30DB9">
        <w:rPr>
          <w:rFonts w:ascii="GHEA Grapalat" w:eastAsia="Calibri" w:hAnsi="GHEA Grapalat"/>
          <w:lang w:val="hy-AM" w:eastAsia="en-US"/>
        </w:rPr>
        <w:t xml:space="preserve">«Տրանսպորտային միջոցի անձնագրի (տրանսպորտային միջոցի ամրաշրջանակի անձնագրի) և ինքնագնաց մեքենայի ու տեխնիկայի այլ տեսակների անձնագրի միասնական ձևերի ներդրման և էլեկտրոնային անձնագրերի համակարգերի կազմակերպման մասին» </w:t>
      </w:r>
      <w:r w:rsidRPr="008D16EC">
        <w:rPr>
          <w:rFonts w:ascii="GHEA Grapalat" w:hAnsi="GHEA Grapalat"/>
          <w:lang w:val="af-ZA"/>
        </w:rPr>
        <w:t>2014 թվականի օգոստոսի 15-ի</w:t>
      </w:r>
      <w:r w:rsidRPr="00D30DB9">
        <w:rPr>
          <w:rFonts w:ascii="GHEA Grapalat" w:eastAsia="Calibri" w:hAnsi="GHEA Grapalat"/>
          <w:lang w:val="hy-AM" w:eastAsia="en-US"/>
        </w:rPr>
        <w:t xml:space="preserve"> համաձայնագրին միանալու մասին</w:t>
      </w:r>
      <w:r>
        <w:rPr>
          <w:rFonts w:ascii="GHEA Grapalat" w:eastAsia="Calibri" w:hAnsi="GHEA Grapalat"/>
          <w:lang w:val="hy-AM" w:eastAsia="en-US"/>
        </w:rPr>
        <w:t>»</w:t>
      </w:r>
      <w:r w:rsidRPr="00D30DB9">
        <w:rPr>
          <w:rFonts w:ascii="GHEA Grapalat" w:eastAsia="Calibri" w:hAnsi="GHEA Grapalat"/>
          <w:lang w:val="hy-AM" w:eastAsia="en-US"/>
        </w:rPr>
        <w:t xml:space="preserve"> արձանագրությունը</w:t>
      </w:r>
      <w:r w:rsidR="00DA0EE0">
        <w:rPr>
          <w:rFonts w:ascii="GHEA Grapalat" w:eastAsia="Calibri" w:hAnsi="GHEA Grapalat"/>
          <w:lang w:val="hy-AM" w:eastAsia="en-US"/>
        </w:rPr>
        <w:t>՝</w:t>
      </w:r>
      <w:r w:rsidR="00EF0A8C">
        <w:rPr>
          <w:rFonts w:ascii="GHEA Grapalat" w:eastAsia="Calibri" w:hAnsi="GHEA Grapalat"/>
          <w:lang w:val="hy-AM" w:eastAsia="en-US"/>
        </w:rPr>
        <w:t xml:space="preserve"> </w:t>
      </w:r>
      <w:r w:rsidR="00DA0EE0">
        <w:rPr>
          <w:rFonts w:ascii="GHEA Grapalat" w:eastAsia="Calibri" w:hAnsi="GHEA Grapalat"/>
          <w:lang w:val="hy-AM" w:eastAsia="en-US"/>
        </w:rPr>
        <w:t xml:space="preserve">կից վերապահումով: </w:t>
      </w:r>
    </w:p>
    <w:p w:rsidR="00DA0EE0" w:rsidRDefault="004C5E95" w:rsidP="00DA0EE0">
      <w:pPr>
        <w:spacing w:line="276" w:lineRule="auto"/>
        <w:ind w:right="96" w:firstLine="375"/>
        <w:jc w:val="both"/>
        <w:rPr>
          <w:rFonts w:ascii="GHEA Grapalat" w:eastAsia="Calibri" w:hAnsi="GHEA Grapalat"/>
          <w:lang w:val="hy-AM" w:eastAsia="en-US"/>
        </w:rPr>
      </w:pPr>
      <w:r w:rsidRPr="00672F47">
        <w:rPr>
          <w:rStyle w:val="Strong"/>
          <w:rFonts w:ascii="GHEA Grapalat" w:hAnsi="GHEA Grapalat" w:cs="Sylfaen"/>
          <w:lang w:val="hy-AM"/>
        </w:rPr>
        <w:t>Հոդված</w:t>
      </w:r>
      <w:r w:rsidRPr="00672F47">
        <w:rPr>
          <w:rStyle w:val="Strong"/>
          <w:rFonts w:ascii="GHEA Grapalat" w:hAnsi="GHEA Grapalat"/>
          <w:lang w:val="hy-AM"/>
        </w:rPr>
        <w:t xml:space="preserve"> 2.</w:t>
      </w:r>
      <w:r>
        <w:rPr>
          <w:rStyle w:val="Strong"/>
          <w:rFonts w:ascii="GHEA Grapalat" w:hAnsi="GHEA Grapalat"/>
          <w:lang w:val="hy-AM"/>
        </w:rPr>
        <w:t xml:space="preserve"> </w:t>
      </w:r>
      <w:r w:rsidRPr="00672F47">
        <w:rPr>
          <w:rFonts w:ascii="GHEA Grapalat" w:hAnsi="GHEA Grapalat" w:cs="Sylfaen"/>
          <w:lang w:val="hy-AM"/>
        </w:rPr>
        <w:t>Սույն</w:t>
      </w:r>
      <w:r w:rsidRPr="00672F47">
        <w:rPr>
          <w:rFonts w:ascii="GHEA Grapalat" w:hAnsi="GHEA Grapalat"/>
          <w:lang w:val="hy-AM"/>
        </w:rPr>
        <w:t xml:space="preserve"> </w:t>
      </w:r>
      <w:r w:rsidRPr="00672F47">
        <w:rPr>
          <w:rFonts w:ascii="GHEA Grapalat" w:hAnsi="GHEA Grapalat" w:cs="Sylfaen"/>
          <w:lang w:val="hy-AM"/>
        </w:rPr>
        <w:t>օրենքն</w:t>
      </w:r>
      <w:r w:rsidRPr="00672F47">
        <w:rPr>
          <w:rFonts w:ascii="GHEA Grapalat" w:hAnsi="GHEA Grapalat"/>
          <w:lang w:val="hy-AM"/>
        </w:rPr>
        <w:t xml:space="preserve"> </w:t>
      </w:r>
      <w:r w:rsidRPr="00672F47">
        <w:rPr>
          <w:rFonts w:ascii="GHEA Grapalat" w:hAnsi="GHEA Grapalat" w:cs="Sylfaen"/>
          <w:lang w:val="hy-AM"/>
        </w:rPr>
        <w:t>ուժի</w:t>
      </w:r>
      <w:r w:rsidRPr="00672F47">
        <w:rPr>
          <w:rFonts w:ascii="GHEA Grapalat" w:hAnsi="GHEA Grapalat"/>
          <w:lang w:val="hy-AM"/>
        </w:rPr>
        <w:t xml:space="preserve"> </w:t>
      </w:r>
      <w:r w:rsidRPr="00672F47">
        <w:rPr>
          <w:rFonts w:ascii="GHEA Grapalat" w:hAnsi="GHEA Grapalat" w:cs="Sylfaen"/>
          <w:lang w:val="hy-AM"/>
        </w:rPr>
        <w:t>մեջ</w:t>
      </w:r>
      <w:r w:rsidRPr="00672F47">
        <w:rPr>
          <w:rFonts w:ascii="GHEA Grapalat" w:hAnsi="GHEA Grapalat"/>
          <w:lang w:val="hy-AM"/>
        </w:rPr>
        <w:t xml:space="preserve"> </w:t>
      </w:r>
      <w:r w:rsidRPr="00672F47">
        <w:rPr>
          <w:rFonts w:ascii="GHEA Grapalat" w:hAnsi="GHEA Grapalat" w:cs="Sylfaen"/>
          <w:lang w:val="hy-AM"/>
        </w:rPr>
        <w:t>է</w:t>
      </w:r>
      <w:r w:rsidRPr="00672F47">
        <w:rPr>
          <w:rFonts w:ascii="GHEA Grapalat" w:hAnsi="GHEA Grapalat"/>
          <w:lang w:val="hy-AM"/>
        </w:rPr>
        <w:t xml:space="preserve"> </w:t>
      </w:r>
      <w:r w:rsidRPr="00672F47">
        <w:rPr>
          <w:rFonts w:ascii="GHEA Grapalat" w:hAnsi="GHEA Grapalat" w:cs="Sylfaen"/>
          <w:lang w:val="hy-AM"/>
        </w:rPr>
        <w:t>մտնում</w:t>
      </w:r>
      <w:r w:rsidRPr="00672F47">
        <w:rPr>
          <w:rFonts w:ascii="GHEA Grapalat" w:hAnsi="GHEA Grapalat"/>
          <w:lang w:val="hy-AM"/>
        </w:rPr>
        <w:t xml:space="preserve"> </w:t>
      </w:r>
      <w:r w:rsidRPr="00672F47">
        <w:rPr>
          <w:rFonts w:ascii="GHEA Grapalat" w:hAnsi="GHEA Grapalat" w:cs="Sylfaen"/>
          <w:lang w:val="hy-AM"/>
        </w:rPr>
        <w:t>պաշտոնական</w:t>
      </w:r>
      <w:r w:rsidRPr="00672F47">
        <w:rPr>
          <w:rFonts w:ascii="GHEA Grapalat" w:hAnsi="GHEA Grapalat"/>
          <w:lang w:val="hy-AM"/>
        </w:rPr>
        <w:t xml:space="preserve"> </w:t>
      </w:r>
      <w:r w:rsidRPr="00672F47">
        <w:rPr>
          <w:rFonts w:ascii="GHEA Grapalat" w:hAnsi="GHEA Grapalat" w:cs="Sylfaen"/>
          <w:lang w:val="hy-AM"/>
        </w:rPr>
        <w:t xml:space="preserve">հրապարակմանը հաջորդող օրվանից։ </w:t>
      </w:r>
      <w:bookmarkStart w:id="0" w:name="_GoBack"/>
      <w:bookmarkEnd w:id="0"/>
    </w:p>
    <w:p w:rsidR="00DA0EE0" w:rsidRDefault="00442CDE" w:rsidP="00DA0EE0">
      <w:pPr>
        <w:spacing w:line="276" w:lineRule="auto"/>
        <w:ind w:right="96" w:firstLine="375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</w:p>
    <w:p w:rsidR="00442CDE" w:rsidRDefault="00442CDE" w:rsidP="00442CDE">
      <w:pPr>
        <w:spacing w:line="276" w:lineRule="auto"/>
        <w:ind w:right="96" w:firstLine="375"/>
        <w:jc w:val="both"/>
        <w:rPr>
          <w:rFonts w:ascii="GHEA Grapalat" w:eastAsia="Calibri" w:hAnsi="GHEA Grapalat"/>
          <w:lang w:val="hy-AM" w:eastAsia="en-US"/>
        </w:rPr>
      </w:pPr>
    </w:p>
    <w:p w:rsidR="00442CDE" w:rsidRDefault="00442CDE" w:rsidP="00442CDE">
      <w:pPr>
        <w:spacing w:line="276" w:lineRule="auto"/>
        <w:ind w:right="96" w:firstLine="375"/>
        <w:jc w:val="both"/>
        <w:rPr>
          <w:rFonts w:ascii="GHEA Grapalat" w:eastAsia="Calibri" w:hAnsi="GHEA Grapalat"/>
          <w:lang w:val="hy-AM" w:eastAsia="en-US"/>
        </w:rPr>
      </w:pPr>
    </w:p>
    <w:p w:rsidR="00D5251D" w:rsidRPr="004C5E95" w:rsidRDefault="00DA0EE0">
      <w:pPr>
        <w:rPr>
          <w:lang w:val="hy-AM"/>
        </w:rPr>
      </w:pPr>
    </w:p>
    <w:sectPr w:rsidR="00D5251D" w:rsidRPr="004C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28"/>
    <w:rsid w:val="001A4128"/>
    <w:rsid w:val="00442CDE"/>
    <w:rsid w:val="004C5E95"/>
    <w:rsid w:val="007626AF"/>
    <w:rsid w:val="00AB28BC"/>
    <w:rsid w:val="00CE343E"/>
    <w:rsid w:val="00DA0EE0"/>
    <w:rsid w:val="00E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E95"/>
    <w:pPr>
      <w:spacing w:after="160" w:line="259" w:lineRule="auto"/>
    </w:pPr>
    <w:rPr>
      <w:rFonts w:eastAsia="Calibri"/>
      <w:lang w:val="en-US" w:eastAsia="en-US"/>
    </w:rPr>
  </w:style>
  <w:style w:type="character" w:styleId="Strong">
    <w:name w:val="Strong"/>
    <w:uiPriority w:val="22"/>
    <w:qFormat/>
    <w:rsid w:val="004C5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D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E95"/>
    <w:pPr>
      <w:spacing w:after="160" w:line="259" w:lineRule="auto"/>
    </w:pPr>
    <w:rPr>
      <w:rFonts w:eastAsia="Calibri"/>
      <w:lang w:val="en-US" w:eastAsia="en-US"/>
    </w:rPr>
  </w:style>
  <w:style w:type="character" w:styleId="Strong">
    <w:name w:val="Strong"/>
    <w:uiPriority w:val="22"/>
    <w:qFormat/>
    <w:rsid w:val="004C5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D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Hasmikyan</dc:creator>
  <cp:keywords/>
  <dc:description/>
  <cp:lastModifiedBy>Anna Hasmikyan</cp:lastModifiedBy>
  <cp:revision>5</cp:revision>
  <dcterms:created xsi:type="dcterms:W3CDTF">2019-11-28T07:18:00Z</dcterms:created>
  <dcterms:modified xsi:type="dcterms:W3CDTF">2019-12-09T07:34:00Z</dcterms:modified>
</cp:coreProperties>
</file>