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094" w:rsidRDefault="007706FA" w:rsidP="007706F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706FA">
        <w:rPr>
          <w:rFonts w:ascii="GHEA Grapalat" w:hAnsi="GHEA Grapalat"/>
          <w:b/>
          <w:sz w:val="24"/>
          <w:szCs w:val="24"/>
          <w:lang w:val="hy-AM"/>
        </w:rPr>
        <w:t>Տ Ե Ղ Ե Կ Ա Ն Ք</w:t>
      </w:r>
    </w:p>
    <w:p w:rsidR="009D36E6" w:rsidRPr="009D36E6" w:rsidRDefault="009D36E6" w:rsidP="009D36E6">
      <w:pPr>
        <w:tabs>
          <w:tab w:val="left" w:pos="3930"/>
        </w:tabs>
        <w:spacing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B677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«Գործունեության իրականացման ծանուցման մասին» օրենքում լրացում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B677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 </w:t>
      </w:r>
      <w:r w:rsidRPr="00B6779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օրենքի </w:t>
      </w:r>
      <w:r w:rsidRPr="009D36E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փոփոխվող հոդվածների վերաբերյալ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7706FA" w:rsidRPr="007706FA" w:rsidTr="007706FA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7706FA" w:rsidRPr="007706FA" w:rsidRDefault="007706FA" w:rsidP="007706F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706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7706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0" w:type="auto"/>
            <w:shd w:val="clear" w:color="auto" w:fill="FFFFFF"/>
            <w:hideMark/>
          </w:tcPr>
          <w:p w:rsidR="007706FA" w:rsidRPr="007706FA" w:rsidRDefault="007706FA" w:rsidP="007706F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706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Օրենքում</w:t>
            </w:r>
            <w:proofErr w:type="spellEnd"/>
            <w:r w:rsidRPr="007706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706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օգտագործվող</w:t>
            </w:r>
            <w:proofErr w:type="spellEnd"/>
            <w:r w:rsidRPr="007706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706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հիմնական</w:t>
            </w:r>
            <w:proofErr w:type="spellEnd"/>
            <w:r w:rsidRPr="007706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706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հասկացությունները</w:t>
            </w:r>
            <w:proofErr w:type="spellEnd"/>
          </w:p>
        </w:tc>
      </w:tr>
    </w:tbl>
    <w:p w:rsidR="007706FA" w:rsidRPr="007706FA" w:rsidRDefault="007706FA" w:rsidP="007706F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706F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7706FA" w:rsidRPr="007706FA" w:rsidRDefault="007706FA" w:rsidP="007706F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օրենքում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օգտագործվում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հասկացությունները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7706FA" w:rsidRPr="007706FA" w:rsidRDefault="007706FA" w:rsidP="007706F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1)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ծանուցում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՝</w:t>
      </w:r>
      <w:r w:rsidRPr="007706F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ծանուցման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ենթակա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գործունեության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իրականացման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համար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լիազոր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մարմնին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օրենքով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սահմանված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կարգով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տեղեկացում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7706FA" w:rsidRPr="007706FA" w:rsidRDefault="007706FA" w:rsidP="007706F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2)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ծանուցման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ենթակա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գործունեության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տեսակ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՝</w:t>
      </w:r>
      <w:r w:rsidRPr="007706FA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տեսակ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պահանջվում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ծանուցում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7706FA" w:rsidRPr="007706FA" w:rsidRDefault="007706FA" w:rsidP="007706F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3)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ծանուցման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ենթակա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գործունեություն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իրականացնող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անձ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՝</w:t>
      </w:r>
      <w:r w:rsidRPr="007706F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իրավաբանական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ֆիզիկական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անձ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անհատ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ձեռնարկատեր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ինչպես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նաև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պետական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համայնքի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հիմնարկ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որն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ներկայացրել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ծանուցում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ծանուցման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գործունեությամբ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զբաղվելու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մերժվել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7706FA" w:rsidRPr="007706FA" w:rsidRDefault="007706FA" w:rsidP="007706F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4)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ծանուցման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ենթակա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գործունեություն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իրականացնող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անձանց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հաշվառում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՝</w:t>
      </w:r>
      <w:r w:rsidRPr="007706F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գործընթաց</w:t>
      </w:r>
      <w:proofErr w:type="spellEnd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՝</w:t>
      </w:r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կապված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ծանուցման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ենթակա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7706FA" w:rsidRPr="007706FA" w:rsidRDefault="007706FA" w:rsidP="007706F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5)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լիազոր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մարմին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՝</w:t>
      </w:r>
      <w:r w:rsidRPr="007706F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մարմին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որին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ներկայացվում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է</w:t>
      </w:r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ծանուցում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որը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լիազորված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է</w:t>
      </w:r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սույն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օրենքով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սահմանված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կարգով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իրականացնելու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ծանուցման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ենթակա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գործունեություն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իրականացնող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անձանց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հաշվառում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7706FA" w:rsidRPr="007706FA" w:rsidRDefault="007706FA" w:rsidP="007706F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6)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պատշաճ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ձևով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տեղեկացում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կամ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փաստաթղթերի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ուղարկում</w:t>
      </w:r>
      <w:proofErr w:type="spellEnd"/>
      <w:r w:rsidRPr="00770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՝</w:t>
      </w:r>
      <w:r w:rsidRPr="007706F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տեղեկացումը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փաստաթղթերի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ուղարկումը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համարվում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է</w:t>
      </w:r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պատշաճ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ձևով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կատարված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եթե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դրանք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ուղարկվել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են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պատվիրված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նամակով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հանձնման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մասին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GHEA Grapalat"/>
          <w:color w:val="000000"/>
          <w:sz w:val="24"/>
          <w:szCs w:val="24"/>
        </w:rPr>
        <w:t>ծանուցմամբ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1D3B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311D3B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հաղորդագրության</w:t>
      </w:r>
      <w:proofErr w:type="spellEnd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 xml:space="preserve"> </w:t>
      </w:r>
      <w:proofErr w:type="spellStart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ձևակերպումն</w:t>
      </w:r>
      <w:proofErr w:type="spellEnd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 xml:space="preserve"> </w:t>
      </w:r>
      <w:proofErr w:type="spellStart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ապահովող</w:t>
      </w:r>
      <w:proofErr w:type="spellEnd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 xml:space="preserve"> </w:t>
      </w:r>
      <w:proofErr w:type="spellStart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կապի</w:t>
      </w:r>
      <w:proofErr w:type="spellEnd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 xml:space="preserve"> </w:t>
      </w:r>
      <w:proofErr w:type="spellStart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այլ</w:t>
      </w:r>
      <w:proofErr w:type="spellEnd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 xml:space="preserve"> </w:t>
      </w:r>
      <w:proofErr w:type="spellStart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միջոցների</w:t>
      </w:r>
      <w:proofErr w:type="spellEnd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 xml:space="preserve"> </w:t>
      </w:r>
      <w:proofErr w:type="spellStart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օգտագործմամբ</w:t>
      </w:r>
      <w:proofErr w:type="spellEnd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 xml:space="preserve"> </w:t>
      </w:r>
      <w:proofErr w:type="spellStart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կամ</w:t>
      </w:r>
      <w:proofErr w:type="spellEnd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 xml:space="preserve"> </w:t>
      </w:r>
      <w:proofErr w:type="spellStart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էլեկտրոնային</w:t>
      </w:r>
      <w:proofErr w:type="spellEnd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 xml:space="preserve"> </w:t>
      </w:r>
      <w:proofErr w:type="spellStart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համակարգի</w:t>
      </w:r>
      <w:proofErr w:type="spellEnd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 xml:space="preserve"> </w:t>
      </w:r>
      <w:proofErr w:type="spellStart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միջոցով</w:t>
      </w:r>
      <w:proofErr w:type="spellEnd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 xml:space="preserve"> (</w:t>
      </w:r>
      <w:proofErr w:type="spellStart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այդ</w:t>
      </w:r>
      <w:proofErr w:type="spellEnd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 xml:space="preserve"> </w:t>
      </w:r>
      <w:proofErr w:type="spellStart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թվում</w:t>
      </w:r>
      <w:proofErr w:type="spellEnd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 xml:space="preserve">՝ </w:t>
      </w:r>
      <w:proofErr w:type="spellStart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հայտատուի</w:t>
      </w:r>
      <w:proofErr w:type="spellEnd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 xml:space="preserve"> </w:t>
      </w:r>
      <w:proofErr w:type="spellStart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նշած</w:t>
      </w:r>
      <w:proofErr w:type="spellEnd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 xml:space="preserve"> </w:t>
      </w:r>
      <w:proofErr w:type="spellStart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էլեկտրոնային</w:t>
      </w:r>
      <w:proofErr w:type="spellEnd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 xml:space="preserve"> </w:t>
      </w:r>
      <w:proofErr w:type="spellStart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փոստի</w:t>
      </w:r>
      <w:proofErr w:type="spellEnd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 xml:space="preserve"> </w:t>
      </w:r>
      <w:proofErr w:type="spellStart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միջոցով</w:t>
      </w:r>
      <w:proofErr w:type="spellEnd"/>
      <w:r w:rsidR="00950568" w:rsidRPr="00950568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)</w:t>
      </w:r>
      <w:r w:rsidR="00950568">
        <w:rPr>
          <w:rFonts w:ascii="GHEA Grapalat" w:eastAsia="Times New Roman" w:hAnsi="GHEA Grapalat" w:cs="GHEA Grapalat"/>
          <w:strike/>
          <w:color w:val="000000"/>
          <w:sz w:val="24"/>
          <w:szCs w:val="24"/>
          <w:highlight w:val="yellow"/>
        </w:rPr>
        <w:t xml:space="preserve"> </w:t>
      </w:r>
      <w:r w:rsidR="00950568" w:rsidRPr="00950568">
        <w:rPr>
          <w:rFonts w:ascii="GHEA Grapalat" w:hAnsi="GHEA Grapalat"/>
          <w:color w:val="000000"/>
          <w:highlight w:val="yellow"/>
          <w:u w:val="single"/>
          <w:lang w:val="hy-AM"/>
        </w:rPr>
        <w:t xml:space="preserve">էլեկտրոնային հարցումների միասնական հարթակի (www.e-request.am) միջոցով՝ դրանց ստացման մասին էլեկտրոնային հետադարձ ծանուցմամբ (այդ թվում՝ հայտատուի նշած էլեկտրոնային փոստի միջոցով, սույն օրենքով սահմանված ներմուծման և արտահանման ծանուցման ենթակա գործունեության տեսակների մասով՝ </w:t>
      </w:r>
      <w:proofErr w:type="spellStart"/>
      <w:r w:rsidR="00950568" w:rsidRPr="00950568">
        <w:rPr>
          <w:rFonts w:ascii="GHEA Grapalat" w:hAnsi="GHEA Grapalat"/>
          <w:color w:val="000000"/>
          <w:highlight w:val="yellow"/>
          <w:u w:val="single"/>
          <w:lang w:val="hy-AM"/>
        </w:rPr>
        <w:t>համացանցային</w:t>
      </w:r>
      <w:proofErr w:type="spellEnd"/>
      <w:r w:rsidR="00950568" w:rsidRPr="00950568">
        <w:rPr>
          <w:rFonts w:ascii="GHEA Grapalat" w:hAnsi="GHEA Grapalat"/>
          <w:color w:val="000000"/>
          <w:highlight w:val="yellow"/>
          <w:u w:val="single"/>
          <w:lang w:val="hy-AM"/>
        </w:rPr>
        <w:t xml:space="preserve"> կայք էջում հասանելի /swis.trade.gov.am/ «Միասնական հայտ» համակարգի միջոցով</w:t>
      </w:r>
      <w:r w:rsidR="00086934" w:rsidRPr="00086934">
        <w:rPr>
          <w:rFonts w:ascii="GHEA Grapalat" w:hAnsi="GHEA Grapalat"/>
          <w:color w:val="000000"/>
          <w:u w:val="single"/>
        </w:rPr>
        <w:t>)</w:t>
      </w:r>
      <w:bookmarkStart w:id="0" w:name="_GoBack"/>
      <w:bookmarkEnd w:id="0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միջոցներով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հանձնվել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ստացականով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պատշաճ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7706FA">
        <w:rPr>
          <w:rFonts w:ascii="GHEA Grapalat" w:eastAsia="Times New Roman" w:hAnsi="GHEA Grapalat" w:cs="Times New Roman"/>
          <w:color w:val="000000"/>
          <w:sz w:val="24"/>
          <w:szCs w:val="24"/>
        </w:rPr>
        <w:t>):</w:t>
      </w:r>
    </w:p>
    <w:p w:rsidR="007706FA" w:rsidRDefault="007706FA" w:rsidP="007706FA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  <w:r w:rsidRPr="007706F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4824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5"/>
        <w:gridCol w:w="7316"/>
      </w:tblGrid>
      <w:tr w:rsidR="009D36E6" w:rsidRPr="009D36E6" w:rsidTr="00F81E5F">
        <w:trPr>
          <w:tblCellSpacing w:w="7" w:type="dxa"/>
        </w:trPr>
        <w:tc>
          <w:tcPr>
            <w:tcW w:w="1694" w:type="dxa"/>
            <w:shd w:val="clear" w:color="auto" w:fill="FFFFFF"/>
            <w:hideMark/>
          </w:tcPr>
          <w:p w:rsidR="00F81E5F" w:rsidRDefault="00F81E5F" w:rsidP="009D36E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F81E5F" w:rsidRDefault="00F81E5F" w:rsidP="009D36E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F81E5F" w:rsidRDefault="00F81E5F" w:rsidP="009D36E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9D36E6" w:rsidRPr="009D36E6" w:rsidRDefault="009D36E6" w:rsidP="00F81E5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F81E5F" w:rsidRDefault="00F81E5F" w:rsidP="009D36E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9D36E6" w:rsidRPr="009D36E6" w:rsidRDefault="009D36E6" w:rsidP="009D36E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:rsidR="009D36E6" w:rsidRDefault="009D36E6" w:rsidP="009D36E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</w:pPr>
      <w:r w:rsidRPr="009D36E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="00F81E5F" w:rsidRPr="00F81E5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Հոդված 24</w:t>
      </w:r>
      <w:r w:rsidR="00F81E5F" w:rsidRPr="00F81E5F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  <w:r w:rsidR="00F81E5F" w:rsidRPr="00F81E5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F81E5F" w:rsidRPr="00F81E5F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Անցումային</w:t>
      </w:r>
      <w:r w:rsidR="00F81E5F" w:rsidRPr="00F81E5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F81E5F" w:rsidRPr="00F81E5F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դրույթներ</w:t>
      </w:r>
    </w:p>
    <w:p w:rsidR="00F81E5F" w:rsidRPr="009D36E6" w:rsidRDefault="00F81E5F" w:rsidP="009D36E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9D36E6" w:rsidRPr="009D36E6" w:rsidRDefault="009D36E6" w:rsidP="009D36E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տասներորդ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9D36E6" w:rsidRPr="009D36E6" w:rsidRDefault="009D36E6" w:rsidP="009D36E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մտնելը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Լիցենզավորման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լիցենզիա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ստացած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տեսակի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ծանուցում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9D36E6" w:rsidRPr="009D36E6" w:rsidRDefault="009D36E6" w:rsidP="009D36E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մտնելուց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մեկամսյա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մտնելը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Լիցենզավորման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լիցենզիա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ստացած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հաշվառում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լիցենզիա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ներկայացված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տեղեկատվությանը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հաշվառված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12-րդ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տեղեկատվությունը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ամիսը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տարեթիվը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անձին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տրամադրված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լիցենզիայի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ամիսը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տարեթիվն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հրապարակել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056C3">
        <w:rPr>
          <w:rFonts w:ascii="GHEA Grapalat" w:eastAsia="Times New Roman" w:hAnsi="GHEA Grapalat" w:cs="Times New Roman"/>
          <w:color w:val="000000"/>
          <w:sz w:val="24"/>
          <w:szCs w:val="24"/>
        </w:rPr>
        <w:t>կայքում</w:t>
      </w:r>
      <w:proofErr w:type="spellEnd"/>
      <w:r w:rsidR="00EC3FBC" w:rsidRPr="004056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հրապարակելուց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տեղեկատվությունը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տուրքի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հաշվարկման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գանձման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կարգի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վերահսկողությունն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լիազորած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մարմնին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9D36E6" w:rsidRPr="009D36E6" w:rsidRDefault="009D36E6" w:rsidP="009D36E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տարածվում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լիցենզավորման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ցանկացած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տեսակ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ծանուցման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տեսակ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համարվելու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9D36E6" w:rsidRPr="009D36E6" w:rsidRDefault="009D36E6" w:rsidP="009D36E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ծանուցման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ճանաչվել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օրենքը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պաշտոնապես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հրապարակվելուց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շուտ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վեց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ամիս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, «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Լիցենզավորման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լիցենզավորման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9D36E6" w:rsidRPr="009D36E6" w:rsidRDefault="009D36E6" w:rsidP="009D36E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D36E6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(</w:t>
      </w:r>
      <w:proofErr w:type="spellStart"/>
      <w:r w:rsidRPr="009D36E6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պարբերությունն</w:t>
      </w:r>
      <w:proofErr w:type="spellEnd"/>
      <w:r w:rsidRPr="009D36E6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ուժը</w:t>
      </w:r>
      <w:proofErr w:type="spellEnd"/>
      <w:r w:rsidRPr="009D36E6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9D36E6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 xml:space="preserve"> է</w:t>
      </w:r>
      <w:r w:rsidRPr="009D36E6">
        <w:rPr>
          <w:rFonts w:ascii="Courier New" w:eastAsia="Times New Roman" w:hAnsi="Courier New" w:cs="Courier New"/>
          <w:bCs/>
          <w:i/>
          <w:iCs/>
          <w:color w:val="000000"/>
          <w:sz w:val="24"/>
          <w:szCs w:val="24"/>
        </w:rPr>
        <w:t> </w:t>
      </w:r>
      <w:r w:rsidRPr="009D36E6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03.06.19</w:t>
      </w:r>
      <w:r w:rsidRPr="009D36E6">
        <w:rPr>
          <w:rFonts w:ascii="Courier New" w:eastAsia="Times New Roman" w:hAnsi="Courier New" w:cs="Courier New"/>
          <w:bCs/>
          <w:i/>
          <w:iCs/>
          <w:color w:val="000000"/>
          <w:sz w:val="24"/>
          <w:szCs w:val="24"/>
        </w:rPr>
        <w:t> </w:t>
      </w:r>
      <w:r w:rsidRPr="009D36E6">
        <w:rPr>
          <w:rFonts w:ascii="GHEA Grapalat" w:eastAsia="Times New Roman" w:hAnsi="GHEA Grapalat" w:cs="GHEA Grapalat"/>
          <w:bCs/>
          <w:i/>
          <w:iCs/>
          <w:color w:val="000000"/>
          <w:sz w:val="24"/>
          <w:szCs w:val="24"/>
        </w:rPr>
        <w:t>ՀՕ</w:t>
      </w:r>
      <w:r w:rsidRPr="009D36E6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-60-</w:t>
      </w:r>
      <w:r w:rsidRPr="009D36E6">
        <w:rPr>
          <w:rFonts w:ascii="GHEA Grapalat" w:eastAsia="Times New Roman" w:hAnsi="GHEA Grapalat" w:cs="GHEA Grapalat"/>
          <w:bCs/>
          <w:i/>
          <w:iCs/>
          <w:color w:val="000000"/>
          <w:sz w:val="24"/>
          <w:szCs w:val="24"/>
        </w:rPr>
        <w:t>Ն</w:t>
      </w:r>
      <w:r w:rsidRPr="009D36E6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)</w:t>
      </w:r>
    </w:p>
    <w:p w:rsidR="009D36E6" w:rsidRPr="009D36E6" w:rsidRDefault="009D36E6" w:rsidP="009D36E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Ծանուցման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այնպիսի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սահմանափակում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ծանուցման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նախատեսում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պաշտոնապես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հրապարակելուց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շուտ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վեց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ամիս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9D36E6" w:rsidRPr="009D36E6" w:rsidRDefault="009D36E6" w:rsidP="009D36E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6.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մտնելը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լիցենզավորող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</w:t>
      </w:r>
      <w:proofErr w:type="spellEnd"/>
      <w:r w:rsidRPr="009D36E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9D36E6" w:rsidRPr="002C5C6F" w:rsidRDefault="009D36E6" w:rsidP="009D36E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  <w:lang w:val="hy-AM"/>
        </w:rPr>
      </w:pPr>
      <w:r w:rsidRPr="002C5C6F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 xml:space="preserve">(24-րդ </w:t>
      </w:r>
      <w:proofErr w:type="spellStart"/>
      <w:r w:rsidRPr="002C5C6F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2C5C6F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C5C6F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լրաց</w:t>
      </w:r>
      <w:proofErr w:type="spellEnd"/>
      <w:r w:rsidRPr="002C5C6F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 xml:space="preserve">. 27.10.17 ՀՕ-170-Ն, </w:t>
      </w:r>
      <w:proofErr w:type="spellStart"/>
      <w:r w:rsidRPr="002C5C6F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լրաց</w:t>
      </w:r>
      <w:proofErr w:type="spellEnd"/>
      <w:r w:rsidRPr="002C5C6F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 xml:space="preserve">., </w:t>
      </w:r>
      <w:proofErr w:type="spellStart"/>
      <w:r w:rsidRPr="002C5C6F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փոփ</w:t>
      </w:r>
      <w:proofErr w:type="spellEnd"/>
      <w:r w:rsidRPr="002C5C6F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. 03.06.19 ՀՕ-60-Ն)</w:t>
      </w:r>
    </w:p>
    <w:p w:rsidR="009D36E6" w:rsidRPr="004056C3" w:rsidRDefault="009D36E6" w:rsidP="009D36E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</w:pPr>
      <w:r w:rsidRPr="002C577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highlight w:val="yellow"/>
          <w:lang w:val="hy-AM"/>
        </w:rPr>
        <w:t>7</w:t>
      </w:r>
      <w:r w:rsidRPr="004056C3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highlight w:val="yellow"/>
          <w:lang w:val="hy-AM"/>
        </w:rPr>
        <w:t>․</w:t>
      </w:r>
      <w:r w:rsidRPr="004056C3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  <w:highlight w:val="yellow"/>
          <w:lang w:val="hy-AM"/>
        </w:rPr>
        <w:t xml:space="preserve"> </w:t>
      </w:r>
      <w:r w:rsidR="004056C3" w:rsidRPr="004056C3">
        <w:rPr>
          <w:rFonts w:ascii="GHEA Grapalat" w:hAnsi="GHEA Grapalat"/>
          <w:color w:val="000000"/>
          <w:sz w:val="24"/>
          <w:szCs w:val="24"/>
          <w:highlight w:val="yellow"/>
          <w:u w:val="single"/>
          <w:lang w:val="hy-AM"/>
        </w:rPr>
        <w:t>2023 թվականի հունվարի 1-ից</w:t>
      </w:r>
      <w:r w:rsidR="004056C3" w:rsidRPr="004056C3">
        <w:rPr>
          <w:rFonts w:ascii="GHEA Grapalat" w:hAnsi="GHEA Grapalat"/>
          <w:color w:val="FF0000"/>
          <w:sz w:val="24"/>
          <w:szCs w:val="24"/>
          <w:highlight w:val="yellow"/>
          <w:u w:val="single"/>
          <w:lang w:val="hy-AM"/>
        </w:rPr>
        <w:t xml:space="preserve"> </w:t>
      </w:r>
      <w:r w:rsidR="004056C3" w:rsidRPr="004056C3">
        <w:rPr>
          <w:rFonts w:ascii="GHEA Grapalat" w:hAnsi="GHEA Grapalat"/>
          <w:color w:val="000000"/>
          <w:sz w:val="24"/>
          <w:szCs w:val="24"/>
          <w:highlight w:val="yellow"/>
          <w:u w:val="single"/>
          <w:lang w:val="hy-AM"/>
        </w:rPr>
        <w:t>ներմուծման և արտահանման ծանուցման ենթակա գործունեության տեսակների պատշաճ ծանուցումն անձանց կողմից ներկայացվում է միայն</w:t>
      </w:r>
      <w:r w:rsidR="004056C3" w:rsidRPr="004056C3">
        <w:rPr>
          <w:rFonts w:ascii="Courier New" w:hAnsi="Courier New" w:cs="Courier New"/>
          <w:color w:val="000000"/>
          <w:sz w:val="24"/>
          <w:szCs w:val="24"/>
          <w:highlight w:val="yellow"/>
          <w:u w:val="single"/>
          <w:lang w:val="hy-AM"/>
        </w:rPr>
        <w:t> </w:t>
      </w:r>
      <w:r w:rsidR="004056C3" w:rsidRPr="004056C3">
        <w:rPr>
          <w:rFonts w:ascii="GHEA Grapalat" w:hAnsi="GHEA Grapalat"/>
          <w:color w:val="000000"/>
          <w:sz w:val="24"/>
          <w:szCs w:val="24"/>
          <w:highlight w:val="yellow"/>
          <w:u w:val="single"/>
          <w:lang w:val="hy-AM"/>
        </w:rPr>
        <w:t xml:space="preserve">համացանցային կայք էջում հասանելի /swis.trade.gov.am/ «Միասնական հայտ» համակարգի միջոցով </w:t>
      </w:r>
      <w:r w:rsidRPr="004056C3">
        <w:rPr>
          <w:rFonts w:ascii="GHEA Grapalat" w:hAnsi="GHEA Grapalat"/>
          <w:color w:val="000000"/>
          <w:sz w:val="24"/>
          <w:szCs w:val="24"/>
          <w:highlight w:val="yellow"/>
          <w:u w:val="single"/>
          <w:lang w:val="hy-AM"/>
        </w:rPr>
        <w:t>։</w:t>
      </w:r>
    </w:p>
    <w:p w:rsidR="009D36E6" w:rsidRPr="004056C3" w:rsidRDefault="009D36E6" w:rsidP="007706F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</w:pPr>
    </w:p>
    <w:p w:rsidR="007706FA" w:rsidRPr="002C5C6F" w:rsidRDefault="007706FA" w:rsidP="007706FA">
      <w:pPr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sectPr w:rsidR="007706FA" w:rsidRPr="002C5C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2C2"/>
    <w:rsid w:val="000832C2"/>
    <w:rsid w:val="00086934"/>
    <w:rsid w:val="002C577C"/>
    <w:rsid w:val="002C5C6F"/>
    <w:rsid w:val="00311D3B"/>
    <w:rsid w:val="004056C3"/>
    <w:rsid w:val="00453147"/>
    <w:rsid w:val="007706FA"/>
    <w:rsid w:val="00863E6F"/>
    <w:rsid w:val="008D3639"/>
    <w:rsid w:val="00950568"/>
    <w:rsid w:val="009D36E6"/>
    <w:rsid w:val="00B85271"/>
    <w:rsid w:val="00D27480"/>
    <w:rsid w:val="00EC3FBC"/>
    <w:rsid w:val="00F81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FCA"/>
  <w15:docId w15:val="{D3BC49D8-97D4-4282-92A0-C888D594E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706F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70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D36E6"/>
    <w:rPr>
      <w:i/>
      <w:iCs/>
    </w:rPr>
  </w:style>
  <w:style w:type="character" w:styleId="Hyperlink">
    <w:name w:val="Hyperlink"/>
    <w:basedOn w:val="DefaultParagraphFont"/>
    <w:uiPriority w:val="99"/>
    <w:unhideWhenUsed/>
    <w:rsid w:val="00311D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8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8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Azgush A. Elazyan</dc:creator>
  <cp:keywords>https:/mul2-mineconomy.gov.am/tasks/177593/oneclick/248576b322598c0b1b9be3926ac7166018e9d13c1cd5c1fe19bb2cb71cbe4058.docx?token=d3941652356fe84814889fedcd1a84b3</cp:keywords>
  <cp:lastModifiedBy>Gohar Mirzoyan</cp:lastModifiedBy>
  <cp:revision>3</cp:revision>
  <dcterms:created xsi:type="dcterms:W3CDTF">2021-06-22T06:53:00Z</dcterms:created>
  <dcterms:modified xsi:type="dcterms:W3CDTF">2021-06-22T06:54:00Z</dcterms:modified>
</cp:coreProperties>
</file>