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E6F" w:rsidRPr="006C75A0" w:rsidRDefault="00CE3E6F" w:rsidP="00F367C5">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ՏԵՂԵԿԱՆՔ</w:t>
      </w:r>
    </w:p>
    <w:p w:rsidR="00CE3E6F" w:rsidRPr="006C75A0" w:rsidRDefault="00CE3E6F" w:rsidP="00F367C5">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«ԴԱՏԱԿԱՆ ԱԿՏԵՐԻ ՀԱՐԿԱԴԻՐ ԿԱՏԱՐՄԱՆ ՄԱՍԻՆ» ՕՐԵՆՔՈՒՄ ԼՐԱՑՈՒՄՆԵՐ ԿԱՏԱՐԵԼՈՒ ՄԱՍԻՆ</w:t>
      </w:r>
      <w:r w:rsidR="00DB7A4E" w:rsidRPr="006C75A0">
        <w:rPr>
          <w:rFonts w:ascii="GHEA Grapalat" w:eastAsia="Times New Roman" w:hAnsi="GHEA Grapalat" w:cs="Times New Roman"/>
          <w:b/>
          <w:bCs/>
          <w:color w:val="000000"/>
          <w:sz w:val="24"/>
          <w:szCs w:val="24"/>
          <w:lang w:val="hy-AM"/>
        </w:rPr>
        <w:t xml:space="preserve">» </w:t>
      </w:r>
      <w:r w:rsidR="00766817" w:rsidRPr="006C75A0">
        <w:rPr>
          <w:rFonts w:ascii="GHEA Grapalat" w:eastAsia="Times New Roman" w:hAnsi="GHEA Grapalat" w:cs="Times New Roman"/>
          <w:b/>
          <w:bCs/>
          <w:color w:val="000000"/>
          <w:sz w:val="24"/>
          <w:szCs w:val="24"/>
          <w:lang w:val="hy-AM"/>
        </w:rPr>
        <w:t xml:space="preserve">ՕՐԵՆՔԻ ՆԱԽԱԳԾԻ ՎԵՐԱԲԵՐՅԱԼ </w:t>
      </w:r>
    </w:p>
    <w:p w:rsidR="00CE3E6F" w:rsidRPr="006C75A0" w:rsidRDefault="00CE3E6F" w:rsidP="00F367C5">
      <w:pPr>
        <w:spacing w:line="360" w:lineRule="auto"/>
        <w:rPr>
          <w:rFonts w:ascii="GHEA Grapalat" w:eastAsia="Times New Roman" w:hAnsi="GHEA Grapalat" w:cs="Times New Roman"/>
          <w:color w:val="000000"/>
          <w:sz w:val="24"/>
          <w:szCs w:val="24"/>
          <w:lang w:val="hy-AM"/>
        </w:rPr>
      </w:pPr>
    </w:p>
    <w:p w:rsidR="00DB7A4E" w:rsidRPr="006C75A0" w:rsidRDefault="004A7F07" w:rsidP="00F367C5">
      <w:pPr>
        <w:shd w:val="clear" w:color="auto" w:fill="FFFFFF"/>
        <w:spacing w:before="240" w:after="0" w:line="360" w:lineRule="auto"/>
        <w:ind w:firstLine="567"/>
        <w:jc w:val="both"/>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Հոդված 1.</w:t>
      </w:r>
      <w:r w:rsidRPr="006C75A0">
        <w:rPr>
          <w:rFonts w:ascii="GHEA Grapalat" w:eastAsia="Times New Roman" w:hAnsi="GHEA Grapalat" w:cs="Times New Roman"/>
          <w:b/>
          <w:bCs/>
          <w:color w:val="000000"/>
          <w:sz w:val="24"/>
          <w:szCs w:val="24"/>
          <w:lang w:val="hy-AM"/>
        </w:rPr>
        <w:tab/>
        <w:t>Սույն օրենքի գործողության ոլորտը</w:t>
      </w:r>
    </w:p>
    <w:p w:rsidR="00CE3E6F" w:rsidRPr="006C75A0" w:rsidRDefault="00CE3E6F" w:rsidP="00F367C5">
      <w:pPr>
        <w:shd w:val="clear" w:color="auto" w:fill="FFFFFF"/>
        <w:spacing w:before="240"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Սույն օրենքը սահմանում է Հայաստանի Հանրապետության դատարանների (այսուհետ` դատարաններ) դատական ակտերի, ինչպես նաև արբիտրաժային տրիբունալների վճիռների և Ֆինանսական համակարգի հաշտարարի որոշումների</w:t>
      </w:r>
      <w:r w:rsidRPr="006C75A0">
        <w:rPr>
          <w:rFonts w:ascii="Calibri" w:eastAsia="Times New Roman" w:hAnsi="Calibri" w:cs="Calibri"/>
          <w:bCs/>
          <w:color w:val="000000"/>
          <w:sz w:val="24"/>
          <w:szCs w:val="24"/>
          <w:lang w:val="hy-AM"/>
        </w:rPr>
        <w:t> </w:t>
      </w:r>
      <w:r w:rsidRPr="006C75A0">
        <w:rPr>
          <w:rFonts w:ascii="GHEA Grapalat" w:eastAsia="Times New Roman" w:hAnsi="GHEA Grapalat" w:cs="GHEA Grapalat"/>
          <w:bCs/>
          <w:color w:val="000000"/>
          <w:sz w:val="24"/>
          <w:szCs w:val="24"/>
          <w:lang w:val="hy-AM"/>
        </w:rPr>
        <w:t>հարկադիր</w:t>
      </w:r>
      <w:r w:rsidRPr="006C75A0">
        <w:rPr>
          <w:rFonts w:ascii="GHEA Grapalat" w:eastAsia="Times New Roman" w:hAnsi="GHEA Grapalat" w:cs="Times New Roman"/>
          <w:bCs/>
          <w:color w:val="000000"/>
          <w:sz w:val="24"/>
          <w:szCs w:val="24"/>
          <w:lang w:val="hy-AM"/>
        </w:rPr>
        <w:t xml:space="preserve"> կատարումն ապահովելու պայմանները և կարգը:</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Սույն օրենքի գործողությունը տարածվում է Հայաստանի Հանրապետության քաղաքացիների, այդ թվում` անհատ ձեռնարկատերերի, իրավաբանական անձանց, օտարերկրյա պետությունների քաղաքացիների և իրավաբանական անձանց, քաղաքացիություն չունեցող անձանց, ինչպես նաև սույն օրենքի 7-րդ հոդվածով նախատեսված այլ սուբյեկտների վրա, որոնք Հայաստանի Հանրապետության դատարանների դատական ակտերին համապատասխան հանդես են գալիս որպես կատարողական վարույթի կողմեր:</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Սույն օրենքը, «Վարչարարության հիմունքների և վարչական վարույթի մասին» Հայաստանի Հանրապետության օրենքի 13-րդ գլխին համապատասխան, սահմանում է նաև հանրային իրավական դրամական պահանջների կատարման պայմանները և կարգը` այնքանով, որքանով դրա նորմերն իրենց էությամբ (mutatis mutandis) կիրառելի են անբողոքարկելի վարչական ակտի կատարման նկատմամբ:</w:t>
      </w:r>
    </w:p>
    <w:p w:rsidR="00CE3E6F" w:rsidRPr="000934A4"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Սույն օրենքը, «Նոտարիատի մասին» Հայաստանի Հանրապետության օրենքի 18.1-ին գլխին համապատասխան, սահմանում է նաև նոտարի կողմից տրված կատարողական մակագրության թերթի (այսուհետ՝ կատարողական մակագրության թերթ) կատարման պայմանները և կարգը: Կատարողական մակագրության թերթի կատարման նկատմամբ կիրառվում են սույն օրենքի 30-րդ, 36-րդ, 37-րդ, 38-րդ, 41-րդ, 42-րդ հոդվածներն այնքանով, որքանով այդ նորմերն իրենց էությամբ կիրառելի են նոտարի տված կատարողական մակագրության թերթի նկատմամբ:</w:t>
      </w:r>
    </w:p>
    <w:p w:rsidR="00CA78C7" w:rsidRPr="00CA78C7" w:rsidRDefault="00CA78C7"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CA78C7">
        <w:rPr>
          <w:rFonts w:ascii="GHEA Grapalat" w:eastAsia="Times New Roman" w:hAnsi="GHEA Grapalat" w:cs="Times New Roman"/>
          <w:bCs/>
          <w:color w:val="000000"/>
          <w:sz w:val="24"/>
          <w:szCs w:val="24"/>
          <w:lang w:val="hy-AM"/>
        </w:rPr>
        <w:lastRenderedPageBreak/>
        <w:t xml:space="preserve">Սույն օրենքը, «Տնտեսական մրցակցության պաշտպանության մասին» օրենքին համապատասխան, սահմանում է նաև Մրցակցության պաշտպանության հանձնաժողովի՝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 այնքանով, որքանով դրանք իրենց էությամբ (mutatis mutandis) կիրառելի են այդ ակտերի կատարման նկատմամբ: </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FF0000"/>
          <w:sz w:val="24"/>
          <w:szCs w:val="24"/>
          <w:u w:val="single"/>
          <w:lang w:val="hy-AM"/>
        </w:rPr>
      </w:pPr>
      <w:r w:rsidRPr="006C75A0">
        <w:rPr>
          <w:rFonts w:ascii="GHEA Grapalat" w:eastAsia="Times New Roman" w:hAnsi="GHEA Grapalat" w:cs="Times New Roman"/>
          <w:bCs/>
          <w:color w:val="FF0000"/>
          <w:sz w:val="24"/>
          <w:szCs w:val="24"/>
          <w:u w:val="single"/>
          <w:lang w:val="hy-AM"/>
        </w:rPr>
        <w:t>Սույն օրենքը, «Հանրային ծառայությունները կարգավորող մարմնի մասին» օրենքին համապատասխան, սահմանում է նաև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ակտի և արգելանք դնելու</w:t>
      </w:r>
      <w:r w:rsidRPr="006C75A0">
        <w:rPr>
          <w:rFonts w:ascii="Calibri" w:eastAsia="Times New Roman" w:hAnsi="Calibri" w:cs="Calibri"/>
          <w:bCs/>
          <w:color w:val="FF0000"/>
          <w:sz w:val="24"/>
          <w:szCs w:val="24"/>
          <w:u w:val="single"/>
          <w:lang w:val="hy-AM"/>
        </w:rPr>
        <w:t> </w:t>
      </w:r>
      <w:r w:rsidRPr="006C75A0">
        <w:rPr>
          <w:rFonts w:ascii="GHEA Grapalat" w:eastAsia="Times New Roman" w:hAnsi="GHEA Grapalat" w:cs="GHEA Grapalat"/>
          <w:bCs/>
          <w:color w:val="FF0000"/>
          <w:sz w:val="24"/>
          <w:szCs w:val="24"/>
          <w:u w:val="single"/>
          <w:lang w:val="hy-AM"/>
        </w:rPr>
        <w:t>մասին</w:t>
      </w:r>
      <w:r w:rsidRPr="006C75A0">
        <w:rPr>
          <w:rFonts w:ascii="GHEA Grapalat" w:eastAsia="Times New Roman" w:hAnsi="GHEA Grapalat" w:cs="Times New Roman"/>
          <w:bCs/>
          <w:color w:val="FF0000"/>
          <w:sz w:val="24"/>
          <w:szCs w:val="24"/>
          <w:u w:val="single"/>
          <w:lang w:val="hy-AM"/>
        </w:rPr>
        <w:t xml:space="preserve"> որոշման կատարման պայմանները և կարգը` այնքանով, որքանով դրանք իրենց էությամբ (mutatis mutandis) կիրառելի են այդ ակտերի կատարման նկատմամբ:</w:t>
      </w:r>
    </w:p>
    <w:p w:rsidR="00CE3E6F" w:rsidRPr="006C75A0" w:rsidRDefault="00CE3E6F" w:rsidP="00F367C5">
      <w:pPr>
        <w:shd w:val="clear" w:color="auto" w:fill="FFFFFF"/>
        <w:spacing w:after="0" w:line="360" w:lineRule="auto"/>
        <w:jc w:val="both"/>
        <w:rPr>
          <w:rFonts w:ascii="GHEA Grapalat" w:eastAsia="Times New Roman" w:hAnsi="GHEA Grapalat" w:cs="Times New Roman"/>
          <w:bCs/>
          <w:color w:val="000000"/>
          <w:sz w:val="24"/>
          <w:szCs w:val="24"/>
          <w:lang w:val="hy-AM"/>
        </w:rPr>
      </w:pPr>
    </w:p>
    <w:p w:rsidR="00CE3E6F" w:rsidRPr="006C75A0" w:rsidRDefault="004A7F07" w:rsidP="00F367C5">
      <w:pPr>
        <w:pBdr>
          <w:bar w:val="single" w:sz="4" w:color="auto"/>
        </w:pBdr>
        <w:shd w:val="clear" w:color="auto" w:fill="FFFFFF"/>
        <w:spacing w:before="240" w:after="0" w:line="360" w:lineRule="auto"/>
        <w:jc w:val="both"/>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 xml:space="preserve">        Հոդված 2.</w:t>
      </w:r>
      <w:r w:rsidRPr="006C75A0">
        <w:rPr>
          <w:rFonts w:ascii="GHEA Grapalat" w:eastAsia="Times New Roman" w:hAnsi="GHEA Grapalat" w:cs="Times New Roman"/>
          <w:b/>
          <w:bCs/>
          <w:color w:val="000000"/>
          <w:sz w:val="24"/>
          <w:szCs w:val="24"/>
          <w:lang w:val="hy-AM"/>
        </w:rPr>
        <w:tab/>
        <w:t>Հարկադիր կատարման ենթակա ակտերը</w:t>
      </w:r>
    </w:p>
    <w:p w:rsidR="00CE3E6F" w:rsidRPr="006C75A0" w:rsidRDefault="00CE3E6F" w:rsidP="00F367C5">
      <w:pPr>
        <w:pBdr>
          <w:bar w:val="single" w:sz="4" w:color="auto"/>
        </w:pBdr>
        <w:shd w:val="clear" w:color="auto" w:fill="FFFFFF"/>
        <w:spacing w:before="240"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Հարկադիր կատարման ենթակա են`</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1) քաղաքացիական գործերով դատական ակտերը, բացառությամբ իրավաբանական անձին կամ քաղաքացուն սնանկ ճանաչելու և մրցութային վարույթ սկսելու մասին գործն ըստ էության լուծող դատական ակտերի, ինչպես նաև Հայաստանի Հանրապետության վարչական դատարանի դատական ակտերը, բացառությամբ Հայաստանի Հանրապետության վարչական դատավարության օրենսգրքի 24-րդ գլխով նախատեսված գործերով դատական ակտերի.</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2) քրեական գործերով դատարանի դատավճիռները և որոշումները` տուգանքների, գույքի բռնագրավման և գույքային բռնագանձումների մասով.</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3) արբիտրաժային տրիբունալների վճիռները.</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 xml:space="preserve">4) Հայաստանի Հանրապետության միջազգային պայմանագրերով նախատեսված դեպքերում օտարերկրյա դատարանների և արբիտրաժային տրիբունալների քաղաքացիական և տնտեսական գործերով վճիռները և որոշումները, ինչպես նաև </w:t>
      </w:r>
      <w:r w:rsidRPr="006C75A0">
        <w:rPr>
          <w:rFonts w:ascii="GHEA Grapalat" w:eastAsia="Times New Roman" w:hAnsi="GHEA Grapalat" w:cs="Times New Roman"/>
          <w:bCs/>
          <w:color w:val="000000"/>
          <w:sz w:val="24"/>
          <w:szCs w:val="24"/>
          <w:lang w:val="hy-AM"/>
        </w:rPr>
        <w:lastRenderedPageBreak/>
        <w:t>քրեական գործերով օտարերկրյա դատարանների դատավճիռներն ու որոշումները` վնասի հատուցման և գույքային այլ բռնագանձումների մասով.</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5) Հայաստանի Հանրապետության անդամակցությամբ (մասնակցությամբ) գործող միջազգային դատարանի, ինչպես նաև միջազգային արբիտրաժի</w:t>
      </w:r>
      <w:r w:rsidRPr="006C75A0">
        <w:rPr>
          <w:rFonts w:ascii="Calibri" w:eastAsia="Times New Roman" w:hAnsi="Calibri" w:cs="Calibri"/>
          <w:bCs/>
          <w:color w:val="000000"/>
          <w:sz w:val="24"/>
          <w:szCs w:val="24"/>
          <w:lang w:val="hy-AM"/>
        </w:rPr>
        <w:t> </w:t>
      </w:r>
      <w:r w:rsidRPr="006C75A0">
        <w:rPr>
          <w:rFonts w:ascii="GHEA Grapalat" w:eastAsia="Times New Roman" w:hAnsi="GHEA Grapalat" w:cs="GHEA Grapalat"/>
          <w:bCs/>
          <w:color w:val="000000"/>
          <w:sz w:val="24"/>
          <w:szCs w:val="24"/>
          <w:lang w:val="hy-AM"/>
        </w:rPr>
        <w:t>քաղաքացիական</w:t>
      </w:r>
      <w:r w:rsidRPr="006C75A0">
        <w:rPr>
          <w:rFonts w:ascii="GHEA Grapalat" w:eastAsia="Times New Roman" w:hAnsi="GHEA Grapalat" w:cs="Times New Roman"/>
          <w:bCs/>
          <w:color w:val="000000"/>
          <w:sz w:val="24"/>
          <w:szCs w:val="24"/>
          <w:lang w:val="hy-AM"/>
        </w:rPr>
        <w:t xml:space="preserve"> </w:t>
      </w:r>
      <w:r w:rsidRPr="006C75A0">
        <w:rPr>
          <w:rFonts w:ascii="GHEA Grapalat" w:eastAsia="Times New Roman" w:hAnsi="GHEA Grapalat" w:cs="GHEA Grapalat"/>
          <w:bCs/>
          <w:color w:val="000000"/>
          <w:sz w:val="24"/>
          <w:szCs w:val="24"/>
          <w:lang w:val="hy-AM"/>
        </w:rPr>
        <w:t>և</w:t>
      </w:r>
      <w:r w:rsidRPr="006C75A0">
        <w:rPr>
          <w:rFonts w:ascii="GHEA Grapalat" w:eastAsia="Times New Roman" w:hAnsi="GHEA Grapalat" w:cs="Times New Roman"/>
          <w:bCs/>
          <w:color w:val="000000"/>
          <w:sz w:val="24"/>
          <w:szCs w:val="24"/>
          <w:lang w:val="hy-AM"/>
        </w:rPr>
        <w:t xml:space="preserve"> </w:t>
      </w:r>
      <w:r w:rsidRPr="006C75A0">
        <w:rPr>
          <w:rFonts w:ascii="GHEA Grapalat" w:eastAsia="Times New Roman" w:hAnsi="GHEA Grapalat" w:cs="GHEA Grapalat"/>
          <w:bCs/>
          <w:color w:val="000000"/>
          <w:sz w:val="24"/>
          <w:szCs w:val="24"/>
          <w:lang w:val="hy-AM"/>
        </w:rPr>
        <w:t>տնտեսական</w:t>
      </w:r>
      <w:r w:rsidRPr="006C75A0">
        <w:rPr>
          <w:rFonts w:ascii="GHEA Grapalat" w:eastAsia="Times New Roman" w:hAnsi="GHEA Grapalat" w:cs="Times New Roman"/>
          <w:bCs/>
          <w:color w:val="000000"/>
          <w:sz w:val="24"/>
          <w:szCs w:val="24"/>
          <w:lang w:val="hy-AM"/>
        </w:rPr>
        <w:t xml:space="preserve"> </w:t>
      </w:r>
      <w:r w:rsidRPr="006C75A0">
        <w:rPr>
          <w:rFonts w:ascii="GHEA Grapalat" w:eastAsia="Times New Roman" w:hAnsi="GHEA Grapalat" w:cs="GHEA Grapalat"/>
          <w:bCs/>
          <w:color w:val="000000"/>
          <w:sz w:val="24"/>
          <w:szCs w:val="24"/>
          <w:lang w:val="hy-AM"/>
        </w:rPr>
        <w:t>գործերով</w:t>
      </w:r>
      <w:r w:rsidRPr="006C75A0">
        <w:rPr>
          <w:rFonts w:ascii="GHEA Grapalat" w:eastAsia="Times New Roman" w:hAnsi="GHEA Grapalat" w:cs="Times New Roman"/>
          <w:bCs/>
          <w:color w:val="000000"/>
          <w:sz w:val="24"/>
          <w:szCs w:val="24"/>
          <w:lang w:val="hy-AM"/>
        </w:rPr>
        <w:t xml:space="preserve"> </w:t>
      </w:r>
      <w:r w:rsidRPr="006C75A0">
        <w:rPr>
          <w:rFonts w:ascii="GHEA Grapalat" w:eastAsia="Times New Roman" w:hAnsi="GHEA Grapalat" w:cs="GHEA Grapalat"/>
          <w:bCs/>
          <w:color w:val="000000"/>
          <w:sz w:val="24"/>
          <w:szCs w:val="24"/>
          <w:lang w:val="hy-AM"/>
        </w:rPr>
        <w:t>վճիռներ</w:t>
      </w:r>
      <w:r w:rsidRPr="006C75A0">
        <w:rPr>
          <w:rFonts w:ascii="GHEA Grapalat" w:eastAsia="Times New Roman" w:hAnsi="GHEA Grapalat" w:cs="Times New Roman"/>
          <w:bCs/>
          <w:color w:val="000000"/>
          <w:sz w:val="24"/>
          <w:szCs w:val="24"/>
          <w:lang w:val="hy-AM"/>
        </w:rPr>
        <w:t>ը և որոշումները.</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6) Ֆինանսական համակարգի հաշտարարի որոշումները.</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7) անբողոքարկելի վարչական ակտերը` «Վարչարարության հիմունքների և վարչական վարույթի մասին» Հայաստանի Հանրապետության օրենքի 13-րդ գլխով սահմանված կարգով.</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8) կատարողական մակագրության թերթը.</w:t>
      </w:r>
    </w:p>
    <w:p w:rsidR="00CE3E6F" w:rsidRPr="000934A4"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9) Բարձրագույն դատական խորհրդի որոշումները՝ «Դատական օրենսգիրք» սահմանադրական օրենքի 151-րդ հոդվածի 4-րդ մասի 1-ին կետով և 5-րդ մասով սահմանված դեպքերում.</w:t>
      </w:r>
    </w:p>
    <w:p w:rsidR="003338CF" w:rsidRPr="003338CF" w:rsidRDefault="003338C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3338CF">
        <w:rPr>
          <w:rFonts w:ascii="GHEA Grapalat" w:eastAsia="Times New Roman" w:hAnsi="GHEA Grapalat" w:cs="Times New Roman"/>
          <w:bCs/>
          <w:color w:val="000000"/>
          <w:sz w:val="24"/>
          <w:szCs w:val="24"/>
          <w:lang w:val="hy-AM"/>
        </w:rPr>
        <w:t>10) Մրցակցության պաշտպանության հանձնաժողովի՝ որոշակի գործողություններ կատարելուն պարտադրող կամ որոշակի գործողություններից ձեռնպահ մնալուն հարկադրող վարչական ակտերը և արգելանք դնելու մասին որոշումները՝ սույն օրենքով և «Տնտեսական մրցակցության պաշտպանության մասին» օրենքով սահմանված կարգով.</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FF0000"/>
          <w:sz w:val="24"/>
          <w:szCs w:val="24"/>
          <w:u w:val="single"/>
          <w:lang w:val="hy-AM"/>
        </w:rPr>
      </w:pPr>
      <w:r w:rsidRPr="006C75A0">
        <w:rPr>
          <w:rFonts w:ascii="GHEA Grapalat" w:eastAsia="Times New Roman" w:hAnsi="GHEA Grapalat" w:cs="Times New Roman"/>
          <w:bCs/>
          <w:color w:val="FF0000"/>
          <w:sz w:val="24"/>
          <w:szCs w:val="24"/>
          <w:u w:val="single"/>
          <w:lang w:val="hy-AM"/>
        </w:rPr>
        <w:t>1</w:t>
      </w:r>
      <w:r w:rsidR="003338CF" w:rsidRPr="003338CF">
        <w:rPr>
          <w:rFonts w:ascii="GHEA Grapalat" w:eastAsia="Times New Roman" w:hAnsi="GHEA Grapalat" w:cs="Times New Roman"/>
          <w:bCs/>
          <w:color w:val="FF0000"/>
          <w:sz w:val="24"/>
          <w:szCs w:val="24"/>
          <w:u w:val="single"/>
          <w:lang w:val="hy-AM"/>
        </w:rPr>
        <w:t>1</w:t>
      </w:r>
      <w:r w:rsidRPr="006C75A0">
        <w:rPr>
          <w:rFonts w:ascii="GHEA Grapalat" w:eastAsia="Times New Roman" w:hAnsi="GHEA Grapalat" w:cs="Times New Roman"/>
          <w:bCs/>
          <w:color w:val="FF0000"/>
          <w:sz w:val="24"/>
          <w:szCs w:val="24"/>
          <w:u w:val="single"/>
          <w:lang w:val="hy-AM"/>
        </w:rPr>
        <w:t>)</w:t>
      </w:r>
      <w:r w:rsidRPr="006C75A0">
        <w:rPr>
          <w:rFonts w:ascii="GHEA Grapalat" w:eastAsia="Times New Roman" w:hAnsi="GHEA Grapalat" w:cs="Times New Roman"/>
          <w:color w:val="FF0000"/>
          <w:sz w:val="24"/>
          <w:szCs w:val="24"/>
          <w:u w:val="single"/>
          <w:lang w:val="hy-AM"/>
        </w:rPr>
        <w:t xml:space="preserve">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ակտերը և արգելանք դնելու</w:t>
      </w:r>
      <w:r w:rsidRPr="006C75A0">
        <w:rPr>
          <w:rFonts w:ascii="Calibri" w:eastAsia="Times New Roman" w:hAnsi="Calibri" w:cs="Calibri"/>
          <w:color w:val="FF0000"/>
          <w:sz w:val="24"/>
          <w:szCs w:val="24"/>
          <w:u w:val="single"/>
          <w:lang w:val="hy-AM"/>
        </w:rPr>
        <w:t> </w:t>
      </w:r>
      <w:r w:rsidRPr="006C75A0">
        <w:rPr>
          <w:rFonts w:ascii="GHEA Grapalat" w:eastAsia="Times New Roman" w:hAnsi="GHEA Grapalat" w:cs="GHEA Grapalat"/>
          <w:color w:val="FF0000"/>
          <w:sz w:val="24"/>
          <w:szCs w:val="24"/>
          <w:u w:val="single"/>
          <w:lang w:val="hy-AM"/>
        </w:rPr>
        <w:t>մասին</w:t>
      </w:r>
      <w:r w:rsidRPr="006C75A0">
        <w:rPr>
          <w:rFonts w:ascii="GHEA Grapalat" w:eastAsia="Times New Roman" w:hAnsi="GHEA Grapalat" w:cs="Times New Roman"/>
          <w:color w:val="FF0000"/>
          <w:sz w:val="24"/>
          <w:szCs w:val="24"/>
          <w:u w:val="single"/>
          <w:lang w:val="hy-AM"/>
        </w:rPr>
        <w:t xml:space="preserve"> </w:t>
      </w:r>
      <w:r w:rsidRPr="006C75A0">
        <w:rPr>
          <w:rFonts w:ascii="GHEA Grapalat" w:eastAsia="Times New Roman" w:hAnsi="GHEA Grapalat" w:cs="GHEA Grapalat"/>
          <w:color w:val="FF0000"/>
          <w:sz w:val="24"/>
          <w:szCs w:val="24"/>
          <w:u w:val="single"/>
          <w:lang w:val="hy-AM"/>
        </w:rPr>
        <w:t>ո</w:t>
      </w:r>
      <w:r w:rsidRPr="006C75A0">
        <w:rPr>
          <w:rFonts w:ascii="GHEA Grapalat" w:eastAsia="Times New Roman" w:hAnsi="GHEA Grapalat" w:cs="Times New Roman"/>
          <w:color w:val="FF0000"/>
          <w:sz w:val="24"/>
          <w:szCs w:val="24"/>
          <w:u w:val="single"/>
          <w:lang w:val="hy-AM"/>
        </w:rPr>
        <w:t>րոշումները՝ սույն օրենքով և «Հանրային ծառայությունները կարգավորող մարմնի մասին» օրենքով սահմանված կարգով:</w:t>
      </w:r>
    </w:p>
    <w:p w:rsidR="00DB7A4E" w:rsidRPr="006C75A0" w:rsidRDefault="00DB7A4E" w:rsidP="00F367C5">
      <w:pPr>
        <w:shd w:val="clear" w:color="auto" w:fill="FFFFFF"/>
        <w:spacing w:after="0" w:line="360" w:lineRule="auto"/>
        <w:jc w:val="both"/>
        <w:rPr>
          <w:rFonts w:ascii="GHEA Grapalat" w:eastAsia="Times New Roman" w:hAnsi="GHEA Grapalat" w:cs="Times New Roman"/>
          <w:bCs/>
          <w:color w:val="000000"/>
          <w:sz w:val="24"/>
          <w:szCs w:val="24"/>
          <w:lang w:val="hy-AM"/>
        </w:rPr>
      </w:pPr>
    </w:p>
    <w:p w:rsidR="00DB7A4E" w:rsidRPr="006C75A0" w:rsidRDefault="004A7F07" w:rsidP="00F367C5">
      <w:pPr>
        <w:spacing w:before="240" w:after="0" w:line="360" w:lineRule="auto"/>
        <w:ind w:firstLine="567"/>
        <w:jc w:val="both"/>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Հոդված 4.</w:t>
      </w:r>
      <w:r w:rsidRPr="006C75A0">
        <w:rPr>
          <w:rFonts w:ascii="GHEA Grapalat" w:eastAsia="Times New Roman" w:hAnsi="GHEA Grapalat" w:cs="Times New Roman"/>
          <w:b/>
          <w:bCs/>
          <w:color w:val="000000"/>
          <w:sz w:val="24"/>
          <w:szCs w:val="24"/>
          <w:lang w:val="hy-AM"/>
        </w:rPr>
        <w:tab/>
        <w:t>Հարկադիր կատարման միջոցների կիրառման հիմքը</w:t>
      </w:r>
    </w:p>
    <w:p w:rsidR="00CE3E6F" w:rsidRPr="00001D51" w:rsidRDefault="00D50605" w:rsidP="00F367C5">
      <w:pPr>
        <w:spacing w:before="240" w:after="0" w:line="360" w:lineRule="auto"/>
        <w:ind w:firstLine="567"/>
        <w:jc w:val="both"/>
        <w:rPr>
          <w:rFonts w:ascii="GHEA Grapalat" w:eastAsia="Times New Roman" w:hAnsi="GHEA Grapalat" w:cs="Times New Roman"/>
          <w:bCs/>
          <w:color w:val="000000"/>
          <w:sz w:val="24"/>
          <w:szCs w:val="24"/>
          <w:lang w:val="hy-AM"/>
        </w:rPr>
      </w:pPr>
      <w:r w:rsidRPr="00D50605">
        <w:rPr>
          <w:rFonts w:ascii="GHEA Grapalat" w:eastAsia="Times New Roman" w:hAnsi="GHEA Grapalat" w:cs="Times New Roman"/>
          <w:bCs/>
          <w:color w:val="000000"/>
          <w:sz w:val="24"/>
          <w:szCs w:val="24"/>
          <w:lang w:val="hy-AM"/>
        </w:rPr>
        <w:t xml:space="preserve">Հարկադիր կատարման միջոցների կիրառման հիմքը սույն օրենքով սահմանված կարգով տրված կատարողական թերթն է և կատարողական մակագրության թերթը, ինչպես նաև «Վարչարարության հիմունքների և վարչական վարույթի մասին» Հայաստանի Հանրապետության օրենքի 88-րդ հոդվածի 4-րդ մասի պահանջների պահպանմամբ ներկայացված դիմումը, Մրցակցության պաշտպանության հանձնաժողովի կողմից տրված </w:t>
      </w:r>
      <w:r w:rsidRPr="00D50605">
        <w:rPr>
          <w:rFonts w:ascii="GHEA Grapalat" w:eastAsia="Times New Roman" w:hAnsi="GHEA Grapalat" w:cs="Times New Roman"/>
          <w:bCs/>
          <w:color w:val="000000"/>
          <w:sz w:val="24"/>
          <w:szCs w:val="24"/>
          <w:lang w:val="hy-AM"/>
        </w:rPr>
        <w:lastRenderedPageBreak/>
        <w:t>հանձնարարություններ պարունակող որոշումը «Տնտեսական մրցակցության պաշտպանության մասին» օրենքով նախատեսված կարգով հարկադիր կատարման ուղարկելու մասին դիմումը</w:t>
      </w:r>
      <w:r w:rsidR="00CE3E6F" w:rsidRPr="00001D51">
        <w:rPr>
          <w:rFonts w:ascii="GHEA Grapalat" w:eastAsia="Times New Roman" w:hAnsi="GHEA Grapalat" w:cs="Times New Roman"/>
          <w:bCs/>
          <w:color w:val="000000"/>
          <w:sz w:val="24"/>
          <w:szCs w:val="24"/>
          <w:lang w:val="hy-AM"/>
        </w:rPr>
        <w:t xml:space="preserve">, </w:t>
      </w:r>
      <w:r w:rsidR="00001D51" w:rsidRPr="00D50605">
        <w:rPr>
          <w:rFonts w:ascii="GHEA Grapalat" w:eastAsia="Times New Roman" w:hAnsi="GHEA Grapalat" w:cs="Times New Roman"/>
          <w:bCs/>
          <w:color w:val="FF0000"/>
          <w:sz w:val="24"/>
          <w:szCs w:val="24"/>
          <w:u w:val="single"/>
          <w:lang w:val="hy-AM"/>
        </w:rPr>
        <w:t>Հայաստանի</w:t>
      </w:r>
      <w:r w:rsidR="00001D51" w:rsidRPr="00001D51">
        <w:rPr>
          <w:rFonts w:ascii="GHEA Grapalat" w:eastAsia="Times New Roman" w:hAnsi="GHEA Grapalat" w:cs="Times New Roman"/>
          <w:bCs/>
          <w:color w:val="FF0000"/>
          <w:sz w:val="24"/>
          <w:szCs w:val="24"/>
          <w:u w:val="single"/>
          <w:lang w:val="hy-AM"/>
        </w:rPr>
        <w:t xml:space="preserve"> Հանրապետության հանրային ծառայությունները կարգավորող հանձնաժողովի որոշումը «Հանրային ծառայությունները կարգավորող մարմնի մասին» օրենքով նախատեսված կարգով հարկադիր կատարման ուղարկելու մասին դիմումը</w:t>
      </w:r>
      <w:r w:rsidR="00CE3E6F" w:rsidRPr="00001D51">
        <w:rPr>
          <w:rFonts w:ascii="GHEA Grapalat" w:eastAsia="Times New Roman" w:hAnsi="GHEA Grapalat" w:cs="Times New Roman"/>
          <w:bCs/>
          <w:color w:val="000000"/>
          <w:sz w:val="24"/>
          <w:szCs w:val="24"/>
          <w:lang w:val="hy-AM"/>
        </w:rPr>
        <w:t>:</w:t>
      </w:r>
      <w:r w:rsidR="00001D51" w:rsidRPr="00001D51">
        <w:rPr>
          <w:rFonts w:ascii="GHEA Grapalat" w:eastAsia="Times New Roman" w:hAnsi="GHEA Grapalat" w:cs="Times New Roman"/>
          <w:bCs/>
          <w:color w:val="000000"/>
          <w:sz w:val="24"/>
          <w:szCs w:val="24"/>
          <w:lang w:val="hy-AM"/>
        </w:rPr>
        <w:t xml:space="preserve"> </w:t>
      </w:r>
    </w:p>
    <w:p w:rsidR="00CE3E6F" w:rsidRPr="006C75A0" w:rsidRDefault="009B7E4A"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8635"/>
      </w:tblGrid>
      <w:tr w:rsidR="000B0251" w:rsidRPr="000B0251" w:rsidTr="000B0251">
        <w:trPr>
          <w:tblCellSpacing w:w="0" w:type="dxa"/>
        </w:trPr>
        <w:tc>
          <w:tcPr>
            <w:tcW w:w="1620" w:type="dxa"/>
            <w:shd w:val="clear" w:color="auto" w:fill="FFFFFF"/>
            <w:hideMark/>
          </w:tcPr>
          <w:p w:rsidR="000B0251" w:rsidRPr="000B0251" w:rsidRDefault="000B0251" w:rsidP="000B0251">
            <w:pPr>
              <w:spacing w:before="100" w:beforeAutospacing="1" w:after="100" w:afterAutospacing="1" w:line="360" w:lineRule="auto"/>
              <w:jc w:val="both"/>
              <w:rPr>
                <w:rFonts w:ascii="GHEA Grapalat" w:eastAsia="Times New Roman" w:hAnsi="GHEA Grapalat" w:cs="Times New Roman"/>
                <w:color w:val="000000"/>
                <w:sz w:val="24"/>
                <w:szCs w:val="24"/>
              </w:rPr>
            </w:pPr>
            <w:r w:rsidRPr="006C75A0">
              <w:rPr>
                <w:rFonts w:ascii="GHEA Grapalat" w:eastAsia="Times New Roman" w:hAnsi="GHEA Grapalat" w:cs="Times New Roman"/>
                <w:b/>
                <w:bCs/>
                <w:color w:val="000000"/>
                <w:sz w:val="24"/>
                <w:szCs w:val="24"/>
              </w:rPr>
              <w:t>Հոդված 41.</w:t>
            </w:r>
          </w:p>
        </w:tc>
        <w:tc>
          <w:tcPr>
            <w:tcW w:w="0" w:type="auto"/>
            <w:shd w:val="clear" w:color="auto" w:fill="FFFFFF"/>
            <w:vAlign w:val="center"/>
            <w:hideMark/>
          </w:tcPr>
          <w:p w:rsidR="000B0251" w:rsidRPr="006C75A0" w:rsidRDefault="000B0251" w:rsidP="000B0251">
            <w:pPr>
              <w:spacing w:before="100" w:beforeAutospacing="1" w:after="100" w:afterAutospacing="1" w:line="360" w:lineRule="auto"/>
              <w:jc w:val="both"/>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rPr>
              <w:t>Կատարողական վարույթի ավարտը</w:t>
            </w:r>
          </w:p>
          <w:p w:rsidR="000B0251" w:rsidRPr="000B0251" w:rsidRDefault="000B0251" w:rsidP="000B0251">
            <w:pPr>
              <w:spacing w:before="100" w:beforeAutospacing="1" w:after="100" w:afterAutospacing="1" w:line="360" w:lineRule="auto"/>
              <w:jc w:val="both"/>
              <w:rPr>
                <w:rFonts w:ascii="GHEA Grapalat" w:eastAsia="Times New Roman" w:hAnsi="GHEA Grapalat" w:cs="Times New Roman"/>
                <w:color w:val="000000"/>
                <w:sz w:val="2"/>
                <w:szCs w:val="24"/>
                <w:lang w:val="hy-AM"/>
              </w:rPr>
            </w:pPr>
          </w:p>
        </w:tc>
      </w:tr>
    </w:tbl>
    <w:p w:rsidR="000B0251" w:rsidRPr="000B0251" w:rsidRDefault="000B0251" w:rsidP="000B0251">
      <w:pPr>
        <w:shd w:val="clear" w:color="auto" w:fill="FFFFFF"/>
        <w:spacing w:after="0" w:line="360" w:lineRule="auto"/>
        <w:ind w:firstLine="331"/>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1.</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Հարկադիր կատարողն ավարտում է կատարողական վարույթը, եթե`</w:t>
      </w:r>
    </w:p>
    <w:p w:rsidR="000B0251" w:rsidRPr="000B0251" w:rsidRDefault="000B0251" w:rsidP="000B0251">
      <w:pPr>
        <w:shd w:val="clear" w:color="auto" w:fill="FFFFFF"/>
        <w:spacing w:after="0" w:line="360" w:lineRule="auto"/>
        <w:ind w:firstLine="331"/>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1) պահանջատերը դիմում է ներկայացրել կատարողական թերթը, բացառությամբ</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հայցի ապահովման հիման վրա տրված կատարողական թերթի, «Վարչարարության հիմունքների և վարչական վարույթի մ</w:t>
      </w:r>
      <w:r w:rsidRPr="000B0251">
        <w:rPr>
          <w:rFonts w:ascii="GHEA Grapalat" w:eastAsia="Times New Roman" w:hAnsi="GHEA Grapalat" w:cs="Times New Roman"/>
          <w:color w:val="000000"/>
          <w:sz w:val="24"/>
          <w:szCs w:val="24"/>
        </w:rPr>
        <w:t>ասին»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Հայաստանի</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Հանրապետության օրենքի 88-րդ հոդվածի</w:t>
      </w:r>
      <w:r w:rsidRPr="006C75A0">
        <w:rPr>
          <w:rFonts w:ascii="GHEA Grapalat" w:eastAsia="Times New Roman" w:hAnsi="GHEA Grapalat" w:cs="Times New Roman"/>
          <w:color w:val="FF0000"/>
          <w:sz w:val="24"/>
          <w:szCs w:val="24"/>
          <w:u w:val="single"/>
          <w:lang w:val="hy-AM"/>
        </w:rPr>
        <w:t>,</w:t>
      </w:r>
      <w:r w:rsidRPr="006C75A0">
        <w:rPr>
          <w:rFonts w:ascii="GHEA Grapalat" w:eastAsia="Times New Roman" w:hAnsi="GHEA Grapalat" w:cs="Times New Roman"/>
          <w:color w:val="000000"/>
          <w:sz w:val="24"/>
          <w:szCs w:val="24"/>
          <w:lang w:val="hy-AM"/>
        </w:rPr>
        <w:t xml:space="preserve"> </w:t>
      </w:r>
      <w:r w:rsidRPr="006C75A0">
        <w:rPr>
          <w:rFonts w:ascii="GHEA Grapalat" w:eastAsia="Times New Roman" w:hAnsi="GHEA Grapalat" w:cs="Times New Roman"/>
          <w:color w:val="FF0000"/>
          <w:sz w:val="24"/>
          <w:szCs w:val="24"/>
          <w:u w:val="single"/>
          <w:lang w:val="hy-AM"/>
        </w:rPr>
        <w:t>ինչպես նաև այլ օրենքների</w:t>
      </w:r>
      <w:r w:rsidRPr="000B0251">
        <w:rPr>
          <w:rFonts w:ascii="GHEA Grapalat" w:eastAsia="Times New Roman" w:hAnsi="GHEA Grapalat" w:cs="Arial Unicode"/>
          <w:color w:val="000000"/>
          <w:sz w:val="24"/>
          <w:szCs w:val="24"/>
        </w:rPr>
        <w:t xml:space="preserve"> հիման վրա ներկայացված կատարման վերաբերյալ գրությունը կամ կատարողական մակագրության թերթը վերադարձնելու մասին.</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2) անհնարին է պարզել պարտապանի գտնվելու վայրը, իսկ</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հարկադիր կատարողի և (կամ) պահա</w:t>
      </w:r>
      <w:r w:rsidRPr="000B0251">
        <w:rPr>
          <w:rFonts w:ascii="GHEA Grapalat" w:eastAsia="Times New Roman" w:hAnsi="GHEA Grapalat" w:cs="Times New Roman"/>
          <w:color w:val="000000"/>
          <w:sz w:val="24"/>
          <w:szCs w:val="24"/>
        </w:rPr>
        <w:t>նջատիրոջ ձեռնարկած` օրենքով թույլատրելի բոլոր միջոցները եղել են ապարդյուն.</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2.1) անհնարին է պարզել կատարողական թերթով նախատեսված պահանջի կատարման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համար անհրաժեշտ՝ պարտապանի գույքի գտնվելու վայրը, իսկ</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հարկադիր կատարողի և (կամ) պահանջատիրոջ ձեռնարկած` օրենքով</w:t>
      </w:r>
      <w:r w:rsidRPr="000B0251">
        <w:rPr>
          <w:rFonts w:ascii="GHEA Grapalat" w:eastAsia="Times New Roman" w:hAnsi="GHEA Grapalat" w:cs="Times New Roman"/>
          <w:color w:val="000000"/>
          <w:sz w:val="24"/>
          <w:szCs w:val="24"/>
        </w:rPr>
        <w:t xml:space="preserve"> թույլատրելի բոլոր միջոցները եղել են ապարդյուն.</w:t>
      </w:r>
      <w:r w:rsidRPr="000B0251">
        <w:rPr>
          <w:rFonts w:ascii="Arial" w:eastAsia="Times New Roman" w:hAnsi="Arial" w:cs="Arial"/>
          <w:color w:val="000000"/>
          <w:sz w:val="24"/>
          <w:szCs w:val="24"/>
        </w:rPr>
        <w:t> </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3) պարտապանը չունի գույք կամ եկամուտներ, որոնց վրա կարելի է բռնագանձում տարածել և</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հարկադիր կատարողի՝ սույն օրենքի 40 հոդվածի երրորդ մասով սահմանված կարգով իրականացված հետախուզումը և (կամ) պահանջատիրոջ կողմից</w:t>
      </w:r>
      <w:r w:rsidRPr="000B0251">
        <w:rPr>
          <w:rFonts w:ascii="GHEA Grapalat" w:eastAsia="Times New Roman" w:hAnsi="GHEA Grapalat" w:cs="Times New Roman"/>
          <w:color w:val="000000"/>
          <w:sz w:val="24"/>
          <w:szCs w:val="24"/>
        </w:rPr>
        <w:t xml:space="preserve"> պարտապանի գույքը փնտրելու ուղղությամբ ձեռնարկված՝ օրենքով թույլատրելի բոլոր միջոցները եղել են ապարդյուն.</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4) պարտապանի գույքը բավարար չէ պահանջատիրոջ (պահանջատերերի) պահանջները բավարարելու</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համար.</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lastRenderedPageBreak/>
        <w:t>4.1) պահանջատիրոջը գրավոր առաջարկություն է արվել ընդհանուր բաժնային կամ ընդհանուր</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համատեղ սեփականություն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համարվող անշարժ գույքից պարտապանի բաժնեմասը առանձնացնելու պահանջ ներկայացնել դատարան.</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5) ավարտվել են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հայցի ապահովման վերաբերյալ կատարողական թերթի պահանջների կատարմանն ուղղված կատարողական գործողությունները.</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5.1)</w:t>
      </w:r>
      <w:r w:rsidRPr="000B0251">
        <w:rPr>
          <w:rFonts w:ascii="Arial" w:eastAsia="Times New Roman" w:hAnsi="Arial" w:cs="Arial"/>
          <w:color w:val="000000"/>
          <w:sz w:val="24"/>
          <w:szCs w:val="24"/>
        </w:rPr>
        <w:t> </w:t>
      </w:r>
      <w:r w:rsidRPr="000B0251">
        <w:rPr>
          <w:rFonts w:ascii="GHEA Grapalat" w:eastAsia="Times New Roman" w:hAnsi="GHEA Grapalat" w:cs="Times New Roman"/>
          <w:color w:val="000000"/>
          <w:sz w:val="24"/>
          <w:szCs w:val="24"/>
        </w:rPr>
        <w:t>դատական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կարգով վիճարկվում է</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հանրային իրավական դրամական պահանջի հիմք</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հանդիսացող վարչական ակտը</w:t>
      </w:r>
      <w:r w:rsidRPr="000B0251">
        <w:rPr>
          <w:rFonts w:ascii="GHEA Grapalat" w:eastAsia="MS Gothic" w:hAnsi="MS Gothic" w:cs="MS Gothic"/>
          <w:color w:val="000000"/>
          <w:sz w:val="24"/>
          <w:szCs w:val="24"/>
        </w:rPr>
        <w:t>․</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5</w:t>
      </w:r>
      <w:r w:rsidRPr="000B0251">
        <w:rPr>
          <w:rFonts w:ascii="GHEA Grapalat" w:eastAsia="MS Gothic" w:hAnsi="MS Gothic" w:cs="MS Gothic"/>
          <w:color w:val="000000"/>
          <w:sz w:val="24"/>
          <w:szCs w:val="24"/>
        </w:rPr>
        <w:t>․</w:t>
      </w:r>
      <w:r w:rsidRPr="000B0251">
        <w:rPr>
          <w:rFonts w:ascii="GHEA Grapalat" w:eastAsia="Times New Roman" w:hAnsi="GHEA Grapalat" w:cs="Arial Unicode"/>
          <w:color w:val="000000"/>
          <w:sz w:val="24"/>
          <w:szCs w:val="24"/>
        </w:rPr>
        <w:t>2) ավարտվել են վարչական մարմնի արգելանք դնելու մասին որոշման պահանջների կատարմանն ուղղված կատարողական գործողությունները:</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6) առկա է սույն օրենքի 44.3-րդ հոդվածի 4-րդ, 9-րդ, 10-րդ կամ 12-րդ մասերով նախատեսված որևէ հիմք.</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7) պարտապանի գույքի բացակայության կամ անբավարարության պատճառով կամ պարբերական վճարումների վերաբերյալ վճռի կատարման դեպքում բռնագանձումը տարածվել է պարտապանի աշխատավարձի, կենսաթոշակի և այլ եկամուտների վրա, և պահանջատիրոջ օգտին կատարվում են գումարի պարբերաբար վճարումներ.</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8) ոչ գույքային բնույթի կատարողական վարույթներով կատարողական գործողությունների ընթացքում անհնարին է դարձել</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դատական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ակտի կատարումը.</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9)</w:t>
      </w:r>
    </w:p>
    <w:p w:rsidR="009B7E4A" w:rsidRPr="006C75A0" w:rsidRDefault="009B7E4A" w:rsidP="000B0251">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8635"/>
      </w:tblGrid>
      <w:tr w:rsidR="000B0251" w:rsidRPr="000B0251" w:rsidTr="000B0251">
        <w:trPr>
          <w:tblCellSpacing w:w="0" w:type="dxa"/>
        </w:trPr>
        <w:tc>
          <w:tcPr>
            <w:tcW w:w="1620" w:type="dxa"/>
            <w:shd w:val="clear" w:color="auto" w:fill="FFFFFF"/>
            <w:hideMark/>
          </w:tcPr>
          <w:p w:rsidR="000B0251" w:rsidRPr="000B0251" w:rsidRDefault="000B0251" w:rsidP="000B0251">
            <w:pPr>
              <w:spacing w:after="0" w:line="360" w:lineRule="auto"/>
              <w:jc w:val="both"/>
              <w:rPr>
                <w:rFonts w:ascii="GHEA Grapalat" w:eastAsia="Times New Roman" w:hAnsi="GHEA Grapalat" w:cs="Times New Roman"/>
                <w:color w:val="000000"/>
                <w:sz w:val="24"/>
                <w:szCs w:val="24"/>
              </w:rPr>
            </w:pPr>
            <w:r w:rsidRPr="006C75A0">
              <w:rPr>
                <w:rFonts w:ascii="GHEA Grapalat" w:eastAsia="Times New Roman" w:hAnsi="GHEA Grapalat" w:cs="Times New Roman"/>
                <w:b/>
                <w:bCs/>
                <w:color w:val="000000"/>
                <w:sz w:val="24"/>
                <w:szCs w:val="24"/>
              </w:rPr>
              <w:t>Հոդված 42.</w:t>
            </w:r>
          </w:p>
        </w:tc>
        <w:tc>
          <w:tcPr>
            <w:tcW w:w="0" w:type="auto"/>
            <w:shd w:val="clear" w:color="auto" w:fill="FFFFFF"/>
            <w:vAlign w:val="center"/>
            <w:hideMark/>
          </w:tcPr>
          <w:p w:rsidR="000B0251" w:rsidRPr="000B0251" w:rsidRDefault="000B0251" w:rsidP="000B0251">
            <w:pPr>
              <w:spacing w:after="0" w:line="360" w:lineRule="auto"/>
              <w:jc w:val="both"/>
              <w:rPr>
                <w:rFonts w:ascii="GHEA Grapalat" w:eastAsia="Times New Roman" w:hAnsi="GHEA Grapalat" w:cs="Times New Roman"/>
                <w:color w:val="000000"/>
                <w:sz w:val="24"/>
                <w:szCs w:val="24"/>
              </w:rPr>
            </w:pPr>
            <w:r w:rsidRPr="006C75A0">
              <w:rPr>
                <w:rFonts w:ascii="GHEA Grapalat" w:eastAsia="Times New Roman" w:hAnsi="GHEA Grapalat" w:cs="Times New Roman"/>
                <w:b/>
                <w:bCs/>
                <w:color w:val="000000"/>
                <w:sz w:val="24"/>
                <w:szCs w:val="24"/>
              </w:rPr>
              <w:t>Կատարողական վարույթը կարճելը</w:t>
            </w:r>
          </w:p>
        </w:tc>
      </w:tr>
    </w:tbl>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1.</w:t>
      </w:r>
      <w:r w:rsidRPr="000B0251">
        <w:rPr>
          <w:rFonts w:ascii="Arial" w:eastAsia="Times New Roman" w:hAnsi="Arial" w:cs="Arial"/>
          <w:color w:val="000000"/>
          <w:sz w:val="24"/>
          <w:szCs w:val="24"/>
        </w:rPr>
        <w:t> </w:t>
      </w:r>
      <w:r w:rsidRPr="000B0251">
        <w:rPr>
          <w:rFonts w:ascii="GHEA Grapalat" w:eastAsia="Times New Roman" w:hAnsi="GHEA Grapalat" w:cs="Times New Roman"/>
          <w:color w:val="000000"/>
          <w:sz w:val="24"/>
          <w:szCs w:val="24"/>
        </w:rPr>
        <w:t>Հարկադիր կատարողը կատարողական վարույթը կարճում է, եթե`</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rPr>
      </w:pPr>
      <w:r w:rsidRPr="000B0251">
        <w:rPr>
          <w:rFonts w:ascii="GHEA Grapalat" w:eastAsia="Times New Roman" w:hAnsi="GHEA Grapalat" w:cs="Times New Roman"/>
          <w:color w:val="000000"/>
          <w:sz w:val="24"/>
          <w:szCs w:val="24"/>
        </w:rPr>
        <w:t>1) կատարողական թերթը փաստացի կատարվել է կամ դրանից բխող պարտավորությունը դադարել է օրենքով սահմանված այլ հիմքով.</w:t>
      </w:r>
    </w:p>
    <w:p w:rsidR="000B0251" w:rsidRPr="000B0251"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B0251">
        <w:rPr>
          <w:rFonts w:ascii="GHEA Grapalat" w:eastAsia="Times New Roman" w:hAnsi="GHEA Grapalat" w:cs="Times New Roman"/>
          <w:color w:val="000000"/>
          <w:sz w:val="24"/>
          <w:szCs w:val="24"/>
        </w:rPr>
        <w:t>2) պահանջատերը դիմում է ներկայացրել կատարողական թերթի, «Վարչարարության հիմունքների և վարչական վարույթի մասին»</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Հայաստանի</w:t>
      </w:r>
      <w:r w:rsidRPr="000B0251">
        <w:rPr>
          <w:rFonts w:ascii="Arial" w:eastAsia="Times New Roman" w:hAnsi="Arial" w:cs="Arial"/>
          <w:color w:val="000000"/>
          <w:sz w:val="24"/>
          <w:szCs w:val="24"/>
        </w:rPr>
        <w:t> </w:t>
      </w:r>
      <w:r w:rsidRPr="000B0251">
        <w:rPr>
          <w:rFonts w:ascii="GHEA Grapalat" w:eastAsia="Times New Roman" w:hAnsi="GHEA Grapalat" w:cs="Arial Unicode"/>
          <w:color w:val="000000"/>
          <w:sz w:val="24"/>
          <w:szCs w:val="24"/>
        </w:rPr>
        <w:t>Հանրապետության օրենքի 88-րդ հոդվածի</w:t>
      </w:r>
      <w:r w:rsidRPr="006C75A0">
        <w:rPr>
          <w:rFonts w:ascii="GHEA Grapalat" w:eastAsia="Times New Roman" w:hAnsi="GHEA Grapalat" w:cs="Times New Roman"/>
          <w:color w:val="FF0000"/>
          <w:sz w:val="24"/>
          <w:szCs w:val="24"/>
          <w:u w:val="single"/>
          <w:lang w:val="hy-AM"/>
        </w:rPr>
        <w:t>,</w:t>
      </w:r>
      <w:r w:rsidRPr="006C75A0">
        <w:rPr>
          <w:rFonts w:ascii="GHEA Grapalat" w:eastAsia="Times New Roman" w:hAnsi="GHEA Grapalat" w:cs="Times New Roman"/>
          <w:color w:val="000000"/>
          <w:sz w:val="24"/>
          <w:szCs w:val="24"/>
          <w:lang w:val="hy-AM"/>
        </w:rPr>
        <w:t xml:space="preserve"> </w:t>
      </w:r>
      <w:r w:rsidRPr="006C75A0">
        <w:rPr>
          <w:rFonts w:ascii="GHEA Grapalat" w:eastAsia="Times New Roman" w:hAnsi="GHEA Grapalat" w:cs="Times New Roman"/>
          <w:color w:val="FF0000"/>
          <w:sz w:val="24"/>
          <w:szCs w:val="24"/>
          <w:u w:val="single"/>
          <w:lang w:val="hy-AM"/>
        </w:rPr>
        <w:t>ինչպես նաև այլ օրենքների</w:t>
      </w:r>
      <w:r w:rsidRPr="000B0251">
        <w:rPr>
          <w:rFonts w:ascii="GHEA Grapalat" w:eastAsia="Times New Roman" w:hAnsi="GHEA Grapalat" w:cs="Arial Unicode"/>
          <w:color w:val="000000"/>
          <w:sz w:val="24"/>
          <w:szCs w:val="24"/>
        </w:rPr>
        <w:t xml:space="preserve"> հիման վրա ներկայացված կատարման վերաբերյալ գրության կամ կատարողական մակագրության թերթի պահանջների կամ կատարողական թերթի պահանջների կատարումից հրաժարվելու վերաբերյալ.</w:t>
      </w:r>
      <w:r w:rsidRPr="006C75A0">
        <w:rPr>
          <w:rFonts w:ascii="GHEA Grapalat" w:eastAsia="Times New Roman" w:hAnsi="GHEA Grapalat" w:cs="Arial Unicode"/>
          <w:color w:val="000000"/>
          <w:sz w:val="24"/>
          <w:szCs w:val="24"/>
          <w:lang w:val="hy-AM"/>
        </w:rPr>
        <w:t xml:space="preserve"> </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3) պահանջատերը և պարտապանը կնքել են</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հաշտության</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համաձայնություն, ու այն</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հաստատել է դատարանը.</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lastRenderedPageBreak/>
        <w:t>4) մահացել է պահանջատեր կամ պարտապան քաղաքացին, և</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դատական</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ակտով սահմանված պահանջները կամ պարտականությունները չեն կարող փոխանցվել նրա իրավահաջորդին.</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5)</w:t>
      </w:r>
      <w:r w:rsidRPr="00EC55DB">
        <w:rPr>
          <w:rFonts w:ascii="Arial" w:eastAsia="Times New Roman" w:hAnsi="Arial" w:cs="Arial"/>
          <w:color w:val="000000"/>
          <w:sz w:val="24"/>
          <w:szCs w:val="24"/>
          <w:lang w:val="hy-AM"/>
        </w:rPr>
        <w:t> </w:t>
      </w:r>
      <w:r w:rsidRPr="00EC55DB">
        <w:rPr>
          <w:rFonts w:ascii="GHEA Grapalat" w:eastAsia="Times New Roman" w:hAnsi="GHEA Grapalat" w:cs="Times New Roman"/>
          <w:b/>
          <w:bCs/>
          <w:i/>
          <w:iCs/>
          <w:color w:val="000000"/>
          <w:sz w:val="24"/>
          <w:szCs w:val="24"/>
          <w:lang w:val="hy-AM"/>
        </w:rPr>
        <w:t>(կետն ուժը կորցրել է</w:t>
      </w:r>
      <w:r w:rsidRPr="00EC55DB">
        <w:rPr>
          <w:rFonts w:ascii="Arial" w:eastAsia="Times New Roman" w:hAnsi="Arial" w:cs="Arial"/>
          <w:b/>
          <w:bCs/>
          <w:i/>
          <w:iCs/>
          <w:color w:val="000000"/>
          <w:sz w:val="24"/>
          <w:szCs w:val="24"/>
          <w:lang w:val="hy-AM"/>
        </w:rPr>
        <w:t> </w:t>
      </w:r>
      <w:r w:rsidRPr="00EC55DB">
        <w:rPr>
          <w:rFonts w:ascii="GHEA Grapalat" w:eastAsia="Times New Roman" w:hAnsi="GHEA Grapalat" w:cs="Arial Unicode"/>
          <w:b/>
          <w:bCs/>
          <w:i/>
          <w:iCs/>
          <w:color w:val="000000"/>
          <w:sz w:val="24"/>
          <w:szCs w:val="24"/>
          <w:lang w:val="hy-AM"/>
        </w:rPr>
        <w:t>16.12.05 ՀՕ-18-</w:t>
      </w:r>
      <w:r w:rsidRPr="00EC55DB">
        <w:rPr>
          <w:rFonts w:ascii="GHEA Grapalat" w:eastAsia="Times New Roman" w:hAnsi="GHEA Grapalat" w:cs="Times New Roman"/>
          <w:b/>
          <w:bCs/>
          <w:i/>
          <w:iCs/>
          <w:color w:val="000000"/>
          <w:sz w:val="24"/>
          <w:szCs w:val="24"/>
          <w:lang w:val="hy-AM"/>
        </w:rPr>
        <w:t>Ն)</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6) բեկանվել է</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դատական</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ակտը, որի հիման վրա տրվել է կատարողական թերթը, կամ կատարողական մակագրության թերթ տրամադրելու նոտարական գործողությունը ճանաչվել է ոչ իրավաչափ, կամ անվավեր է ճանաչվել կողմերի միջև կնքված նոտարական կարգով վավերացված</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համաձայնագիրը, որի</w:t>
      </w:r>
      <w:r w:rsidRPr="00EC55DB">
        <w:rPr>
          <w:rFonts w:ascii="GHEA Grapalat" w:eastAsia="Times New Roman" w:hAnsi="GHEA Grapalat" w:cs="Times New Roman"/>
          <w:color w:val="000000"/>
          <w:sz w:val="24"/>
          <w:szCs w:val="24"/>
          <w:lang w:val="hy-AM"/>
        </w:rPr>
        <w:t xml:space="preserve"> հիման վրա տրվել է կատարողական մակագրության թերթը.</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7) պահանջատերը հրաժարվել է ընդունել կատարողական թերթը կամ կատարողական մակագրության թերթը</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կատարելիս պարտապանից առգրավված և պահանջատիրոջը</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հանձնելու ենթակա գույքը.</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8) պարտապանը դատարանի վճռով ճանաչվել է սնանկ, բացառությամբ օրենքով նախատեսված դեպքերի կամ սնանկության վտանգի դիմումը բավարարելու և ֆինանսական առողջացման ծրագիրը</w:t>
      </w:r>
      <w:r w:rsidRPr="00EC55DB">
        <w:rPr>
          <w:rFonts w:ascii="Arial" w:eastAsia="Times New Roman" w:hAnsi="Arial" w:cs="Arial"/>
          <w:color w:val="000000"/>
          <w:sz w:val="24"/>
          <w:szCs w:val="24"/>
          <w:lang w:val="hy-AM"/>
        </w:rPr>
        <w:t> </w:t>
      </w:r>
      <w:r w:rsidRPr="00EC55DB">
        <w:rPr>
          <w:rFonts w:ascii="GHEA Grapalat" w:eastAsia="Times New Roman" w:hAnsi="GHEA Grapalat" w:cs="Arial Unicode"/>
          <w:color w:val="000000"/>
          <w:sz w:val="24"/>
          <w:szCs w:val="24"/>
          <w:lang w:val="hy-AM"/>
        </w:rPr>
        <w:t>հաստատելու մասին դատարանի վճիռը մտել է օրինական ուժի մեջ.</w:t>
      </w:r>
    </w:p>
    <w:p w:rsidR="000B0251" w:rsidRPr="00EC55DB"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EC55DB">
        <w:rPr>
          <w:rFonts w:ascii="GHEA Grapalat" w:eastAsia="Times New Roman" w:hAnsi="GHEA Grapalat" w:cs="Times New Roman"/>
          <w:color w:val="000000"/>
          <w:sz w:val="24"/>
          <w:szCs w:val="24"/>
          <w:lang w:val="hy-AM"/>
        </w:rPr>
        <w:t>9) պարտապան-իրավաբանական անձը կամ պահանջատեր-իրավաբանական անձը լուծարվել է.</w:t>
      </w:r>
    </w:p>
    <w:p w:rsidR="000B0251" w:rsidRPr="000934A4"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934A4">
        <w:rPr>
          <w:rFonts w:ascii="GHEA Grapalat" w:eastAsia="Times New Roman" w:hAnsi="GHEA Grapalat" w:cs="Times New Roman"/>
          <w:color w:val="000000"/>
          <w:sz w:val="24"/>
          <w:szCs w:val="24"/>
          <w:lang w:val="hy-AM"/>
        </w:rPr>
        <w:t>10)</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w:t>
      </w:r>
      <w:r w:rsidRPr="000934A4">
        <w:rPr>
          <w:rFonts w:ascii="GHEA Grapalat" w:eastAsia="Times New Roman" w:hAnsi="GHEA Grapalat" w:cs="Times New Roman"/>
          <w:color w:val="000000"/>
          <w:sz w:val="24"/>
          <w:szCs w:val="24"/>
          <w:lang w:val="hy-AM"/>
        </w:rPr>
        <w:t>այցը թողնվել է առանց քննության, մերժվել է, կամ</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դատական</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գործի վարույթը կարճվել է.</w:t>
      </w:r>
    </w:p>
    <w:p w:rsidR="000B0251" w:rsidRPr="000934A4"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934A4">
        <w:rPr>
          <w:rFonts w:ascii="GHEA Grapalat" w:eastAsia="Times New Roman" w:hAnsi="GHEA Grapalat" w:cs="Times New Roman"/>
          <w:color w:val="000000"/>
          <w:sz w:val="24"/>
          <w:szCs w:val="24"/>
          <w:lang w:val="hy-AM"/>
        </w:rPr>
        <w:t>11) անբողոքարկելի վարչական ակտի կատարման ժամանակ պարզվել է, որ անձը կատարել է իր պարտավորությունը մինչև անբողոքարկելի վարչական ակտը</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հարկադիր կատարման ուղարկելը.</w:t>
      </w:r>
    </w:p>
    <w:p w:rsidR="000B0251" w:rsidRPr="000934A4"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934A4">
        <w:rPr>
          <w:rFonts w:ascii="GHEA Grapalat" w:eastAsia="Times New Roman" w:hAnsi="GHEA Grapalat" w:cs="Times New Roman"/>
          <w:color w:val="000000"/>
          <w:sz w:val="24"/>
          <w:szCs w:val="24"/>
          <w:lang w:val="hy-AM"/>
        </w:rPr>
        <w:t>12) անբողոքարկելի վարչական ակտի կատարման ժամանակ պարզվել է, որ բացակայում է «Վարչարարության հիմունքների և վարչական վարույթի մասին»</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Հայաստանի</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Հանրապետության օրենքի 71-րդ հոդվածի 2-րդ մասով սահմանված վարչական ակտը անբողոքարկելի դառնալու հիմքը.</w:t>
      </w:r>
    </w:p>
    <w:p w:rsidR="000B0251" w:rsidRPr="000934A4"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934A4">
        <w:rPr>
          <w:rFonts w:ascii="GHEA Grapalat" w:eastAsia="Times New Roman" w:hAnsi="GHEA Grapalat" w:cs="Times New Roman"/>
          <w:color w:val="000000"/>
          <w:sz w:val="24"/>
          <w:szCs w:val="24"/>
          <w:lang w:val="hy-AM"/>
        </w:rPr>
        <w:t>13)</w:t>
      </w:r>
      <w:r w:rsidRPr="000934A4">
        <w:rPr>
          <w:rFonts w:ascii="Arial" w:eastAsia="Times New Roman" w:hAnsi="Arial" w:cs="Arial"/>
          <w:color w:val="000000"/>
          <w:sz w:val="24"/>
          <w:szCs w:val="24"/>
          <w:lang w:val="hy-AM"/>
        </w:rPr>
        <w:t> </w:t>
      </w:r>
      <w:r w:rsidRPr="000934A4">
        <w:rPr>
          <w:rFonts w:ascii="GHEA Grapalat" w:eastAsia="Times New Roman" w:hAnsi="GHEA Grapalat" w:cs="Times New Roman"/>
          <w:b/>
          <w:bCs/>
          <w:i/>
          <w:iCs/>
          <w:color w:val="000000"/>
          <w:sz w:val="24"/>
          <w:szCs w:val="24"/>
          <w:lang w:val="hy-AM"/>
        </w:rPr>
        <w:t>(կետն ուժը կորցրել է</w:t>
      </w:r>
      <w:r w:rsidRPr="000934A4">
        <w:rPr>
          <w:rFonts w:ascii="Arial" w:eastAsia="Times New Roman" w:hAnsi="Arial" w:cs="Arial"/>
          <w:b/>
          <w:bCs/>
          <w:i/>
          <w:iCs/>
          <w:color w:val="000000"/>
          <w:sz w:val="24"/>
          <w:szCs w:val="24"/>
          <w:lang w:val="hy-AM"/>
        </w:rPr>
        <w:t> </w:t>
      </w:r>
      <w:r w:rsidRPr="000934A4">
        <w:rPr>
          <w:rFonts w:ascii="GHEA Grapalat" w:eastAsia="Times New Roman" w:hAnsi="GHEA Grapalat" w:cs="Arial Unicode"/>
          <w:b/>
          <w:bCs/>
          <w:i/>
          <w:iCs/>
          <w:color w:val="000000"/>
          <w:sz w:val="24"/>
          <w:szCs w:val="24"/>
          <w:lang w:val="hy-AM"/>
        </w:rPr>
        <w:t>08.</w:t>
      </w:r>
      <w:r w:rsidRPr="000934A4">
        <w:rPr>
          <w:rFonts w:ascii="GHEA Grapalat" w:eastAsia="Times New Roman" w:hAnsi="GHEA Grapalat" w:cs="Times New Roman"/>
          <w:b/>
          <w:bCs/>
          <w:i/>
          <w:iCs/>
          <w:color w:val="000000"/>
          <w:sz w:val="24"/>
          <w:szCs w:val="24"/>
          <w:lang w:val="hy-AM"/>
        </w:rPr>
        <w:t>12.17 ՀՕ-258-Ն)</w:t>
      </w:r>
    </w:p>
    <w:p w:rsidR="000B0251" w:rsidRPr="000934A4" w:rsidRDefault="000B0251" w:rsidP="000B0251">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0934A4">
        <w:rPr>
          <w:rFonts w:ascii="GHEA Grapalat" w:eastAsia="Times New Roman" w:hAnsi="GHEA Grapalat" w:cs="Times New Roman"/>
          <w:color w:val="000000"/>
          <w:sz w:val="24"/>
          <w:szCs w:val="24"/>
          <w:lang w:val="hy-AM"/>
        </w:rPr>
        <w:t>14) անբողոքարկելի վարչական ակտի կատարման ընթացքում պարզվել է, որ</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 xml:space="preserve">հանրային իրավական դրամական պահանջի կատարման վերաբերյալ ներկայացված փաստաթղթերը «Վարչարարության հիմունքների և վարչական վարույթի </w:t>
      </w:r>
      <w:r w:rsidRPr="000934A4">
        <w:rPr>
          <w:rFonts w:ascii="GHEA Grapalat" w:eastAsia="Times New Roman" w:hAnsi="GHEA Grapalat" w:cs="Arial Unicode"/>
          <w:color w:val="000000"/>
          <w:sz w:val="24"/>
          <w:szCs w:val="24"/>
          <w:lang w:val="hy-AM"/>
        </w:rPr>
        <w:lastRenderedPageBreak/>
        <w:t>մասին»</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Հայաստանի</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Հանրապետության օրենքի 88-րդ հոդ</w:t>
      </w:r>
      <w:r w:rsidRPr="000934A4">
        <w:rPr>
          <w:rFonts w:ascii="GHEA Grapalat" w:eastAsia="Times New Roman" w:hAnsi="GHEA Grapalat" w:cs="Times New Roman"/>
          <w:color w:val="000000"/>
          <w:sz w:val="24"/>
          <w:szCs w:val="24"/>
          <w:lang w:val="hy-AM"/>
        </w:rPr>
        <w:t>վածի 4-րդ մասի պահանջներին չեն</w:t>
      </w:r>
      <w:r w:rsidRPr="000934A4">
        <w:rPr>
          <w:rFonts w:ascii="Arial" w:eastAsia="Times New Roman" w:hAnsi="Arial" w:cs="Arial"/>
          <w:color w:val="000000"/>
          <w:sz w:val="24"/>
          <w:szCs w:val="24"/>
          <w:lang w:val="hy-AM"/>
        </w:rPr>
        <w:t> </w:t>
      </w:r>
      <w:r w:rsidRPr="000934A4">
        <w:rPr>
          <w:rFonts w:ascii="GHEA Grapalat" w:eastAsia="Times New Roman" w:hAnsi="GHEA Grapalat" w:cs="Arial Unicode"/>
          <w:color w:val="000000"/>
          <w:sz w:val="24"/>
          <w:szCs w:val="24"/>
          <w:lang w:val="hy-AM"/>
        </w:rPr>
        <w:t>համապատասխանում.</w:t>
      </w:r>
    </w:p>
    <w:p w:rsidR="000B0251" w:rsidRPr="00F35DBA" w:rsidRDefault="000B0251" w:rsidP="005744D4">
      <w:pPr>
        <w:shd w:val="clear" w:color="auto" w:fill="FFFFFF"/>
        <w:spacing w:after="0" w:line="360" w:lineRule="auto"/>
        <w:ind w:firstLine="333"/>
        <w:jc w:val="both"/>
        <w:rPr>
          <w:rFonts w:ascii="GHEA Grapalat" w:eastAsia="Times New Roman" w:hAnsi="GHEA Grapalat" w:cs="Times New Roman"/>
          <w:bCs/>
          <w:color w:val="000000"/>
          <w:sz w:val="24"/>
          <w:szCs w:val="24"/>
          <w:lang w:val="hy-AM"/>
        </w:rPr>
      </w:pPr>
      <w:r w:rsidRPr="00F35DBA">
        <w:rPr>
          <w:rFonts w:ascii="GHEA Grapalat" w:eastAsia="Times New Roman" w:hAnsi="GHEA Grapalat" w:cs="Times New Roman"/>
          <w:color w:val="000000"/>
          <w:sz w:val="24"/>
          <w:szCs w:val="24"/>
          <w:lang w:val="hy-AM"/>
        </w:rPr>
        <w:t>15) վարչական մարմնի արգելանք դնելու մասին որոշման կատարման ընթացքում պարզվել է, որ անձը կատարել է իր պարտավորությունը մինչև արգելանք դնելու մասին վարչական մարմնի որոշում կայացնելը կամ մինչև արգելանք դնելու մասին վարչական մարմնի որոշումը</w:t>
      </w:r>
      <w:r w:rsidRPr="00F35DBA">
        <w:rPr>
          <w:rFonts w:ascii="Arial" w:eastAsia="Times New Roman" w:hAnsi="Arial" w:cs="Arial"/>
          <w:color w:val="000000"/>
          <w:sz w:val="24"/>
          <w:szCs w:val="24"/>
          <w:lang w:val="hy-AM"/>
        </w:rPr>
        <w:t> </w:t>
      </w:r>
      <w:r w:rsidRPr="00F35DBA">
        <w:rPr>
          <w:rFonts w:ascii="GHEA Grapalat" w:eastAsia="Times New Roman" w:hAnsi="GHEA Grapalat" w:cs="Arial Unicode"/>
          <w:color w:val="000000"/>
          <w:sz w:val="24"/>
          <w:szCs w:val="24"/>
          <w:lang w:val="hy-AM"/>
        </w:rPr>
        <w:t>հարկադիր կատարման ուղարկելը</w:t>
      </w:r>
      <w:r w:rsidRPr="00F35DBA">
        <w:rPr>
          <w:rFonts w:ascii="GHEA Grapalat" w:eastAsia="Times New Roman" w:hAnsi="GHEA Grapalat" w:cs="Times New Roman"/>
          <w:color w:val="000000"/>
          <w:sz w:val="24"/>
          <w:szCs w:val="24"/>
          <w:lang w:val="hy-AM"/>
        </w:rPr>
        <w:t>:</w:t>
      </w:r>
      <w:r w:rsidRPr="006C75A0">
        <w:rPr>
          <w:rFonts w:ascii="GHEA Grapalat" w:eastAsia="Times New Roman" w:hAnsi="GHEA Grapalat" w:cs="Times New Roman"/>
          <w:bCs/>
          <w:color w:val="000000"/>
          <w:sz w:val="24"/>
          <w:szCs w:val="24"/>
          <w:lang w:val="hy-AM"/>
        </w:rPr>
        <w:t xml:space="preserve"> </w:t>
      </w:r>
    </w:p>
    <w:p w:rsidR="00F6156B" w:rsidRPr="00F35DBA" w:rsidRDefault="00F6156B" w:rsidP="005744D4">
      <w:pPr>
        <w:shd w:val="clear" w:color="auto" w:fill="FFFFFF"/>
        <w:spacing w:after="0" w:line="360" w:lineRule="auto"/>
        <w:ind w:firstLine="333"/>
        <w:jc w:val="both"/>
        <w:rPr>
          <w:rFonts w:ascii="GHEA Grapalat" w:eastAsia="Times New Roman" w:hAnsi="GHEA Grapalat" w:cs="Times New Roman"/>
          <w:bCs/>
          <w:color w:val="000000"/>
          <w:sz w:val="24"/>
          <w:szCs w:val="24"/>
          <w:lang w:val="hy-AM"/>
        </w:rPr>
      </w:pPr>
    </w:p>
    <w:p w:rsidR="005744D4" w:rsidRPr="00F35DBA" w:rsidRDefault="005744D4" w:rsidP="005744D4">
      <w:pPr>
        <w:shd w:val="clear" w:color="auto" w:fill="FFFFFF"/>
        <w:spacing w:after="0" w:line="360" w:lineRule="auto"/>
        <w:jc w:val="center"/>
        <w:rPr>
          <w:rFonts w:ascii="GHEA Grapalat" w:eastAsia="Times New Roman" w:hAnsi="GHEA Grapalat" w:cs="Times New Roman"/>
          <w:color w:val="000000"/>
          <w:sz w:val="24"/>
          <w:szCs w:val="24"/>
          <w:lang w:val="hy-AM"/>
        </w:rPr>
      </w:pPr>
      <w:r w:rsidRPr="00F35DBA">
        <w:rPr>
          <w:rFonts w:ascii="GHEA Grapalat" w:eastAsia="Times New Roman" w:hAnsi="GHEA Grapalat" w:cs="Times New Roman"/>
          <w:b/>
          <w:bCs/>
          <w:color w:val="000000"/>
          <w:sz w:val="24"/>
          <w:szCs w:val="24"/>
          <w:lang w:val="hy-AM"/>
        </w:rPr>
        <w:t xml:space="preserve">Գ Լ ՈՒ Խ </w:t>
      </w:r>
      <w:r w:rsidRPr="00F35DBA">
        <w:rPr>
          <w:rFonts w:ascii="Arial" w:eastAsia="Times New Roman" w:hAnsi="Arial" w:cs="Arial"/>
          <w:b/>
          <w:bCs/>
          <w:color w:val="000000"/>
          <w:sz w:val="24"/>
          <w:szCs w:val="24"/>
          <w:lang w:val="hy-AM"/>
        </w:rPr>
        <w:t> </w:t>
      </w:r>
      <w:r w:rsidRPr="00F35DBA">
        <w:rPr>
          <w:rFonts w:ascii="GHEA Grapalat" w:eastAsia="Times New Roman" w:hAnsi="GHEA Grapalat" w:cs="Times New Roman"/>
          <w:b/>
          <w:bCs/>
          <w:color w:val="000000"/>
          <w:sz w:val="24"/>
          <w:szCs w:val="24"/>
          <w:lang w:val="hy-AM"/>
        </w:rPr>
        <w:t>7</w:t>
      </w:r>
    </w:p>
    <w:p w:rsidR="005744D4" w:rsidRPr="00F35DBA" w:rsidRDefault="005744D4" w:rsidP="005744D4">
      <w:pPr>
        <w:shd w:val="clear" w:color="auto" w:fill="FFFFFF"/>
        <w:spacing w:after="0" w:line="360" w:lineRule="auto"/>
        <w:jc w:val="center"/>
        <w:rPr>
          <w:rFonts w:ascii="GHEA Grapalat" w:eastAsia="Times New Roman" w:hAnsi="GHEA Grapalat" w:cs="Times New Roman"/>
          <w:b/>
          <w:bCs/>
          <w:i/>
          <w:iCs/>
          <w:color w:val="000000"/>
          <w:sz w:val="24"/>
          <w:szCs w:val="24"/>
          <w:lang w:val="hy-AM"/>
        </w:rPr>
      </w:pPr>
      <w:r w:rsidRPr="00F35DBA">
        <w:rPr>
          <w:rFonts w:ascii="GHEA Grapalat" w:eastAsia="Times New Roman" w:hAnsi="GHEA Grapalat" w:cs="Times New Roman"/>
          <w:b/>
          <w:bCs/>
          <w:i/>
          <w:iCs/>
          <w:color w:val="000000"/>
          <w:sz w:val="24"/>
          <w:szCs w:val="24"/>
          <w:lang w:val="hy-AM"/>
        </w:rPr>
        <w:t>ՈՉ ԳՈՒՅՔԱՅԻՆ ԲՆՈՒՅԹԻ ՎԵՃԵՐԻ ՎԵՐԱԲԵՐՅԱԼ ԿԱՏԱՐՈՂԱԿԱՆ ԹԵՐԹԵՐԻ</w:t>
      </w:r>
      <w:r w:rsidR="00C23132" w:rsidRPr="00F35DBA">
        <w:rPr>
          <w:rFonts w:ascii="GHEA Grapalat" w:eastAsia="Times New Roman" w:hAnsi="GHEA Grapalat" w:cs="Times New Roman"/>
          <w:b/>
          <w:bCs/>
          <w:i/>
          <w:iCs/>
          <w:color w:val="000000"/>
          <w:sz w:val="24"/>
          <w:szCs w:val="24"/>
          <w:lang w:val="hy-AM"/>
        </w:rPr>
        <w:t xml:space="preserve"> </w:t>
      </w:r>
      <w:r w:rsidR="00C23132" w:rsidRPr="00F35DBA">
        <w:rPr>
          <w:rFonts w:ascii="GHEA Grapalat" w:eastAsia="Times New Roman" w:hAnsi="GHEA Grapalat" w:cs="Times New Roman"/>
          <w:b/>
          <w:bCs/>
          <w:i/>
          <w:iCs/>
          <w:color w:val="FF0000"/>
          <w:sz w:val="24"/>
          <w:szCs w:val="24"/>
          <w:u w:val="single"/>
          <w:lang w:val="hy-AM"/>
        </w:rPr>
        <w:t>ԵՎ ՕՐԵՆՔՈՎ ՍԱՀՄԱՆՎԱԾ ԳՐՈՒԹՅՈՒՆՆԵՐԻ</w:t>
      </w:r>
      <w:r w:rsidR="00C23132" w:rsidRPr="00F35DBA">
        <w:rPr>
          <w:rFonts w:ascii="GHEA Grapalat" w:eastAsia="Times New Roman" w:hAnsi="GHEA Grapalat" w:cs="Times New Roman"/>
          <w:b/>
          <w:bCs/>
          <w:i/>
          <w:iCs/>
          <w:color w:val="000000"/>
          <w:sz w:val="24"/>
          <w:szCs w:val="24"/>
          <w:lang w:val="hy-AM"/>
        </w:rPr>
        <w:t xml:space="preserve"> </w:t>
      </w:r>
      <w:r w:rsidRPr="00F35DBA">
        <w:rPr>
          <w:rFonts w:ascii="GHEA Grapalat" w:eastAsia="Times New Roman" w:hAnsi="GHEA Grapalat" w:cs="Times New Roman"/>
          <w:b/>
          <w:bCs/>
          <w:i/>
          <w:iCs/>
          <w:color w:val="000000"/>
          <w:sz w:val="24"/>
          <w:szCs w:val="24"/>
          <w:lang w:val="hy-AM"/>
        </w:rPr>
        <w:t>ԿԱՏԱՐՈՒՄԸ</w:t>
      </w:r>
    </w:p>
    <w:p w:rsidR="00F6156B" w:rsidRPr="00F35DBA" w:rsidRDefault="00F6156B" w:rsidP="005744D4">
      <w:pPr>
        <w:shd w:val="clear" w:color="auto" w:fill="FFFFFF"/>
        <w:spacing w:after="0" w:line="360" w:lineRule="auto"/>
        <w:jc w:val="center"/>
        <w:rPr>
          <w:rFonts w:ascii="GHEA Grapalat" w:eastAsia="Times New Roman" w:hAnsi="GHEA Grapalat" w:cs="Times New Roman"/>
          <w:b/>
          <w:bCs/>
          <w:i/>
          <w:i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8635"/>
      </w:tblGrid>
      <w:tr w:rsidR="005744D4" w:rsidRPr="005744D4" w:rsidTr="005744D4">
        <w:trPr>
          <w:tblCellSpacing w:w="0" w:type="dxa"/>
        </w:trPr>
        <w:tc>
          <w:tcPr>
            <w:tcW w:w="1620" w:type="dxa"/>
            <w:shd w:val="clear" w:color="auto" w:fill="FFFFFF"/>
            <w:hideMark/>
          </w:tcPr>
          <w:p w:rsidR="005744D4" w:rsidRPr="005744D4" w:rsidRDefault="005744D4" w:rsidP="005744D4">
            <w:pPr>
              <w:spacing w:after="0" w:line="360" w:lineRule="auto"/>
              <w:jc w:val="center"/>
              <w:rPr>
                <w:rFonts w:ascii="GHEA Grapalat" w:eastAsia="Times New Roman" w:hAnsi="GHEA Grapalat" w:cs="Times New Roman"/>
                <w:color w:val="000000"/>
                <w:sz w:val="24"/>
                <w:szCs w:val="24"/>
              </w:rPr>
            </w:pPr>
            <w:r w:rsidRPr="005744D4">
              <w:rPr>
                <w:rFonts w:ascii="GHEA Grapalat" w:eastAsia="Times New Roman" w:hAnsi="GHEA Grapalat" w:cs="Times New Roman"/>
                <w:b/>
                <w:bCs/>
                <w:color w:val="000000"/>
                <w:sz w:val="24"/>
                <w:szCs w:val="24"/>
              </w:rPr>
              <w:t>Հոդված 62.</w:t>
            </w:r>
          </w:p>
        </w:tc>
        <w:tc>
          <w:tcPr>
            <w:tcW w:w="0" w:type="auto"/>
            <w:shd w:val="clear" w:color="auto" w:fill="FFFFFF"/>
            <w:vAlign w:val="center"/>
            <w:hideMark/>
          </w:tcPr>
          <w:p w:rsidR="005744D4" w:rsidRPr="005744D4" w:rsidRDefault="005744D4" w:rsidP="005744D4">
            <w:pPr>
              <w:spacing w:after="0" w:line="360" w:lineRule="auto"/>
              <w:rPr>
                <w:rFonts w:ascii="GHEA Grapalat" w:eastAsia="Times New Roman" w:hAnsi="GHEA Grapalat" w:cs="Times New Roman"/>
                <w:color w:val="000000"/>
                <w:sz w:val="24"/>
                <w:szCs w:val="24"/>
              </w:rPr>
            </w:pPr>
            <w:r w:rsidRPr="005744D4">
              <w:rPr>
                <w:rFonts w:ascii="GHEA Grapalat" w:eastAsia="Times New Roman" w:hAnsi="GHEA Grapalat" w:cs="Times New Roman"/>
                <w:b/>
                <w:bCs/>
                <w:color w:val="000000"/>
                <w:sz w:val="24"/>
                <w:szCs w:val="24"/>
              </w:rPr>
              <w:t xml:space="preserve">Պարտապանին որոշակի գործողություններ կատարելուն պարտադրող կամ որոշակի գործողություններից ձեռնպահ մնալուն հարկադրող կատարողական թերթերի </w:t>
            </w:r>
            <w:r w:rsidR="00C23132" w:rsidRPr="00C23132">
              <w:rPr>
                <w:rFonts w:ascii="GHEA Grapalat" w:eastAsia="Times New Roman" w:hAnsi="GHEA Grapalat" w:cs="Times New Roman"/>
                <w:b/>
                <w:bCs/>
                <w:color w:val="FF0000"/>
                <w:sz w:val="24"/>
                <w:szCs w:val="24"/>
                <w:u w:val="single"/>
              </w:rPr>
              <w:t>և օրենքով սահմանված գրությունների</w:t>
            </w:r>
            <w:r w:rsidR="00C23132" w:rsidRPr="005744D4">
              <w:rPr>
                <w:rFonts w:ascii="GHEA Grapalat" w:eastAsia="Times New Roman" w:hAnsi="GHEA Grapalat" w:cs="Times New Roman"/>
                <w:b/>
                <w:bCs/>
                <w:color w:val="000000"/>
                <w:sz w:val="24"/>
                <w:szCs w:val="24"/>
              </w:rPr>
              <w:t xml:space="preserve"> </w:t>
            </w:r>
            <w:r w:rsidRPr="005744D4">
              <w:rPr>
                <w:rFonts w:ascii="GHEA Grapalat" w:eastAsia="Times New Roman" w:hAnsi="GHEA Grapalat" w:cs="Times New Roman"/>
                <w:b/>
                <w:bCs/>
                <w:color w:val="000000"/>
                <w:sz w:val="24"/>
                <w:szCs w:val="24"/>
              </w:rPr>
              <w:t>կատարման ընդհանուր պայմանները</w:t>
            </w:r>
          </w:p>
        </w:tc>
      </w:tr>
    </w:tbl>
    <w:p w:rsidR="00C23132" w:rsidRDefault="00C23132" w:rsidP="005744D4">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p>
    <w:p w:rsidR="005744D4" w:rsidRPr="005744D4" w:rsidRDefault="005744D4" w:rsidP="005744D4">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5744D4">
        <w:rPr>
          <w:rFonts w:ascii="GHEA Grapalat" w:eastAsia="Times New Roman" w:hAnsi="GHEA Grapalat" w:cs="Times New Roman"/>
          <w:color w:val="000000"/>
          <w:sz w:val="24"/>
          <w:szCs w:val="24"/>
          <w:lang w:val="hy-AM"/>
        </w:rPr>
        <w:t>Պարտապանին որոշակի գործողություններ կատարելուն պարտադրող կամ որոշակի գործողություններից ձեռնպահ մնալուն հարկադրող կատարողական թերթի</w:t>
      </w:r>
      <w:r w:rsidR="00C23132">
        <w:rPr>
          <w:rFonts w:ascii="GHEA Grapalat" w:eastAsia="Times New Roman" w:hAnsi="GHEA Grapalat" w:cs="Times New Roman"/>
          <w:color w:val="000000"/>
          <w:sz w:val="24"/>
          <w:szCs w:val="24"/>
          <w:lang w:val="hy-AM"/>
        </w:rPr>
        <w:t xml:space="preserve"> </w:t>
      </w:r>
      <w:r w:rsidR="00792A1E" w:rsidRPr="00792A1E">
        <w:rPr>
          <w:rFonts w:ascii="GHEA Grapalat" w:eastAsia="Times New Roman" w:hAnsi="GHEA Grapalat" w:cs="Times New Roman"/>
          <w:color w:val="FF0000"/>
          <w:sz w:val="24"/>
          <w:szCs w:val="24"/>
          <w:u w:val="single"/>
          <w:lang w:val="hy-AM"/>
        </w:rPr>
        <w:t>կամ</w:t>
      </w:r>
      <w:r w:rsidR="00C23132" w:rsidRPr="00C23132">
        <w:rPr>
          <w:rFonts w:ascii="GHEA Grapalat" w:eastAsia="Times New Roman" w:hAnsi="GHEA Grapalat" w:cs="Times New Roman"/>
          <w:color w:val="FF0000"/>
          <w:sz w:val="24"/>
          <w:szCs w:val="24"/>
          <w:u w:val="single"/>
          <w:lang w:val="hy-AM"/>
        </w:rPr>
        <w:t xml:space="preserve"> օրենքով սահմանված գրության</w:t>
      </w:r>
      <w:r w:rsidRPr="005744D4">
        <w:rPr>
          <w:rFonts w:ascii="GHEA Grapalat" w:eastAsia="Times New Roman" w:hAnsi="GHEA Grapalat" w:cs="Times New Roman"/>
          <w:color w:val="000000"/>
          <w:sz w:val="24"/>
          <w:szCs w:val="24"/>
          <w:lang w:val="hy-AM"/>
        </w:rPr>
        <w:t xml:space="preserve"> հիման վրա կատարողական վարույթ հարուցելուց հետո հարկադիր կատարողը պարտապանի համար սահմանում է դրանց կատարման ժամկետ:</w:t>
      </w:r>
    </w:p>
    <w:p w:rsidR="005744D4" w:rsidRPr="005744D4" w:rsidRDefault="005744D4" w:rsidP="005744D4">
      <w:pPr>
        <w:shd w:val="clear" w:color="auto" w:fill="FFFFFF"/>
        <w:spacing w:after="0" w:line="360" w:lineRule="auto"/>
        <w:ind w:firstLine="333"/>
        <w:jc w:val="both"/>
        <w:rPr>
          <w:rFonts w:ascii="GHEA Grapalat" w:eastAsia="Times New Roman" w:hAnsi="GHEA Grapalat" w:cs="Times New Roman"/>
          <w:color w:val="000000"/>
          <w:sz w:val="24"/>
          <w:szCs w:val="24"/>
          <w:lang w:val="hy-AM"/>
        </w:rPr>
      </w:pPr>
      <w:r w:rsidRPr="005744D4">
        <w:rPr>
          <w:rFonts w:ascii="GHEA Grapalat" w:eastAsia="Times New Roman" w:hAnsi="GHEA Grapalat" w:cs="Times New Roman"/>
          <w:color w:val="000000"/>
          <w:sz w:val="24"/>
          <w:szCs w:val="24"/>
          <w:lang w:val="hy-AM"/>
        </w:rPr>
        <w:t>Սահմանված ժամկետում այդ պահանջները չկատարելու դեպքում հարկադիր կատարողը կազմակերպում է կատարողական թերթի</w:t>
      </w:r>
      <w:r w:rsidR="00C23132" w:rsidRPr="00C23132">
        <w:rPr>
          <w:rFonts w:ascii="GHEA Grapalat" w:eastAsia="Times New Roman" w:hAnsi="GHEA Grapalat" w:cs="Times New Roman"/>
          <w:color w:val="000000"/>
          <w:sz w:val="24"/>
          <w:szCs w:val="24"/>
          <w:lang w:val="hy-AM"/>
        </w:rPr>
        <w:t xml:space="preserve"> </w:t>
      </w:r>
      <w:r w:rsidR="00792A1E" w:rsidRPr="00792A1E">
        <w:rPr>
          <w:rFonts w:ascii="GHEA Grapalat" w:eastAsia="Times New Roman" w:hAnsi="GHEA Grapalat" w:cs="Times New Roman"/>
          <w:color w:val="FF0000"/>
          <w:sz w:val="24"/>
          <w:szCs w:val="24"/>
          <w:u w:val="single"/>
          <w:lang w:val="hy-AM"/>
        </w:rPr>
        <w:t>կամ</w:t>
      </w:r>
      <w:r w:rsidR="00792A1E" w:rsidRPr="00C23132">
        <w:rPr>
          <w:rFonts w:ascii="GHEA Grapalat" w:eastAsia="Times New Roman" w:hAnsi="GHEA Grapalat" w:cs="Times New Roman"/>
          <w:color w:val="FF0000"/>
          <w:sz w:val="24"/>
          <w:szCs w:val="24"/>
          <w:u w:val="single"/>
          <w:lang w:val="hy-AM"/>
        </w:rPr>
        <w:t xml:space="preserve"> օ</w:t>
      </w:r>
      <w:r w:rsidR="00C23132" w:rsidRPr="00C23132">
        <w:rPr>
          <w:rFonts w:ascii="GHEA Grapalat" w:eastAsia="Times New Roman" w:hAnsi="GHEA Grapalat" w:cs="Times New Roman"/>
          <w:color w:val="FF0000"/>
          <w:sz w:val="24"/>
          <w:szCs w:val="24"/>
          <w:u w:val="single"/>
          <w:lang w:val="hy-AM"/>
        </w:rPr>
        <w:t>րենքով սահմանված գրության</w:t>
      </w:r>
      <w:r w:rsidRPr="005744D4">
        <w:rPr>
          <w:rFonts w:ascii="GHEA Grapalat" w:eastAsia="Times New Roman" w:hAnsi="GHEA Grapalat" w:cs="Times New Roman"/>
          <w:color w:val="000000"/>
          <w:sz w:val="24"/>
          <w:szCs w:val="24"/>
          <w:lang w:val="hy-AM"/>
        </w:rPr>
        <w:t xml:space="preserve"> կատարումը՝ իր որոշմամբ պարտապանից բռնագանձելով փաստացի կատարված կատարման ծախսերի եռապատիկի չափով:</w:t>
      </w:r>
      <w:r w:rsidR="00792A1E">
        <w:rPr>
          <w:rFonts w:ascii="GHEA Grapalat" w:eastAsia="Times New Roman" w:hAnsi="GHEA Grapalat" w:cs="Times New Roman"/>
          <w:color w:val="000000"/>
          <w:sz w:val="24"/>
          <w:szCs w:val="24"/>
          <w:lang w:val="hy-AM"/>
        </w:rPr>
        <w:t xml:space="preserve"> </w:t>
      </w:r>
    </w:p>
    <w:p w:rsidR="00CE3E6F" w:rsidRPr="005744D4" w:rsidRDefault="005744D4" w:rsidP="005744D4">
      <w:pPr>
        <w:shd w:val="clear" w:color="auto" w:fill="FFFFFF"/>
        <w:spacing w:after="0" w:line="360" w:lineRule="auto"/>
        <w:jc w:val="both"/>
        <w:rPr>
          <w:rFonts w:ascii="GHEA Grapalat" w:eastAsia="Times New Roman" w:hAnsi="GHEA Grapalat" w:cs="Times New Roman"/>
          <w:bCs/>
          <w:color w:val="000000"/>
          <w:sz w:val="24"/>
          <w:szCs w:val="24"/>
          <w:lang w:val="hy-AM"/>
        </w:rPr>
      </w:pPr>
      <w:r w:rsidRPr="005744D4">
        <w:rPr>
          <w:rFonts w:ascii="GHEA Grapalat" w:eastAsia="Times New Roman" w:hAnsi="GHEA Grapalat" w:cs="Times New Roman"/>
          <w:bCs/>
          <w:color w:val="000000"/>
          <w:sz w:val="24"/>
          <w:szCs w:val="24"/>
          <w:lang w:val="hy-AM"/>
        </w:rPr>
        <w:t xml:space="preserve"> </w:t>
      </w:r>
    </w:p>
    <w:p w:rsidR="00CE3E6F" w:rsidRPr="005744D4" w:rsidRDefault="00CE3E6F" w:rsidP="005744D4">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CE3E6F" w:rsidRPr="005744D4" w:rsidRDefault="00CE3E6F" w:rsidP="005744D4">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CE3E6F" w:rsidRPr="005744D4" w:rsidRDefault="00CE3E6F" w:rsidP="005744D4">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CE3E6F" w:rsidRPr="005744D4" w:rsidRDefault="00CE3E6F" w:rsidP="005744D4">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0B0251" w:rsidRPr="006C75A0" w:rsidRDefault="000B0251"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0B0251" w:rsidRPr="006C75A0" w:rsidRDefault="000B0251"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0B0251" w:rsidRPr="006C75A0" w:rsidRDefault="000B0251"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CE3E6F" w:rsidRPr="006C75A0" w:rsidRDefault="00CE3E6F" w:rsidP="00F367C5">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ՏԵՂԵԿԱՆՔ</w:t>
      </w:r>
    </w:p>
    <w:p w:rsidR="00CE3E6F" w:rsidRPr="006C75A0" w:rsidRDefault="00CE3E6F" w:rsidP="00F367C5">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 xml:space="preserve">«ՀԱՅԱՍՏԱՆԻ ՀԱՆՐԱՊԵՏՈՒԹՅԱՆ ՋՐԱՅԻՆ ՕՐԵՆՍԳՐՔՈՒՄ </w:t>
      </w:r>
      <w:r w:rsidR="00DB7A4E" w:rsidRPr="006C75A0">
        <w:rPr>
          <w:rFonts w:ascii="GHEA Grapalat" w:eastAsia="Times New Roman" w:hAnsi="GHEA Grapalat" w:cs="Times New Roman"/>
          <w:b/>
          <w:bCs/>
          <w:color w:val="000000"/>
          <w:sz w:val="24"/>
          <w:szCs w:val="24"/>
          <w:lang w:val="hy-AM"/>
        </w:rPr>
        <w:t xml:space="preserve">  </w:t>
      </w:r>
      <w:r w:rsidRPr="006C75A0">
        <w:rPr>
          <w:rFonts w:ascii="GHEA Grapalat" w:eastAsia="Times New Roman" w:hAnsi="GHEA Grapalat" w:cs="Times New Roman"/>
          <w:b/>
          <w:bCs/>
          <w:color w:val="000000"/>
          <w:sz w:val="24"/>
          <w:szCs w:val="24"/>
          <w:lang w:val="hy-AM"/>
        </w:rPr>
        <w:t>ՓՈՓՈԽՈՒԹՅՈՒՆՆԵՐ ԿԱՏԱՐԵԼՈՒ ՄԱՍԻՆ»</w:t>
      </w:r>
      <w:r w:rsidR="00766817" w:rsidRPr="006C75A0">
        <w:rPr>
          <w:rFonts w:ascii="GHEA Grapalat" w:eastAsia="Times New Roman" w:hAnsi="GHEA Grapalat" w:cs="Times New Roman"/>
          <w:b/>
          <w:bCs/>
          <w:color w:val="000000"/>
          <w:sz w:val="24"/>
          <w:szCs w:val="24"/>
          <w:lang w:val="hy-AM"/>
        </w:rPr>
        <w:t xml:space="preserve"> ՕՐԵՆՔԻ ՆԱԽԱԳԾԻ ՎԵՐԱԲԵՐՅԱԼ </w:t>
      </w:r>
    </w:p>
    <w:p w:rsidR="00D60344" w:rsidRPr="006C75A0" w:rsidRDefault="00D60344"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DB7A4E" w:rsidRPr="006C75A0" w:rsidRDefault="00D60344" w:rsidP="00F367C5">
      <w:pPr>
        <w:shd w:val="clear" w:color="auto" w:fill="FFFFFF"/>
        <w:spacing w:before="240" w:after="0" w:line="360" w:lineRule="auto"/>
        <w:ind w:firstLine="567"/>
        <w:jc w:val="both"/>
        <w:rPr>
          <w:rFonts w:ascii="GHEA Grapalat" w:eastAsia="Times New Roman" w:hAnsi="GHEA Grapalat" w:cs="Times New Roman"/>
          <w:b/>
          <w:bCs/>
          <w:color w:val="000000"/>
          <w:sz w:val="24"/>
          <w:szCs w:val="24"/>
          <w:lang w:val="hy-AM"/>
        </w:rPr>
      </w:pPr>
      <w:r w:rsidRPr="006C75A0">
        <w:rPr>
          <w:rFonts w:ascii="GHEA Grapalat" w:eastAsia="Times New Roman" w:hAnsi="GHEA Grapalat" w:cs="Times New Roman"/>
          <w:b/>
          <w:bCs/>
          <w:color w:val="000000"/>
          <w:sz w:val="24"/>
          <w:szCs w:val="24"/>
          <w:lang w:val="hy-AM"/>
        </w:rPr>
        <w:t>Հոդված 14.</w:t>
      </w:r>
      <w:r w:rsidRPr="006C75A0">
        <w:rPr>
          <w:rFonts w:ascii="GHEA Grapalat" w:eastAsia="Times New Roman" w:hAnsi="GHEA Grapalat" w:cs="Times New Roman"/>
          <w:b/>
          <w:bCs/>
          <w:color w:val="000000"/>
          <w:sz w:val="24"/>
          <w:szCs w:val="24"/>
          <w:lang w:val="hy-AM"/>
        </w:rPr>
        <w:tab/>
        <w:t>Կարգավորող հանձնաժողովը</w:t>
      </w:r>
    </w:p>
    <w:p w:rsidR="00D60344" w:rsidRPr="006C75A0" w:rsidRDefault="00D60344" w:rsidP="00F367C5">
      <w:pPr>
        <w:shd w:val="clear" w:color="auto" w:fill="FFFFFF"/>
        <w:spacing w:before="240"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1. Կարգավորող հանձնաժողովն իրավասու է՝</w:t>
      </w:r>
    </w:p>
    <w:p w:rsidR="00D60344" w:rsidRPr="006C75A0" w:rsidRDefault="00D60344"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6C75A0">
        <w:rPr>
          <w:rFonts w:ascii="GHEA Grapalat" w:eastAsia="Times New Roman" w:hAnsi="GHEA Grapalat" w:cs="Times New Roman"/>
          <w:bCs/>
          <w:color w:val="000000"/>
          <w:sz w:val="24"/>
          <w:szCs w:val="24"/>
          <w:lang w:val="hy-AM"/>
        </w:rPr>
        <w:t xml:space="preserve">3) վերահսկելու ջրամատակարարման, ջրահեռացման (կեղտաջրերի մաքրման) ծառայությունների մատուցման ոլորտում իր տրամադրած լիցենզիայի պայմանների կատարումը, իրականացնելու լիցենզավորված անձանց գործունեության մոնիթորինգ (մշտադիտարկում) և կիրառելու սույն օրենսգրքով սահմանված </w:t>
      </w:r>
      <w:r w:rsidRPr="006C75A0">
        <w:rPr>
          <w:rFonts w:ascii="GHEA Grapalat" w:eastAsia="Times New Roman" w:hAnsi="GHEA Grapalat" w:cs="Times New Roman"/>
          <w:bCs/>
          <w:strike/>
          <w:color w:val="FF0000"/>
          <w:sz w:val="24"/>
          <w:szCs w:val="24"/>
          <w:lang w:val="hy-AM"/>
        </w:rPr>
        <w:t>տուժանքները</w:t>
      </w:r>
      <w:r w:rsidRPr="006C75A0">
        <w:rPr>
          <w:rFonts w:ascii="GHEA Grapalat" w:eastAsia="Times New Roman" w:hAnsi="GHEA Grapalat" w:cs="Times New Roman"/>
          <w:bCs/>
          <w:color w:val="FF0000"/>
          <w:sz w:val="24"/>
          <w:szCs w:val="24"/>
          <w:lang w:val="hy-AM"/>
        </w:rPr>
        <w:t xml:space="preserve"> </w:t>
      </w:r>
      <w:r w:rsidRPr="006C75A0">
        <w:rPr>
          <w:rFonts w:ascii="GHEA Grapalat" w:eastAsia="Times New Roman" w:hAnsi="GHEA Grapalat" w:cs="Times New Roman"/>
          <w:bCs/>
          <w:color w:val="FF0000"/>
          <w:sz w:val="24"/>
          <w:szCs w:val="24"/>
          <w:u w:val="single"/>
          <w:lang w:val="hy-AM"/>
        </w:rPr>
        <w:t>պատսխանատվության միջոցները</w:t>
      </w:r>
      <w:r w:rsidRPr="006C75A0">
        <w:rPr>
          <w:rFonts w:ascii="GHEA Grapalat" w:eastAsia="Times New Roman" w:hAnsi="GHEA Grapalat" w:cs="Times New Roman"/>
          <w:bCs/>
          <w:color w:val="000000"/>
          <w:sz w:val="24"/>
          <w:szCs w:val="24"/>
          <w:lang w:val="hy-AM"/>
        </w:rPr>
        <w:t>.</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103F50" w:rsidRPr="006C75A0" w:rsidRDefault="00103F50" w:rsidP="00F367C5">
      <w:pPr>
        <w:shd w:val="clear" w:color="auto" w:fill="FFFFFF"/>
        <w:spacing w:after="0" w:line="360" w:lineRule="auto"/>
        <w:ind w:firstLine="375"/>
        <w:jc w:val="center"/>
        <w:rPr>
          <w:rFonts w:ascii="GHEA Grapalat" w:eastAsia="Times New Roman" w:hAnsi="GHEA Grapalat" w:cs="Times New Roman"/>
          <w:b/>
          <w:bCs/>
          <w:strike/>
          <w:sz w:val="24"/>
          <w:szCs w:val="24"/>
          <w:lang w:val="hy-AM"/>
        </w:rPr>
      </w:pPr>
      <w:r w:rsidRPr="006C75A0">
        <w:rPr>
          <w:rFonts w:ascii="GHEA Grapalat" w:eastAsia="Times New Roman" w:hAnsi="GHEA Grapalat" w:cs="Times New Roman"/>
          <w:b/>
          <w:bCs/>
          <w:strike/>
          <w:sz w:val="24"/>
          <w:szCs w:val="24"/>
          <w:lang w:val="hy-AM"/>
        </w:rPr>
        <w:t>Գ Լ ՈՒ Խ</w:t>
      </w:r>
      <w:r w:rsidRPr="006C75A0">
        <w:rPr>
          <w:rFonts w:ascii="Calibri" w:eastAsia="Times New Roman" w:hAnsi="Calibri" w:cs="Calibri"/>
          <w:b/>
          <w:bCs/>
          <w:strike/>
          <w:sz w:val="24"/>
          <w:szCs w:val="24"/>
          <w:lang w:val="hy-AM"/>
        </w:rPr>
        <w:t> </w:t>
      </w:r>
      <w:r w:rsidRPr="006C75A0">
        <w:rPr>
          <w:rFonts w:ascii="GHEA Grapalat" w:eastAsia="Times New Roman" w:hAnsi="GHEA Grapalat" w:cs="Times New Roman"/>
          <w:b/>
          <w:bCs/>
          <w:strike/>
          <w:sz w:val="24"/>
          <w:szCs w:val="24"/>
          <w:lang w:val="hy-AM"/>
        </w:rPr>
        <w:t xml:space="preserve"> 5.1</w:t>
      </w:r>
    </w:p>
    <w:p w:rsidR="00103F50" w:rsidRPr="006C75A0" w:rsidRDefault="00103F50" w:rsidP="00F367C5">
      <w:pPr>
        <w:shd w:val="clear" w:color="auto" w:fill="FFFFFF"/>
        <w:spacing w:after="0" w:line="360" w:lineRule="auto"/>
        <w:ind w:firstLine="375"/>
        <w:jc w:val="center"/>
        <w:rPr>
          <w:rFonts w:ascii="GHEA Grapalat" w:eastAsia="Times New Roman" w:hAnsi="GHEA Grapalat" w:cs="Times New Roman"/>
          <w:b/>
          <w:bCs/>
          <w:strike/>
          <w:sz w:val="24"/>
          <w:szCs w:val="24"/>
          <w:lang w:val="hy-AM"/>
        </w:rPr>
      </w:pPr>
      <w:r w:rsidRPr="006C75A0">
        <w:rPr>
          <w:rFonts w:ascii="Calibri" w:eastAsia="Times New Roman" w:hAnsi="Calibri" w:cs="Calibri"/>
          <w:b/>
          <w:bCs/>
          <w:strike/>
          <w:sz w:val="24"/>
          <w:szCs w:val="24"/>
          <w:lang w:val="hy-AM"/>
        </w:rPr>
        <w:t> </w:t>
      </w:r>
      <w:r w:rsidRPr="006C75A0">
        <w:rPr>
          <w:rFonts w:ascii="GHEA Grapalat" w:eastAsia="Times New Roman" w:hAnsi="GHEA Grapalat" w:cs="Times New Roman"/>
          <w:b/>
          <w:bCs/>
          <w:strike/>
          <w:sz w:val="24"/>
          <w:szCs w:val="24"/>
          <w:lang w:val="hy-AM"/>
        </w:rPr>
        <w:t>ՏՈՒԺԱՆՔՆԵՐԸ</w:t>
      </w:r>
    </w:p>
    <w:p w:rsidR="00CE3E6F" w:rsidRPr="006C75A0" w:rsidRDefault="00CE3E6F" w:rsidP="00F367C5">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p>
    <w:p w:rsidR="00D60344" w:rsidRPr="006C75A0" w:rsidRDefault="00D60344" w:rsidP="00F367C5">
      <w:pPr>
        <w:shd w:val="clear" w:color="auto" w:fill="FFFFFF"/>
        <w:spacing w:after="0" w:line="360" w:lineRule="auto"/>
        <w:ind w:firstLine="375"/>
        <w:jc w:val="center"/>
        <w:rPr>
          <w:rFonts w:ascii="GHEA Grapalat" w:eastAsia="Times New Roman" w:hAnsi="GHEA Grapalat" w:cs="Times New Roman"/>
          <w:color w:val="FF0000"/>
          <w:sz w:val="24"/>
          <w:szCs w:val="24"/>
          <w:u w:val="single"/>
          <w:lang w:val="hy-AM"/>
        </w:rPr>
      </w:pPr>
      <w:r w:rsidRPr="006C75A0">
        <w:rPr>
          <w:rFonts w:ascii="GHEA Grapalat" w:eastAsia="Times New Roman" w:hAnsi="GHEA Grapalat" w:cs="Times New Roman"/>
          <w:b/>
          <w:bCs/>
          <w:color w:val="FF0000"/>
          <w:sz w:val="24"/>
          <w:szCs w:val="24"/>
          <w:u w:val="single"/>
          <w:lang w:val="hy-AM"/>
        </w:rPr>
        <w:t>Գ Լ ՈՒ Խ</w:t>
      </w:r>
      <w:r w:rsidRPr="006C75A0">
        <w:rPr>
          <w:rFonts w:ascii="Calibri" w:eastAsia="Times New Roman" w:hAnsi="Calibri" w:cs="Calibri"/>
          <w:b/>
          <w:bCs/>
          <w:color w:val="FF0000"/>
          <w:sz w:val="24"/>
          <w:szCs w:val="24"/>
          <w:u w:val="single"/>
          <w:lang w:val="hy-AM"/>
        </w:rPr>
        <w:t> </w:t>
      </w:r>
      <w:r w:rsidRPr="006C75A0">
        <w:rPr>
          <w:rFonts w:ascii="GHEA Grapalat" w:eastAsia="Times New Roman" w:hAnsi="GHEA Grapalat" w:cs="Arial Unicode"/>
          <w:b/>
          <w:bCs/>
          <w:color w:val="FF0000"/>
          <w:sz w:val="24"/>
          <w:szCs w:val="24"/>
          <w:u w:val="single"/>
          <w:lang w:val="hy-AM"/>
        </w:rPr>
        <w:t xml:space="preserve"> 5.</w:t>
      </w:r>
      <w:r w:rsidRPr="006C75A0">
        <w:rPr>
          <w:rFonts w:ascii="GHEA Grapalat" w:eastAsia="Times New Roman" w:hAnsi="GHEA Grapalat" w:cs="Times New Roman"/>
          <w:b/>
          <w:bCs/>
          <w:color w:val="FF0000"/>
          <w:sz w:val="24"/>
          <w:szCs w:val="24"/>
          <w:u w:val="single"/>
          <w:lang w:val="hy-AM"/>
        </w:rPr>
        <w:t>1</w:t>
      </w:r>
    </w:p>
    <w:p w:rsidR="00D60344" w:rsidRPr="006C75A0" w:rsidRDefault="00D60344" w:rsidP="00F367C5">
      <w:pPr>
        <w:shd w:val="clear" w:color="auto" w:fill="FFFFFF"/>
        <w:spacing w:after="0" w:line="360" w:lineRule="auto"/>
        <w:ind w:firstLine="375"/>
        <w:jc w:val="center"/>
        <w:rPr>
          <w:rFonts w:ascii="GHEA Grapalat" w:eastAsia="Times New Roman" w:hAnsi="GHEA Grapalat" w:cs="Times New Roman"/>
          <w:bCs/>
          <w:color w:val="FF0000"/>
          <w:sz w:val="24"/>
          <w:szCs w:val="24"/>
          <w:u w:val="single"/>
          <w:lang w:val="hy-AM"/>
        </w:rPr>
      </w:pPr>
      <w:r w:rsidRPr="006C75A0">
        <w:rPr>
          <w:rFonts w:ascii="Calibri" w:eastAsia="Times New Roman" w:hAnsi="Calibri" w:cs="Calibri"/>
          <w:color w:val="FF0000"/>
          <w:sz w:val="24"/>
          <w:szCs w:val="24"/>
          <w:u w:val="single"/>
          <w:lang w:val="hy-AM"/>
        </w:rPr>
        <w:t> </w:t>
      </w:r>
      <w:r w:rsidRPr="006C75A0">
        <w:rPr>
          <w:rFonts w:ascii="Calibri" w:eastAsia="Times New Roman" w:hAnsi="Calibri" w:cs="Calibri"/>
          <w:b/>
          <w:bCs/>
          <w:color w:val="FF0000"/>
          <w:sz w:val="24"/>
          <w:szCs w:val="24"/>
          <w:u w:val="single"/>
          <w:lang w:val="hy-AM"/>
        </w:rPr>
        <w:t> </w:t>
      </w:r>
      <w:r w:rsidRPr="006C75A0">
        <w:rPr>
          <w:rFonts w:ascii="GHEA Grapalat" w:eastAsia="Times New Roman" w:hAnsi="GHEA Grapalat" w:cs="Times New Roman"/>
          <w:b/>
          <w:color w:val="FF0000"/>
          <w:sz w:val="24"/>
          <w:szCs w:val="24"/>
          <w:u w:val="single"/>
          <w:lang w:val="hy-AM"/>
        </w:rPr>
        <w:t>ՊԱՏԱՍԽԱՆԱՏՎՈՒԹՅՈՒՆԸ</w:t>
      </w:r>
    </w:p>
    <w:p w:rsidR="00D60344" w:rsidRPr="006C75A0" w:rsidRDefault="00D60344" w:rsidP="00F367C5">
      <w:pPr>
        <w:shd w:val="clear" w:color="auto" w:fill="FFFFFF"/>
        <w:spacing w:after="0" w:line="360" w:lineRule="auto"/>
        <w:ind w:firstLine="375"/>
        <w:jc w:val="center"/>
        <w:rPr>
          <w:rFonts w:ascii="GHEA Grapalat" w:eastAsia="Times New Roman" w:hAnsi="GHEA Grapalat" w:cs="Times New Roman"/>
          <w:bCs/>
          <w:color w:val="FF0000"/>
          <w:sz w:val="24"/>
          <w:szCs w:val="24"/>
          <w:u w:val="single"/>
          <w:lang w:val="hy-AM"/>
        </w:rPr>
      </w:pPr>
    </w:p>
    <w:p w:rsidR="00103F50" w:rsidRPr="006C75A0" w:rsidRDefault="00103F50" w:rsidP="00F367C5">
      <w:pPr>
        <w:shd w:val="clear" w:color="auto" w:fill="FFFFFF"/>
        <w:spacing w:after="0" w:line="360" w:lineRule="auto"/>
        <w:ind w:firstLine="375"/>
        <w:jc w:val="center"/>
        <w:rPr>
          <w:rFonts w:ascii="GHEA Grapalat" w:eastAsia="Times New Roman" w:hAnsi="GHEA Grapalat" w:cs="Times New Roman"/>
          <w:bCs/>
          <w:color w:val="FF0000"/>
          <w:sz w:val="24"/>
          <w:szCs w:val="24"/>
          <w:u w:val="single"/>
          <w:lang w:val="hy-AM"/>
        </w:rPr>
      </w:pPr>
    </w:p>
    <w:p w:rsidR="00103F50" w:rsidRPr="006C75A0" w:rsidRDefault="00103F50" w:rsidP="00F367C5">
      <w:pPr>
        <w:shd w:val="clear" w:color="auto" w:fill="FFFFFF"/>
        <w:spacing w:after="0" w:line="360" w:lineRule="auto"/>
        <w:ind w:firstLine="375"/>
        <w:jc w:val="center"/>
        <w:rPr>
          <w:rFonts w:ascii="GHEA Grapalat" w:eastAsia="Times New Roman" w:hAnsi="GHEA Grapalat" w:cs="Times New Roman"/>
          <w:bCs/>
          <w:color w:val="FF0000"/>
          <w:sz w:val="24"/>
          <w:szCs w:val="24"/>
          <w:u w:val="single"/>
          <w:lang w:val="hy-AM"/>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8237"/>
      </w:tblGrid>
      <w:tr w:rsidR="007E7764" w:rsidRPr="006C75A0" w:rsidTr="00103F50">
        <w:trPr>
          <w:tblCellSpacing w:w="7" w:type="dxa"/>
          <w:jc w:val="center"/>
        </w:trPr>
        <w:tc>
          <w:tcPr>
            <w:tcW w:w="2025" w:type="dxa"/>
            <w:shd w:val="clear" w:color="auto" w:fill="FFFFFF"/>
            <w:hideMark/>
          </w:tcPr>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trike/>
                <w:sz w:val="24"/>
                <w:szCs w:val="24"/>
              </w:rPr>
            </w:pPr>
            <w:r w:rsidRPr="006C75A0">
              <w:rPr>
                <w:rFonts w:ascii="GHEA Grapalat" w:eastAsia="Times New Roman" w:hAnsi="GHEA Grapalat" w:cs="Times New Roman"/>
                <w:b/>
                <w:bCs/>
                <w:strike/>
                <w:sz w:val="24"/>
                <w:szCs w:val="24"/>
              </w:rPr>
              <w:t>Հոդված 47.1</w:t>
            </w:r>
          </w:p>
        </w:tc>
        <w:tc>
          <w:tcPr>
            <w:tcW w:w="0" w:type="auto"/>
            <w:shd w:val="clear" w:color="auto" w:fill="FFFFFF"/>
            <w:vAlign w:val="center"/>
            <w:hideMark/>
          </w:tcPr>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trike/>
                <w:sz w:val="24"/>
                <w:szCs w:val="24"/>
              </w:rPr>
            </w:pPr>
            <w:r w:rsidRPr="006C75A0">
              <w:rPr>
                <w:rFonts w:ascii="GHEA Grapalat" w:eastAsia="Times New Roman" w:hAnsi="GHEA Grapalat" w:cs="Times New Roman"/>
                <w:b/>
                <w:bCs/>
                <w:strike/>
                <w:sz w:val="24"/>
                <w:szCs w:val="24"/>
              </w:rPr>
              <w:t>Տուժանքները</w:t>
            </w:r>
          </w:p>
        </w:tc>
      </w:tr>
    </w:tbl>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trike/>
          <w:sz w:val="24"/>
          <w:szCs w:val="24"/>
        </w:rPr>
      </w:pPr>
      <w:r w:rsidRPr="006C75A0">
        <w:rPr>
          <w:rFonts w:ascii="Calibri" w:eastAsia="Times New Roman" w:hAnsi="Calibri" w:cs="Calibri"/>
          <w:bCs/>
          <w:strike/>
          <w:sz w:val="24"/>
          <w:szCs w:val="24"/>
        </w:rPr>
        <w:t> </w:t>
      </w: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trike/>
          <w:sz w:val="24"/>
          <w:szCs w:val="24"/>
        </w:rPr>
      </w:pPr>
      <w:r w:rsidRPr="006C75A0">
        <w:rPr>
          <w:rFonts w:ascii="GHEA Grapalat" w:eastAsia="Times New Roman" w:hAnsi="GHEA Grapalat" w:cs="Times New Roman"/>
          <w:bCs/>
          <w:strike/>
          <w:sz w:val="24"/>
          <w:szCs w:val="24"/>
        </w:rPr>
        <w:t>1. Կարգավորող հանձնաժողովը լիցենզավորված անձանց կողմից սույն օրենսգրքի դրույթների, Կարգավորող հանձնաժողովի ընդունած իրավական ակտերի, լիցենզիայի պայմանները չկատարելու կամ ոչ պատշաճ կատարելու դեպքում իր իրավասությունների սահմաններում իրավասու է տալու խախտումները վերացնելու հանձնարարականներ և կիրառելու տուժանքների հետևյալ տեսակները.</w:t>
      </w:r>
    </w:p>
    <w:p w:rsidR="00B236B7" w:rsidRPr="006C75A0" w:rsidRDefault="00B236B7" w:rsidP="00F367C5">
      <w:pPr>
        <w:shd w:val="clear" w:color="auto" w:fill="FFFFFF"/>
        <w:spacing w:after="0" w:line="360" w:lineRule="auto"/>
        <w:ind w:firstLine="375"/>
        <w:jc w:val="both"/>
        <w:rPr>
          <w:rFonts w:ascii="GHEA Grapalat" w:eastAsia="Times New Roman" w:hAnsi="GHEA Grapalat" w:cs="Times New Roman"/>
          <w:bCs/>
          <w:strike/>
          <w:sz w:val="24"/>
          <w:szCs w:val="24"/>
        </w:rPr>
      </w:pPr>
    </w:p>
    <w:tbl>
      <w:tblPr>
        <w:tblW w:w="4768" w:type="pct"/>
        <w:tblCellSpacing w:w="6" w:type="dxa"/>
        <w:tblInd w:w="426" w:type="dxa"/>
        <w:tblBorders>
          <w:insideV w:val="single" w:sz="4" w:space="0" w:color="auto"/>
        </w:tblBorders>
        <w:shd w:val="clear" w:color="auto" w:fill="FFFFFF"/>
        <w:tblCellMar>
          <w:left w:w="0" w:type="dxa"/>
          <w:right w:w="0" w:type="dxa"/>
        </w:tblCellMar>
        <w:tblLook w:val="04A0" w:firstRow="1" w:lastRow="0" w:firstColumn="1" w:lastColumn="0" w:noHBand="0" w:noVBand="1"/>
      </w:tblPr>
      <w:tblGrid>
        <w:gridCol w:w="9802"/>
      </w:tblGrid>
      <w:tr w:rsidR="00B236B7" w:rsidRPr="006C75A0" w:rsidTr="00B236B7">
        <w:trPr>
          <w:tblCellSpacing w:w="6" w:type="dxa"/>
        </w:trPr>
        <w:tc>
          <w:tcPr>
            <w:tcW w:w="9756" w:type="dxa"/>
            <w:shd w:val="clear" w:color="auto" w:fill="FFFFFF"/>
            <w:vAlign w:val="center"/>
            <w:hideMark/>
          </w:tcPr>
          <w:p w:rsidR="00B236B7" w:rsidRPr="006C75A0" w:rsidRDefault="00B236B7" w:rsidP="00F367C5">
            <w:pPr>
              <w:spacing w:after="0" w:line="360" w:lineRule="auto"/>
              <w:ind w:right="50"/>
              <w:jc w:val="both"/>
              <w:rPr>
                <w:rFonts w:ascii="GHEA Grapalat" w:eastAsia="Times New Roman" w:hAnsi="GHEA Grapalat"/>
                <w:b/>
                <w:sz w:val="24"/>
                <w:szCs w:val="24"/>
                <w:u w:val="single"/>
                <w:lang w:val="hy-AM"/>
              </w:rPr>
            </w:pPr>
            <w:r w:rsidRPr="006C75A0">
              <w:rPr>
                <w:rFonts w:ascii="GHEA Grapalat" w:eastAsia="Times New Roman" w:hAnsi="GHEA Grapalat"/>
                <w:b/>
                <w:sz w:val="24"/>
                <w:szCs w:val="24"/>
                <w:lang w:val="hy-AM"/>
              </w:rPr>
              <w:t>«Հոդված 47</w:t>
            </w:r>
            <w:r w:rsidRPr="006C75A0">
              <w:rPr>
                <w:rFonts w:ascii="Cambria Math" w:eastAsia="Times New Roman" w:hAnsi="Cambria Math" w:cs="Cambria Math"/>
                <w:b/>
                <w:sz w:val="24"/>
                <w:szCs w:val="24"/>
                <w:lang w:val="hy-AM"/>
              </w:rPr>
              <w:t>․</w:t>
            </w:r>
            <w:r w:rsidRPr="006C75A0">
              <w:rPr>
                <w:rFonts w:ascii="GHEA Grapalat" w:eastAsia="Times New Roman" w:hAnsi="GHEA Grapalat"/>
                <w:b/>
                <w:sz w:val="24"/>
                <w:szCs w:val="24"/>
                <w:lang w:val="hy-AM"/>
              </w:rPr>
              <w:t>1.  Կարգավորող</w:t>
            </w:r>
            <w:r w:rsidRPr="006C75A0">
              <w:rPr>
                <w:rFonts w:ascii="GHEA Grapalat" w:hAnsi="GHEA Grapalat"/>
                <w:b/>
                <w:color w:val="000000" w:themeColor="text1"/>
                <w:sz w:val="24"/>
                <w:szCs w:val="24"/>
                <w:lang w:val="hy-AM"/>
              </w:rPr>
              <w:t xml:space="preserve"> </w:t>
            </w:r>
            <w:r w:rsidRPr="006C75A0">
              <w:rPr>
                <w:rFonts w:ascii="GHEA Grapalat" w:eastAsia="Times New Roman" w:hAnsi="GHEA Grapalat"/>
                <w:b/>
                <w:sz w:val="24"/>
                <w:szCs w:val="24"/>
                <w:lang w:val="hy-AM"/>
              </w:rPr>
              <w:t>հանձնաժողով</w:t>
            </w:r>
            <w:r w:rsidRPr="006C75A0">
              <w:rPr>
                <w:rFonts w:ascii="GHEA Grapalat" w:hAnsi="GHEA Grapalat"/>
                <w:b/>
                <w:color w:val="000000" w:themeColor="text1"/>
                <w:sz w:val="24"/>
                <w:szCs w:val="24"/>
                <w:lang w:val="af-ZA"/>
              </w:rPr>
              <w:t xml:space="preserve">ի </w:t>
            </w:r>
            <w:r w:rsidRPr="006C75A0">
              <w:rPr>
                <w:rFonts w:ascii="GHEA Grapalat" w:hAnsi="GHEA Grapalat"/>
                <w:b/>
                <w:color w:val="000000" w:themeColor="text1"/>
                <w:sz w:val="24"/>
                <w:szCs w:val="24"/>
                <w:lang w:val="hy-AM"/>
              </w:rPr>
              <w:t>կողմից կիրառվող պատասխանատվությունը</w:t>
            </w:r>
          </w:p>
          <w:p w:rsidR="00B236B7" w:rsidRPr="006C75A0" w:rsidRDefault="00B236B7" w:rsidP="00F367C5">
            <w:pPr>
              <w:spacing w:after="0" w:line="360" w:lineRule="auto"/>
              <w:rPr>
                <w:rFonts w:ascii="GHEA Grapalat" w:eastAsia="Times New Roman" w:hAnsi="GHEA Grapalat"/>
                <w:b/>
                <w:sz w:val="24"/>
                <w:szCs w:val="24"/>
                <w:u w:val="single"/>
                <w:lang w:val="hy-AM"/>
              </w:rPr>
            </w:pPr>
          </w:p>
        </w:tc>
      </w:tr>
    </w:tbl>
    <w:p w:rsidR="004A7F07" w:rsidRPr="006C75A0" w:rsidRDefault="004A7F07" w:rsidP="00F367C5">
      <w:pPr>
        <w:shd w:val="clear" w:color="auto" w:fill="FFFFFF"/>
        <w:spacing w:after="0" w:line="360" w:lineRule="auto"/>
        <w:jc w:val="both"/>
        <w:rPr>
          <w:rFonts w:ascii="GHEA Grapalat" w:eastAsia="Times New Roman" w:hAnsi="GHEA Grapalat" w:cs="Times New Roman"/>
          <w:b/>
          <w:bCs/>
          <w:sz w:val="24"/>
          <w:szCs w:val="24"/>
          <w:lang w:val="hy-AM"/>
        </w:rPr>
      </w:pPr>
    </w:p>
    <w:p w:rsidR="00D60344" w:rsidRPr="006C75A0" w:rsidRDefault="00D60344" w:rsidP="00F367C5">
      <w:pPr>
        <w:pStyle w:val="ListParagraph"/>
        <w:numPr>
          <w:ilvl w:val="0"/>
          <w:numId w:val="2"/>
        </w:numPr>
        <w:shd w:val="clear" w:color="auto" w:fill="FFFFFF"/>
        <w:tabs>
          <w:tab w:val="left" w:pos="900"/>
        </w:tabs>
        <w:spacing w:after="0" w:line="360" w:lineRule="auto"/>
        <w:ind w:left="0" w:firstLine="567"/>
        <w:jc w:val="both"/>
        <w:rPr>
          <w:rFonts w:ascii="GHEA Grapalat" w:eastAsia="Times New Roman" w:hAnsi="GHEA Grapalat"/>
          <w:bCs/>
          <w:color w:val="FF0000"/>
          <w:sz w:val="24"/>
          <w:szCs w:val="24"/>
          <w:u w:val="single"/>
          <w:lang w:val="hy-AM"/>
        </w:rPr>
      </w:pPr>
      <w:r w:rsidRPr="006C75A0">
        <w:rPr>
          <w:rFonts w:ascii="GHEA Grapalat" w:eastAsia="Times New Roman" w:hAnsi="GHEA Grapalat"/>
          <w:bCs/>
          <w:color w:val="FF0000"/>
          <w:sz w:val="24"/>
          <w:szCs w:val="24"/>
          <w:u w:val="single"/>
          <w:lang w:val="hy-AM"/>
        </w:rPr>
        <w:t xml:space="preserve">Կարգավորող հանձնաժողովը լիցենզավորված անձանց կողմից </w:t>
      </w:r>
      <w:bookmarkStart w:id="0" w:name="_Hlk59540301"/>
      <w:r w:rsidRPr="006C75A0">
        <w:rPr>
          <w:rFonts w:ascii="GHEA Grapalat" w:eastAsia="Times New Roman" w:hAnsi="GHEA Grapalat"/>
          <w:bCs/>
          <w:color w:val="FF0000"/>
          <w:sz w:val="24"/>
          <w:szCs w:val="24"/>
          <w:u w:val="single"/>
          <w:lang w:val="hy-AM"/>
        </w:rPr>
        <w:t xml:space="preserve">սույն օրենսգրքի, </w:t>
      </w:r>
      <w:bookmarkStart w:id="1" w:name="_Hlk59540439"/>
      <w:r w:rsidRPr="006C75A0">
        <w:rPr>
          <w:rFonts w:ascii="GHEA Grapalat" w:eastAsia="Times New Roman" w:hAnsi="GHEA Grapalat"/>
          <w:bCs/>
          <w:color w:val="FF0000"/>
          <w:sz w:val="24"/>
          <w:szCs w:val="24"/>
          <w:u w:val="single"/>
          <w:lang w:val="hy-AM"/>
        </w:rPr>
        <w:t xml:space="preserve">Կարգավորող հանձնաժողովի իրավական ակտերի </w:t>
      </w:r>
      <w:bookmarkStart w:id="2" w:name="_Hlk59539218"/>
      <w:r w:rsidRPr="006C75A0">
        <w:rPr>
          <w:rFonts w:ascii="GHEA Grapalat" w:eastAsia="Times New Roman" w:hAnsi="GHEA Grapalat"/>
          <w:bCs/>
          <w:color w:val="FF0000"/>
          <w:sz w:val="24"/>
          <w:szCs w:val="24"/>
          <w:u w:val="single"/>
          <w:lang w:val="hy-AM"/>
        </w:rPr>
        <w:t xml:space="preserve">պահանջների </w:t>
      </w:r>
      <w:bookmarkEnd w:id="2"/>
      <w:r w:rsidRPr="006C75A0">
        <w:rPr>
          <w:rFonts w:ascii="GHEA Grapalat" w:eastAsia="Times New Roman" w:hAnsi="GHEA Grapalat"/>
          <w:bCs/>
          <w:color w:val="FF0000"/>
          <w:sz w:val="24"/>
          <w:szCs w:val="24"/>
          <w:u w:val="single"/>
          <w:lang w:val="hy-AM"/>
        </w:rPr>
        <w:t xml:space="preserve">չկատարման կամ ոչ պատշաճ կատարման դեպքում </w:t>
      </w:r>
      <w:bookmarkEnd w:id="0"/>
      <w:bookmarkEnd w:id="1"/>
      <w:r w:rsidRPr="006C75A0">
        <w:rPr>
          <w:rFonts w:ascii="GHEA Grapalat" w:eastAsia="Times New Roman" w:hAnsi="GHEA Grapalat"/>
          <w:bCs/>
          <w:color w:val="FF0000"/>
          <w:sz w:val="24"/>
          <w:szCs w:val="24"/>
          <w:u w:val="single"/>
          <w:lang w:val="hy-AM"/>
        </w:rPr>
        <w:t xml:space="preserve">իրավասու է կիրառել սույն օրենսգրքով նախատեսված պատասխանատվության միջոցներ, վերականգնել մինչև խախտումը եղած դրությունը, կատարել դրանից բխող գործողություններ (այդ թվում՝ հաշվարկ, վերահաշվարկ և այլն), ինչպես նաև տալ դրանց կամ խախտումը վերացնելու վերաբերյալ հանձնարարականներ՝ հաշվի առնելով «Հանրային ծառայությունները կարգավորող մարմնի մասին» օրենքով սահմանված առանձնահատկությունները։ Լիցենզավորված անձանց նկատմամբ կիրառվող պատասխանատվության միջոցներն են՝ </w:t>
      </w:r>
    </w:p>
    <w:p w:rsidR="00D60344" w:rsidRPr="006C75A0" w:rsidRDefault="00D60344" w:rsidP="00F367C5">
      <w:pPr>
        <w:pStyle w:val="ListParagraph"/>
        <w:shd w:val="clear" w:color="auto" w:fill="FFFFFF"/>
        <w:tabs>
          <w:tab w:val="left" w:pos="900"/>
        </w:tabs>
        <w:spacing w:after="0" w:line="360" w:lineRule="auto"/>
        <w:ind w:left="567"/>
        <w:jc w:val="both"/>
        <w:rPr>
          <w:rFonts w:ascii="GHEA Grapalat" w:eastAsia="Times New Roman" w:hAnsi="GHEA Grapalat"/>
          <w:bCs/>
          <w:color w:val="FF0000"/>
          <w:sz w:val="24"/>
          <w:szCs w:val="24"/>
          <w:u w:val="single"/>
          <w:lang w:val="hy-AM"/>
        </w:rPr>
      </w:pPr>
      <w:r w:rsidRPr="006C75A0">
        <w:rPr>
          <w:rFonts w:ascii="GHEA Grapalat" w:eastAsia="Times New Roman" w:hAnsi="GHEA Grapalat"/>
          <w:bCs/>
          <w:color w:val="FF0000"/>
          <w:sz w:val="24"/>
          <w:szCs w:val="24"/>
          <w:u w:val="single"/>
          <w:lang w:val="hy-AM"/>
        </w:rPr>
        <w:t>1) նախազգուշացում.</w:t>
      </w:r>
    </w:p>
    <w:p w:rsidR="00D60344" w:rsidRPr="006C75A0" w:rsidRDefault="00D60344" w:rsidP="00F367C5">
      <w:pPr>
        <w:shd w:val="clear" w:color="auto" w:fill="FFFFFF"/>
        <w:spacing w:after="0" w:line="360" w:lineRule="auto"/>
        <w:ind w:left="567"/>
        <w:jc w:val="both"/>
        <w:rPr>
          <w:rFonts w:ascii="GHEA Grapalat" w:eastAsia="Times New Roman" w:hAnsi="GHEA Grapalat"/>
          <w:bCs/>
          <w:color w:val="FF0000"/>
          <w:sz w:val="24"/>
          <w:szCs w:val="24"/>
          <w:u w:val="single"/>
          <w:lang w:val="hy-AM"/>
        </w:rPr>
      </w:pPr>
      <w:r w:rsidRPr="006C75A0">
        <w:rPr>
          <w:rFonts w:ascii="GHEA Grapalat" w:eastAsia="Times New Roman" w:hAnsi="GHEA Grapalat"/>
          <w:bCs/>
          <w:color w:val="FF0000"/>
          <w:sz w:val="24"/>
          <w:szCs w:val="24"/>
          <w:u w:val="single"/>
          <w:lang w:val="hy-AM"/>
        </w:rPr>
        <w:t>2) տուգանք.</w:t>
      </w:r>
    </w:p>
    <w:p w:rsidR="00D60344" w:rsidRPr="006C75A0" w:rsidRDefault="00D60344" w:rsidP="00F367C5">
      <w:pPr>
        <w:shd w:val="clear" w:color="auto" w:fill="FFFFFF"/>
        <w:spacing w:after="0" w:line="360" w:lineRule="auto"/>
        <w:ind w:left="567"/>
        <w:jc w:val="both"/>
        <w:rPr>
          <w:rFonts w:ascii="GHEA Grapalat" w:eastAsia="Times New Roman" w:hAnsi="GHEA Grapalat"/>
          <w:bCs/>
          <w:color w:val="FF0000"/>
          <w:sz w:val="24"/>
          <w:szCs w:val="24"/>
          <w:u w:val="single"/>
          <w:lang w:val="hy-AM"/>
        </w:rPr>
      </w:pPr>
      <w:r w:rsidRPr="006C75A0">
        <w:rPr>
          <w:rFonts w:ascii="GHEA Grapalat" w:eastAsia="Times New Roman" w:hAnsi="GHEA Grapalat"/>
          <w:bCs/>
          <w:color w:val="FF0000"/>
          <w:sz w:val="24"/>
          <w:szCs w:val="24"/>
          <w:u w:val="single"/>
          <w:lang w:val="hy-AM"/>
        </w:rPr>
        <w:t>3) լիցենզիայի գործողության կասեցում.</w:t>
      </w:r>
    </w:p>
    <w:p w:rsidR="00D60344" w:rsidRPr="006C75A0" w:rsidRDefault="00D60344" w:rsidP="00F367C5">
      <w:pPr>
        <w:shd w:val="clear" w:color="auto" w:fill="FFFFFF"/>
        <w:spacing w:after="0" w:line="360" w:lineRule="auto"/>
        <w:ind w:left="567"/>
        <w:jc w:val="both"/>
        <w:rPr>
          <w:rFonts w:ascii="GHEA Grapalat" w:eastAsia="Times New Roman" w:hAnsi="GHEA Grapalat"/>
          <w:bCs/>
          <w:sz w:val="24"/>
          <w:szCs w:val="24"/>
          <w:lang w:val="hy-AM"/>
        </w:rPr>
      </w:pPr>
      <w:r w:rsidRPr="006C75A0">
        <w:rPr>
          <w:rFonts w:ascii="GHEA Grapalat" w:eastAsia="Times New Roman" w:hAnsi="GHEA Grapalat"/>
          <w:bCs/>
          <w:color w:val="FF0000"/>
          <w:sz w:val="24"/>
          <w:szCs w:val="24"/>
          <w:u w:val="single"/>
          <w:lang w:val="hy-AM"/>
        </w:rPr>
        <w:t>4) լիցենզիայի գործողության դադարեցում:</w:t>
      </w: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103F50" w:rsidRPr="006C75A0" w:rsidRDefault="00103F50" w:rsidP="00F367C5">
      <w:pPr>
        <w:shd w:val="clear" w:color="auto" w:fill="FFFFFF"/>
        <w:spacing w:after="0" w:line="360" w:lineRule="auto"/>
        <w:ind w:firstLine="375"/>
        <w:jc w:val="both"/>
        <w:rPr>
          <w:rFonts w:ascii="GHEA Grapalat" w:eastAsia="Times New Roman" w:hAnsi="GHEA Grapalat" w:cs="Times New Roman"/>
          <w:bCs/>
          <w:sz w:val="24"/>
          <w:szCs w:val="24"/>
          <w:lang w:val="hy-AM"/>
        </w:rPr>
      </w:pPr>
    </w:p>
    <w:p w:rsidR="00D60344" w:rsidRPr="006C75A0" w:rsidRDefault="00D60344" w:rsidP="00F367C5">
      <w:pPr>
        <w:spacing w:after="200" w:line="360" w:lineRule="auto"/>
        <w:jc w:val="center"/>
        <w:rPr>
          <w:rFonts w:ascii="GHEA Grapalat" w:eastAsia="Times New Roman" w:hAnsi="GHEA Grapalat" w:cs="Times New Roman"/>
          <w:b/>
          <w:bCs/>
          <w:sz w:val="24"/>
          <w:szCs w:val="24"/>
          <w:lang w:val="hy-AM"/>
        </w:rPr>
      </w:pPr>
      <w:r w:rsidRPr="006C75A0">
        <w:rPr>
          <w:rFonts w:ascii="GHEA Grapalat" w:eastAsia="Times New Roman" w:hAnsi="GHEA Grapalat" w:cs="Times New Roman"/>
          <w:b/>
          <w:bCs/>
          <w:sz w:val="24"/>
          <w:szCs w:val="24"/>
          <w:lang w:val="hy-AM"/>
        </w:rPr>
        <w:t>ՏԵՂԵԿԱՆՔ</w:t>
      </w:r>
    </w:p>
    <w:p w:rsidR="00D60344" w:rsidRPr="006C75A0" w:rsidRDefault="00D60344" w:rsidP="00F367C5">
      <w:pPr>
        <w:spacing w:after="200" w:line="360" w:lineRule="auto"/>
        <w:jc w:val="center"/>
        <w:rPr>
          <w:rFonts w:ascii="GHEA Grapalat" w:eastAsia="Times New Roman" w:hAnsi="GHEA Grapalat" w:cs="Sylfaen"/>
          <w:b/>
          <w:bCs/>
          <w:sz w:val="24"/>
          <w:szCs w:val="24"/>
          <w:lang w:val="hy-AM"/>
        </w:rPr>
      </w:pPr>
      <w:r w:rsidRPr="006C75A0">
        <w:rPr>
          <w:rFonts w:ascii="GHEA Grapalat" w:eastAsia="Times New Roman" w:hAnsi="GHEA Grapalat" w:cs="Times New Roman"/>
          <w:b/>
          <w:bCs/>
          <w:sz w:val="24"/>
          <w:szCs w:val="24"/>
          <w:lang w:val="hy-AM"/>
        </w:rPr>
        <w:t xml:space="preserve">«ԷԼԵԿՏՐՈՆԱՅԻՆ ՀԱՂՈՐԴԱԿՑՈՒԹՅԱՆ </w:t>
      </w:r>
      <w:r w:rsidRPr="006C75A0">
        <w:rPr>
          <w:rFonts w:ascii="GHEA Grapalat" w:eastAsia="Times New Roman" w:hAnsi="GHEA Grapalat" w:cs="Sylfaen"/>
          <w:b/>
          <w:bCs/>
          <w:sz w:val="24"/>
          <w:szCs w:val="24"/>
          <w:lang w:val="hy-AM"/>
        </w:rPr>
        <w:t>ՄԱՍԻՆ</w:t>
      </w:r>
      <w:r w:rsidRPr="006C75A0">
        <w:rPr>
          <w:rFonts w:ascii="GHEA Grapalat" w:eastAsia="Times New Roman" w:hAnsi="GHEA Grapalat" w:cs="Arial"/>
          <w:b/>
          <w:bCs/>
          <w:sz w:val="24"/>
          <w:szCs w:val="24"/>
          <w:lang w:val="hy-AM"/>
        </w:rPr>
        <w:t>»</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ՀԱՅԱՍՏԱՆԻ</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ՀԱՆՐԱՊԵՏՈՒԹՅԱՆ</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ՕՐԵՆՔՈՒՄ</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ՓՈՓՈԽՈՒԹՅՈՒՆՆԵՐ ԵՎ ԼՐԱՑՈՒՄ</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ԿԱՏԱՐԵԼՈՒ</w:t>
      </w:r>
      <w:r w:rsidRPr="006C75A0">
        <w:rPr>
          <w:rFonts w:ascii="GHEA Grapalat" w:eastAsia="Times New Roman" w:hAnsi="GHEA Grapalat" w:cs="Times New Roman"/>
          <w:b/>
          <w:bCs/>
          <w:sz w:val="24"/>
          <w:szCs w:val="24"/>
          <w:lang w:val="hy-AM"/>
        </w:rPr>
        <w:t xml:space="preserve"> </w:t>
      </w:r>
      <w:r w:rsidRPr="006C75A0">
        <w:rPr>
          <w:rFonts w:ascii="GHEA Grapalat" w:eastAsia="Times New Roman" w:hAnsi="GHEA Grapalat" w:cs="Sylfaen"/>
          <w:b/>
          <w:bCs/>
          <w:sz w:val="24"/>
          <w:szCs w:val="24"/>
          <w:lang w:val="hy-AM"/>
        </w:rPr>
        <w:t>ՄԱՍԻՆ»</w:t>
      </w:r>
      <w:r w:rsidR="00772269" w:rsidRPr="006C75A0">
        <w:rPr>
          <w:rFonts w:ascii="GHEA Grapalat" w:eastAsia="Times New Roman" w:hAnsi="GHEA Grapalat" w:cs="Times New Roman"/>
          <w:b/>
          <w:bCs/>
          <w:color w:val="000000"/>
          <w:sz w:val="24"/>
          <w:szCs w:val="24"/>
          <w:lang w:val="hy-AM"/>
        </w:rPr>
        <w:t xml:space="preserve"> ՕՐԵՆՔԻ ՆԱԽԱԳԾԻ ՎԵՐԱԲԵՐՅԱԼ </w:t>
      </w:r>
    </w:p>
    <w:p w:rsidR="00103F50" w:rsidRPr="006C75A0" w:rsidRDefault="00103F50" w:rsidP="00F367C5">
      <w:pPr>
        <w:spacing w:before="240" w:after="0" w:line="360" w:lineRule="auto"/>
        <w:jc w:val="both"/>
        <w:rPr>
          <w:rFonts w:ascii="GHEA Grapalat" w:eastAsia="Times New Roman" w:hAnsi="GHEA Grapalat" w:cs="Times New Roman"/>
          <w:b/>
          <w:sz w:val="24"/>
          <w:szCs w:val="24"/>
          <w:lang w:val="hy-AM"/>
        </w:rPr>
      </w:pPr>
      <w:r w:rsidRPr="006C75A0">
        <w:rPr>
          <w:rFonts w:ascii="GHEA Grapalat" w:eastAsia="Times New Roman" w:hAnsi="GHEA Grapalat" w:cs="Times New Roman"/>
          <w:b/>
          <w:sz w:val="24"/>
          <w:szCs w:val="24"/>
          <w:lang w:val="hy-AM"/>
        </w:rPr>
        <w:t>Հոդված 5.</w:t>
      </w:r>
      <w:r w:rsidRPr="006C75A0">
        <w:rPr>
          <w:rFonts w:ascii="GHEA Grapalat" w:eastAsia="Times New Roman" w:hAnsi="GHEA Grapalat" w:cs="Times New Roman"/>
          <w:b/>
          <w:sz w:val="24"/>
          <w:szCs w:val="24"/>
          <w:lang w:val="hy-AM"/>
        </w:rPr>
        <w:tab/>
        <w:t>Կարգավորողի գործառույթները</w:t>
      </w:r>
    </w:p>
    <w:p w:rsidR="00D60344" w:rsidRPr="006C75A0" w:rsidRDefault="00D60344" w:rsidP="00F367C5">
      <w:pPr>
        <w:spacing w:before="240" w:after="0" w:line="360" w:lineRule="auto"/>
        <w:jc w:val="both"/>
        <w:rPr>
          <w:rFonts w:ascii="GHEA Grapalat" w:eastAsia="Times New Roman" w:hAnsi="GHEA Grapalat" w:cs="Times New Roman"/>
          <w:sz w:val="24"/>
          <w:szCs w:val="24"/>
          <w:lang w:val="hy-AM"/>
        </w:rPr>
      </w:pPr>
      <w:r w:rsidRPr="006C75A0">
        <w:rPr>
          <w:rFonts w:ascii="GHEA Grapalat" w:eastAsia="Times New Roman" w:hAnsi="GHEA Grapalat" w:cs="Times New Roman"/>
          <w:sz w:val="24"/>
          <w:szCs w:val="24"/>
          <w:lang w:val="hy-AM"/>
        </w:rPr>
        <w:t>2) կարգավորել հանրային էլեկտրոնային հաղորդակցության ցանցերը և ծառայությունները սույն օրենքին համապատասխան, որի ապահովման համար`</w:t>
      </w:r>
    </w:p>
    <w:p w:rsidR="00D60344" w:rsidRPr="006C75A0" w:rsidRDefault="00D60344" w:rsidP="00F367C5">
      <w:pPr>
        <w:spacing w:after="0" w:line="360" w:lineRule="auto"/>
        <w:jc w:val="both"/>
        <w:rPr>
          <w:rFonts w:ascii="GHEA Grapalat" w:eastAsia="Times New Roman" w:hAnsi="GHEA Grapalat" w:cs="Times New Roman"/>
          <w:color w:val="FF0000"/>
          <w:sz w:val="24"/>
          <w:szCs w:val="24"/>
          <w:lang w:val="hy-AM"/>
        </w:rPr>
      </w:pPr>
      <w:r w:rsidRPr="006C75A0">
        <w:rPr>
          <w:rFonts w:ascii="GHEA Grapalat" w:eastAsia="Times New Roman" w:hAnsi="GHEA Grapalat" w:cs="Times New Roman"/>
          <w:sz w:val="24"/>
          <w:szCs w:val="24"/>
          <w:lang w:val="hy-AM"/>
        </w:rPr>
        <w:t xml:space="preserve">ժբ) սույն օրենքի դրույթները կամ լիցենզիայի կամ թույլտվության պայմանները կամ Կարգավորողի ընդունած իրավական ակտերը (ներառյալ` կանոնները և կանոնակարգերը) խախտելու համար կիրառել պատժամիջոցներ, այդ թվում` տույժեր և տուգանքներ, իսկ համապատասխան դեպքերում` լիցենզիայի կամ թույլտվության փոփոխում, կասեցում կամ դատարան ներկայացնել դադարեցման դիմում: </w:t>
      </w:r>
      <w:r w:rsidRPr="006C75A0">
        <w:rPr>
          <w:rFonts w:ascii="GHEA Grapalat" w:eastAsia="Times New Roman" w:hAnsi="GHEA Grapalat" w:cs="Times New Roman"/>
          <w:strike/>
          <w:color w:val="FF0000"/>
          <w:sz w:val="24"/>
          <w:szCs w:val="24"/>
          <w:lang w:val="hy-AM"/>
        </w:rPr>
        <w:t>Կարգավորողը պարտավոր է հանրային խորհրդակցությունից հետո հաստատել կանոններ և կարգեր` պատժամիջոցների կիրառման վերաբերյալ</w:t>
      </w:r>
      <w:r w:rsidRPr="006C75A0">
        <w:rPr>
          <w:rFonts w:ascii="GHEA Grapalat" w:eastAsia="Times New Roman" w:hAnsi="GHEA Grapalat" w:cs="Times New Roman"/>
          <w:color w:val="FF0000"/>
          <w:sz w:val="24"/>
          <w:szCs w:val="24"/>
          <w:lang w:val="hy-AM"/>
        </w:rPr>
        <w:t>,</w:t>
      </w:r>
    </w:p>
    <w:p w:rsidR="00D60344" w:rsidRPr="006C75A0" w:rsidRDefault="00D60344" w:rsidP="00F367C5">
      <w:pPr>
        <w:spacing w:after="0" w:line="360" w:lineRule="auto"/>
        <w:jc w:val="both"/>
        <w:rPr>
          <w:rFonts w:ascii="GHEA Grapalat" w:eastAsia="Times New Roman" w:hAnsi="GHEA Grapalat" w:cs="Sylfaen"/>
          <w:color w:val="FF0000"/>
          <w:sz w:val="24"/>
          <w:szCs w:val="24"/>
          <w:u w:val="single"/>
          <w:lang w:val="hy-AM"/>
        </w:rPr>
      </w:pPr>
      <w:r w:rsidRPr="006C75A0">
        <w:rPr>
          <w:rFonts w:ascii="GHEA Grapalat" w:eastAsia="Times New Roman" w:hAnsi="GHEA Grapalat" w:cs="Sylfaen"/>
          <w:color w:val="FF0000"/>
          <w:sz w:val="24"/>
          <w:szCs w:val="24"/>
          <w:u w:val="single"/>
          <w:lang w:val="hy-AM"/>
        </w:rPr>
        <w:t>իթ) սահմանել կարգավորվող անձանց նկատմամբ հսկողության փոխանցումը համաձայնեցնելու կարգ.</w:t>
      </w:r>
    </w:p>
    <w:p w:rsidR="00C34459" w:rsidRPr="006C75A0" w:rsidRDefault="00C34459" w:rsidP="00F367C5">
      <w:pPr>
        <w:spacing w:after="200" w:line="360" w:lineRule="auto"/>
        <w:jc w:val="both"/>
        <w:rPr>
          <w:rFonts w:ascii="GHEA Grapalat" w:eastAsia="Times New Roman" w:hAnsi="GHEA Grapalat" w:cs="Times New Roman"/>
          <w:color w:val="FF0000"/>
          <w:sz w:val="24"/>
          <w:szCs w:val="24"/>
          <w:u w:val="single"/>
          <w:lang w:val="hy-AM"/>
        </w:rPr>
      </w:pPr>
    </w:p>
    <w:p w:rsidR="00C34459" w:rsidRPr="006C75A0" w:rsidRDefault="00C34459" w:rsidP="00F367C5">
      <w:pPr>
        <w:spacing w:after="200" w:line="360" w:lineRule="auto"/>
        <w:jc w:val="both"/>
        <w:rPr>
          <w:rFonts w:ascii="GHEA Grapalat" w:eastAsia="Times New Roman" w:hAnsi="GHEA Grapalat" w:cs="Times New Roman"/>
          <w:b/>
          <w:strike/>
          <w:color w:val="FF0000"/>
          <w:sz w:val="24"/>
          <w:szCs w:val="24"/>
          <w:lang w:val="hy-AM"/>
        </w:rPr>
      </w:pPr>
      <w:r w:rsidRPr="006C75A0">
        <w:rPr>
          <w:rFonts w:ascii="GHEA Grapalat" w:eastAsia="Times New Roman" w:hAnsi="GHEA Grapalat" w:cs="Times New Roman"/>
          <w:b/>
          <w:strike/>
          <w:sz w:val="24"/>
          <w:szCs w:val="24"/>
          <w:lang w:val="hy-AM"/>
        </w:rPr>
        <w:t>Հոդված 12.</w:t>
      </w:r>
      <w:r w:rsidRPr="006C75A0">
        <w:rPr>
          <w:rFonts w:ascii="GHEA Grapalat" w:eastAsia="Times New Roman" w:hAnsi="GHEA Grapalat" w:cs="Times New Roman"/>
          <w:b/>
          <w:strike/>
          <w:sz w:val="24"/>
          <w:szCs w:val="24"/>
          <w:lang w:val="hy-AM"/>
        </w:rPr>
        <w:tab/>
        <w:t>Լիցենզիաների և թույլտվությունների կասեցումը կամ դադարեցումը</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1. Կարգավորողն իրավասու է կասեցնել լիցենզիան կամ լիցենզիայի դադարեցման համար դիմել դատարան` «Լիցենզավորման մասին» Հայաստանի Հանրապետության օրենքով նախատեսված կարգով: Կարգավորողն իրավասու է կասեցնել կամ դադարեցնել ռադիոհաճախականությունների օգտագործման թույլտվությունը` իր կողմից սահմանված ընթացակարգերի համաձայն:</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2.</w:t>
      </w:r>
      <w:r w:rsidRPr="006C75A0">
        <w:rPr>
          <w:rFonts w:ascii="Calibri" w:eastAsia="Times New Roman" w:hAnsi="Calibri" w:cs="Calibri"/>
          <w:strike/>
          <w:sz w:val="24"/>
          <w:szCs w:val="24"/>
          <w:lang w:val="hy-AM"/>
        </w:rPr>
        <w:t> </w:t>
      </w:r>
      <w:r w:rsidRPr="006C75A0">
        <w:rPr>
          <w:rFonts w:ascii="GHEA Grapalat" w:eastAsia="Times New Roman" w:hAnsi="GHEA Grapalat" w:cs="GHEA Grapalat"/>
          <w:strike/>
          <w:sz w:val="24"/>
          <w:szCs w:val="24"/>
          <w:lang w:val="hy-AM"/>
        </w:rPr>
        <w:t>Ի</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լրումն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«Լիցենզավորման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մասին»</w:t>
      </w:r>
      <w:r w:rsidRPr="006C75A0">
        <w:rPr>
          <w:rFonts w:ascii="Calibri" w:eastAsia="Times New Roman" w:hAnsi="Calibri" w:cs="Calibri"/>
          <w:strike/>
          <w:sz w:val="24"/>
          <w:szCs w:val="24"/>
          <w:lang w:val="hy-AM"/>
        </w:rPr>
        <w:t> </w:t>
      </w:r>
      <w:r w:rsidRPr="006C75A0">
        <w:rPr>
          <w:rFonts w:ascii="GHEA Grapalat" w:eastAsia="Times New Roman" w:hAnsi="GHEA Grapalat" w:cs="GHEA Grapalat"/>
          <w:strike/>
          <w:sz w:val="24"/>
          <w:szCs w:val="24"/>
          <w:lang w:val="hy-AM"/>
        </w:rPr>
        <w:t>Հայաստանի</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Հանրապետության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օրենքով</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նախատեսված</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կասեցման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կամ</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դադարեցման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հիմքերի</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Կարգավորողն</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իրավասու</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t>է</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GHEA Grapalat"/>
          <w:strike/>
          <w:sz w:val="24"/>
          <w:szCs w:val="24"/>
          <w:lang w:val="hy-AM"/>
        </w:rPr>
        <w:lastRenderedPageBreak/>
        <w:t>կա</w:t>
      </w:r>
      <w:r w:rsidRPr="006C75A0">
        <w:rPr>
          <w:rFonts w:ascii="GHEA Grapalat" w:eastAsia="Times New Roman" w:hAnsi="GHEA Grapalat" w:cs="Times New Roman"/>
          <w:strike/>
          <w:sz w:val="24"/>
          <w:szCs w:val="24"/>
          <w:lang w:val="hy-AM"/>
        </w:rPr>
        <w:t>սեցնել կամ լիցենզիայի դադարեցման դիմում ներկայացնել դատարան, ինչպես նաև կասեցնել կամ դադարեցնել ռադիոհաճախականությունների օգտագործման թույլտվությունը, եթե`</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1) կարգավորվող անձը դիտավորյալ կեղծ տեղեկություն է ներկայացրել լիցենզիայի կամ թույլտվության համար իր ներկայացրած դիմումի կամ Կարգավորողին տրամադրված ցանկացած հայտարարության մեջ.</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2) կարգավորվող անձը դիտավորյալ չի տրամադրել այնպիսի տեղեկություններ կամ ապացույցներ, որոնք կհանգեցնեին այդ լիցենզիայի կամ թույլտվության տրամադրելը մերժելուն.</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3) կարգավորվող անձը դիտավորյալ խախտել է սույն օրենքը կամ դրա համաձայն ընդունված որևէ կանոն կամ կանոնակարգ.</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4) կարգավորվող անձը դիտավորյալ չի կատարել իր լիցենզիայի կամ թույլտվության պայմանները.</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5) կարգավորվող անձը խախտել է կամ չի կատարել սույն օրենքի 60-րդ հոդվածի համաձայն տրված դադարեցման մասին հրահանգը.</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6) կարգավորվող անձը չի վճարել դիմումի կամ լիցենզիայի կամ թույլտվության գործողության երկարացման վճարը կամ համընդհանուր ծառայությունների որևէ վճար.</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7) կասեցումը կամ դադարեցումն անհրաժեշտ է ազգային անվտանգության կամ հանրային շահի նկատառումներով:</w:t>
      </w:r>
    </w:p>
    <w:p w:rsidR="00C34459" w:rsidRPr="006C75A0" w:rsidRDefault="00C34459" w:rsidP="00F367C5">
      <w:pPr>
        <w:spacing w:after="0" w:line="360" w:lineRule="auto"/>
        <w:jc w:val="both"/>
        <w:rPr>
          <w:rFonts w:ascii="GHEA Grapalat" w:eastAsia="Times New Roman" w:hAnsi="GHEA Grapalat" w:cs="Times New Roman"/>
          <w:strike/>
          <w:sz w:val="24"/>
          <w:szCs w:val="24"/>
          <w:lang w:val="hy-AM"/>
        </w:rPr>
      </w:pPr>
      <w:r w:rsidRPr="006C75A0">
        <w:rPr>
          <w:rFonts w:ascii="GHEA Grapalat" w:eastAsia="Times New Roman" w:hAnsi="GHEA Grapalat" w:cs="Times New Roman"/>
          <w:strike/>
          <w:sz w:val="24"/>
          <w:szCs w:val="24"/>
          <w:lang w:val="hy-AM"/>
        </w:rPr>
        <w:t>3. Սույն հոդվածով սահմանված կասեցման և դադարեցման դրույթները չեն տարածվում պատմականորեն գերիշխող օպերատորի լիցենզիայի վրա: Բացառիկության իրավունքից օգտվելու ողջ ժամանակահատվածում պատմականորեն գերիշխող օպերատորը ղեկավարվում է իր լիցենզիայով սահմանված պայմաններով:</w:t>
      </w:r>
    </w:p>
    <w:p w:rsidR="00772269" w:rsidRPr="006C75A0" w:rsidRDefault="00772269" w:rsidP="00F367C5">
      <w:pPr>
        <w:spacing w:after="200" w:line="360" w:lineRule="auto"/>
        <w:jc w:val="both"/>
        <w:rPr>
          <w:rFonts w:ascii="GHEA Grapalat" w:eastAsia="Times New Roman" w:hAnsi="GHEA Grapalat" w:cs="Times New Roman"/>
          <w:b/>
          <w:strike/>
          <w:sz w:val="24"/>
          <w:szCs w:val="24"/>
          <w:lang w:val="hy-AM"/>
        </w:rPr>
      </w:pPr>
    </w:p>
    <w:p w:rsidR="00772269" w:rsidRPr="006C75A0" w:rsidRDefault="00772269" w:rsidP="00F367C5">
      <w:pPr>
        <w:spacing w:after="200" w:line="360" w:lineRule="auto"/>
        <w:jc w:val="both"/>
        <w:rPr>
          <w:rFonts w:ascii="GHEA Grapalat" w:eastAsia="Times New Roman" w:hAnsi="GHEA Grapalat" w:cs="Times New Roman"/>
          <w:b/>
          <w:color w:val="FF0000"/>
          <w:sz w:val="24"/>
          <w:szCs w:val="24"/>
          <w:u w:val="single"/>
          <w:lang w:val="hy-AM"/>
        </w:rPr>
      </w:pPr>
      <w:r w:rsidRPr="006C75A0">
        <w:rPr>
          <w:rFonts w:ascii="GHEA Grapalat" w:eastAsia="Times New Roman" w:hAnsi="GHEA Grapalat" w:cs="Times New Roman"/>
          <w:b/>
          <w:color w:val="FF0000"/>
          <w:sz w:val="24"/>
          <w:szCs w:val="24"/>
          <w:u w:val="single"/>
          <w:lang w:val="hy-AM"/>
        </w:rPr>
        <w:t>Հոդված 12.</w:t>
      </w:r>
      <w:r w:rsidRPr="006C75A0">
        <w:rPr>
          <w:rFonts w:ascii="GHEA Grapalat" w:eastAsia="Times New Roman" w:hAnsi="GHEA Grapalat" w:cs="Times New Roman"/>
          <w:b/>
          <w:color w:val="FF0000"/>
          <w:sz w:val="24"/>
          <w:szCs w:val="24"/>
          <w:u w:val="single"/>
          <w:lang w:val="hy-AM"/>
        </w:rPr>
        <w:tab/>
        <w:t>Լիցենզիաների և թույլտվությունների կասեցումը կամ դադարեցումը</w:t>
      </w:r>
    </w:p>
    <w:p w:rsidR="002D7CB1" w:rsidRPr="006C75A0" w:rsidRDefault="002D7CB1" w:rsidP="00F367C5">
      <w:pPr>
        <w:spacing w:after="200" w:line="360" w:lineRule="auto"/>
        <w:jc w:val="both"/>
        <w:rPr>
          <w:rFonts w:ascii="GHEA Grapalat" w:eastAsia="Times New Roman" w:hAnsi="GHEA Grapalat" w:cs="Times New Roman"/>
          <w:color w:val="FF0000"/>
          <w:sz w:val="24"/>
          <w:szCs w:val="24"/>
          <w:u w:val="single"/>
          <w:lang w:val="hy-AM"/>
        </w:rPr>
      </w:pPr>
      <w:r w:rsidRPr="006C75A0">
        <w:rPr>
          <w:rFonts w:ascii="GHEA Grapalat" w:eastAsia="Times New Roman" w:hAnsi="GHEA Grapalat" w:cs="Times New Roman"/>
          <w:color w:val="FF0000"/>
          <w:sz w:val="24"/>
          <w:szCs w:val="24"/>
          <w:u w:val="single"/>
          <w:lang w:val="hy-AM"/>
        </w:rPr>
        <w:t>1. Ի լրումն սույն օրենքով սահմանված դեպքերի, լիցենզիան կամ ռադիոհաճախականության օգտագործման թույլտվությունը կասեցվում կամ դադարեցվում են «Լիցենզավորման մասին» օրենքով սահմանված դեպքերում և կարգով՝ հաշվի առնելով սույն օրենքով և Կարգավորողի կողմից սահ</w:t>
      </w:r>
      <w:r w:rsidR="00C34459" w:rsidRPr="006C75A0">
        <w:rPr>
          <w:rFonts w:ascii="GHEA Grapalat" w:eastAsia="Times New Roman" w:hAnsi="GHEA Grapalat" w:cs="Times New Roman"/>
          <w:color w:val="FF0000"/>
          <w:sz w:val="24"/>
          <w:szCs w:val="24"/>
          <w:u w:val="single"/>
          <w:lang w:val="hy-AM"/>
        </w:rPr>
        <w:t>մանված առանձնահատկությունները։</w:t>
      </w:r>
    </w:p>
    <w:p w:rsidR="004A7F07" w:rsidRPr="006C75A0" w:rsidRDefault="004A7F07" w:rsidP="00F367C5">
      <w:pPr>
        <w:spacing w:after="200" w:line="360" w:lineRule="auto"/>
        <w:jc w:val="both"/>
        <w:rPr>
          <w:rFonts w:ascii="GHEA Grapalat" w:eastAsia="Times New Roman" w:hAnsi="GHEA Grapalat" w:cs="Times New Roman"/>
          <w:b/>
          <w:sz w:val="24"/>
          <w:szCs w:val="24"/>
          <w:u w:val="single"/>
          <w:lang w:val="hy-AM"/>
        </w:rPr>
      </w:pPr>
    </w:p>
    <w:p w:rsidR="004A7F07" w:rsidRPr="006C75A0" w:rsidRDefault="004A7F07" w:rsidP="00F367C5">
      <w:pPr>
        <w:spacing w:after="200" w:line="360" w:lineRule="auto"/>
        <w:jc w:val="both"/>
        <w:rPr>
          <w:rFonts w:ascii="GHEA Grapalat" w:eastAsia="Times New Roman" w:hAnsi="GHEA Grapalat" w:cs="Times New Roman"/>
          <w:b/>
          <w:sz w:val="24"/>
          <w:szCs w:val="24"/>
          <w:u w:val="single"/>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37"/>
      </w:tblGrid>
      <w:tr w:rsidR="007746AD" w:rsidRPr="006C75A0" w:rsidTr="007746AD">
        <w:trPr>
          <w:tblCellSpacing w:w="7" w:type="dxa"/>
        </w:trPr>
        <w:tc>
          <w:tcPr>
            <w:tcW w:w="2025" w:type="dxa"/>
            <w:shd w:val="clear" w:color="auto" w:fill="FFFFFF"/>
            <w:hideMark/>
          </w:tcPr>
          <w:p w:rsidR="007746AD" w:rsidRPr="006C75A0" w:rsidRDefault="007746AD" w:rsidP="00F367C5">
            <w:pPr>
              <w:spacing w:after="0" w:line="360" w:lineRule="auto"/>
              <w:jc w:val="both"/>
              <w:rPr>
                <w:rFonts w:ascii="GHEA Grapalat" w:eastAsia="Times New Roman" w:hAnsi="GHEA Grapalat" w:cs="Times New Roman"/>
                <w:sz w:val="24"/>
                <w:szCs w:val="24"/>
              </w:rPr>
            </w:pPr>
            <w:r w:rsidRPr="006C75A0">
              <w:rPr>
                <w:rFonts w:ascii="GHEA Grapalat" w:eastAsia="Times New Roman" w:hAnsi="GHEA Grapalat" w:cs="Times New Roman"/>
                <w:b/>
                <w:bCs/>
                <w:sz w:val="24"/>
                <w:szCs w:val="24"/>
              </w:rPr>
              <w:t>Հոդված 12.1.</w:t>
            </w:r>
          </w:p>
        </w:tc>
        <w:tc>
          <w:tcPr>
            <w:tcW w:w="0" w:type="auto"/>
            <w:shd w:val="clear" w:color="auto" w:fill="FFFFFF"/>
            <w:vAlign w:val="center"/>
            <w:hideMark/>
          </w:tcPr>
          <w:p w:rsidR="007746AD" w:rsidRPr="006C75A0" w:rsidRDefault="007746AD" w:rsidP="00F367C5">
            <w:pPr>
              <w:spacing w:after="0" w:line="360" w:lineRule="auto"/>
              <w:jc w:val="both"/>
              <w:rPr>
                <w:rFonts w:ascii="GHEA Grapalat" w:eastAsia="Times New Roman" w:hAnsi="GHEA Grapalat" w:cs="Times New Roman"/>
                <w:sz w:val="24"/>
                <w:szCs w:val="24"/>
              </w:rPr>
            </w:pPr>
            <w:r w:rsidRPr="006C75A0">
              <w:rPr>
                <w:rFonts w:ascii="GHEA Grapalat" w:eastAsia="Times New Roman" w:hAnsi="GHEA Grapalat" w:cs="Times New Roman"/>
                <w:b/>
                <w:bCs/>
                <w:sz w:val="24"/>
                <w:szCs w:val="24"/>
              </w:rPr>
              <w:t>Ծանուցում ներկայացրած անձանց գործունեության կասեցումը և դադարեցումը</w:t>
            </w:r>
          </w:p>
        </w:tc>
      </w:tr>
    </w:tbl>
    <w:p w:rsidR="007746AD" w:rsidRPr="006C75A0" w:rsidRDefault="007746AD" w:rsidP="00F367C5">
      <w:pPr>
        <w:spacing w:after="0" w:line="360" w:lineRule="auto"/>
        <w:jc w:val="both"/>
        <w:rPr>
          <w:rFonts w:ascii="GHEA Grapalat" w:eastAsia="Times New Roman" w:hAnsi="GHEA Grapalat" w:cs="Times New Roman"/>
          <w:sz w:val="24"/>
          <w:szCs w:val="24"/>
        </w:rPr>
      </w:pPr>
    </w:p>
    <w:p w:rsidR="002D7CB1" w:rsidRPr="006C75A0" w:rsidRDefault="002D7CB1" w:rsidP="00F367C5">
      <w:pPr>
        <w:spacing w:after="0" w:line="360" w:lineRule="auto"/>
        <w:jc w:val="both"/>
        <w:rPr>
          <w:rFonts w:ascii="GHEA Grapalat" w:eastAsia="Times New Roman" w:hAnsi="GHEA Grapalat" w:cs="Times New Roman"/>
          <w:sz w:val="24"/>
          <w:szCs w:val="24"/>
          <w:lang w:val="hy-AM"/>
        </w:rPr>
      </w:pPr>
      <w:r w:rsidRPr="006C75A0">
        <w:rPr>
          <w:rFonts w:ascii="GHEA Grapalat" w:eastAsia="Times New Roman" w:hAnsi="GHEA Grapalat" w:cs="Times New Roman"/>
          <w:sz w:val="24"/>
          <w:szCs w:val="24"/>
          <w:lang w:val="hy-AM"/>
        </w:rPr>
        <w:t>1. Կարգավորողն իրավասու է կասեցնել ծանուցում ներկայացրած անձանց գործունեությունը ծանուցված գործունեության մասով, եթե`</w:t>
      </w:r>
    </w:p>
    <w:p w:rsidR="002D7CB1" w:rsidRPr="006C75A0" w:rsidRDefault="002D7CB1" w:rsidP="00F367C5">
      <w:pPr>
        <w:spacing w:after="0" w:line="360" w:lineRule="auto"/>
        <w:jc w:val="both"/>
        <w:rPr>
          <w:rFonts w:ascii="GHEA Grapalat" w:eastAsia="Times New Roman" w:hAnsi="GHEA Grapalat" w:cs="Times New Roman"/>
          <w:sz w:val="24"/>
          <w:szCs w:val="24"/>
          <w:lang w:val="hy-AM"/>
        </w:rPr>
      </w:pPr>
      <w:r w:rsidRPr="006C75A0">
        <w:rPr>
          <w:rFonts w:ascii="GHEA Grapalat" w:eastAsia="Times New Roman" w:hAnsi="GHEA Grapalat" w:cs="Times New Roman"/>
          <w:sz w:val="24"/>
          <w:szCs w:val="24"/>
          <w:lang w:val="hy-AM"/>
        </w:rPr>
        <w:t xml:space="preserve">1) ծանուցում ներկայացրած անձը </w:t>
      </w:r>
      <w:r w:rsidRPr="006C75A0">
        <w:rPr>
          <w:rFonts w:ascii="GHEA Grapalat" w:eastAsia="Times New Roman" w:hAnsi="GHEA Grapalat" w:cs="Times New Roman"/>
          <w:strike/>
          <w:color w:val="FF0000"/>
          <w:sz w:val="24"/>
          <w:szCs w:val="24"/>
          <w:lang w:val="hy-AM"/>
        </w:rPr>
        <w:t>դիտավորյալ</w:t>
      </w:r>
      <w:r w:rsidRPr="006C75A0">
        <w:rPr>
          <w:rFonts w:ascii="GHEA Grapalat" w:eastAsia="Times New Roman" w:hAnsi="GHEA Grapalat" w:cs="Times New Roman"/>
          <w:sz w:val="24"/>
          <w:szCs w:val="24"/>
          <w:lang w:val="hy-AM"/>
        </w:rPr>
        <w:t xml:space="preserve"> կեղծ տեղեկություն է ներկայացրել ծանուցման կամ Կարգավորողին տրամադրված ցանկացած հայտարարության մեջ.</w:t>
      </w:r>
    </w:p>
    <w:p w:rsidR="002D7CB1" w:rsidRPr="006C75A0" w:rsidRDefault="002D7CB1" w:rsidP="00F367C5">
      <w:pPr>
        <w:spacing w:after="0" w:line="360" w:lineRule="auto"/>
        <w:jc w:val="both"/>
        <w:rPr>
          <w:rFonts w:ascii="GHEA Grapalat" w:eastAsia="Times New Roman" w:hAnsi="GHEA Grapalat" w:cs="Times New Roman"/>
          <w:sz w:val="24"/>
          <w:szCs w:val="24"/>
          <w:lang w:val="hy-AM"/>
        </w:rPr>
      </w:pPr>
      <w:r w:rsidRPr="006C75A0">
        <w:rPr>
          <w:rFonts w:ascii="GHEA Grapalat" w:eastAsia="Times New Roman" w:hAnsi="GHEA Grapalat" w:cs="Times New Roman"/>
          <w:sz w:val="24"/>
          <w:szCs w:val="24"/>
          <w:lang w:val="hy-AM"/>
        </w:rPr>
        <w:t xml:space="preserve">2) ծանուցում ներկայացրած անձը </w:t>
      </w:r>
      <w:r w:rsidRPr="006C75A0">
        <w:rPr>
          <w:rFonts w:ascii="GHEA Grapalat" w:eastAsia="Times New Roman" w:hAnsi="GHEA Grapalat" w:cs="Times New Roman"/>
          <w:strike/>
          <w:color w:val="FF0000"/>
          <w:sz w:val="24"/>
          <w:szCs w:val="24"/>
          <w:u w:val="single"/>
          <w:lang w:val="hy-AM"/>
        </w:rPr>
        <w:t>դիտավորյալ</w:t>
      </w:r>
      <w:r w:rsidRPr="006C75A0">
        <w:rPr>
          <w:rFonts w:ascii="GHEA Grapalat" w:eastAsia="Times New Roman" w:hAnsi="GHEA Grapalat" w:cs="Times New Roman"/>
          <w:strike/>
          <w:sz w:val="24"/>
          <w:szCs w:val="24"/>
          <w:lang w:val="hy-AM"/>
        </w:rPr>
        <w:t xml:space="preserve"> </w:t>
      </w:r>
      <w:r w:rsidRPr="006C75A0">
        <w:rPr>
          <w:rFonts w:ascii="GHEA Grapalat" w:eastAsia="Times New Roman" w:hAnsi="GHEA Grapalat" w:cs="Times New Roman"/>
          <w:sz w:val="24"/>
          <w:szCs w:val="24"/>
          <w:lang w:val="hy-AM"/>
        </w:rPr>
        <w:t>խախտել է սույն օրենքը կամ դրա համաձայն ընդունված որևէ կանոն կամ կանոնակարգ.</w:t>
      </w:r>
    </w:p>
    <w:p w:rsidR="00C34459" w:rsidRPr="006C75A0" w:rsidRDefault="00C34459" w:rsidP="00F367C5">
      <w:pPr>
        <w:spacing w:line="360" w:lineRule="auto"/>
        <w:ind w:firstLine="709"/>
        <w:contextualSpacing/>
        <w:jc w:val="both"/>
        <w:rPr>
          <w:rFonts w:ascii="GHEA Grapalat" w:eastAsia="Times New Roman" w:hAnsi="GHEA Grapalat" w:cs="Sylfaen"/>
          <w:b/>
          <w:sz w:val="24"/>
          <w:szCs w:val="24"/>
          <w:lang w:val="hy-AM"/>
        </w:rPr>
      </w:pPr>
    </w:p>
    <w:tbl>
      <w:tblPr>
        <w:tblW w:w="5106" w:type="pct"/>
        <w:tblCellSpacing w:w="7" w:type="dxa"/>
        <w:shd w:val="clear" w:color="auto" w:fill="FFFFFF"/>
        <w:tblCellMar>
          <w:left w:w="0" w:type="dxa"/>
          <w:right w:w="0" w:type="dxa"/>
        </w:tblCellMar>
        <w:tblLook w:val="04A0" w:firstRow="1" w:lastRow="0" w:firstColumn="1" w:lastColumn="0" w:noHBand="0" w:noVBand="1"/>
      </w:tblPr>
      <w:tblGrid>
        <w:gridCol w:w="2264"/>
        <w:gridCol w:w="8237"/>
      </w:tblGrid>
      <w:tr w:rsidR="00C34459" w:rsidRPr="006C75A0" w:rsidTr="00772269">
        <w:trPr>
          <w:tblCellSpacing w:w="7" w:type="dxa"/>
        </w:trPr>
        <w:tc>
          <w:tcPr>
            <w:tcW w:w="2243" w:type="dxa"/>
            <w:shd w:val="clear" w:color="auto" w:fill="FFFFFF"/>
            <w:hideMark/>
          </w:tcPr>
          <w:p w:rsidR="00C34459" w:rsidRPr="006C75A0" w:rsidRDefault="00C34459" w:rsidP="00F367C5">
            <w:pPr>
              <w:spacing w:line="360" w:lineRule="auto"/>
              <w:ind w:firstLine="709"/>
              <w:contextualSpacing/>
              <w:jc w:val="both"/>
              <w:rPr>
                <w:rFonts w:ascii="GHEA Grapalat" w:eastAsia="Times New Roman" w:hAnsi="GHEA Grapalat" w:cs="Sylfaen"/>
                <w:b/>
                <w:strike/>
                <w:sz w:val="24"/>
                <w:szCs w:val="24"/>
              </w:rPr>
            </w:pPr>
            <w:r w:rsidRPr="006C75A0">
              <w:rPr>
                <w:rFonts w:ascii="GHEA Grapalat" w:eastAsia="Times New Roman" w:hAnsi="GHEA Grapalat" w:cs="Sylfaen"/>
                <w:b/>
                <w:bCs/>
                <w:strike/>
                <w:sz w:val="24"/>
                <w:szCs w:val="24"/>
              </w:rPr>
              <w:t>Հոդված 14.</w:t>
            </w:r>
          </w:p>
        </w:tc>
        <w:tc>
          <w:tcPr>
            <w:tcW w:w="0" w:type="auto"/>
            <w:shd w:val="clear" w:color="auto" w:fill="FFFFFF"/>
            <w:vAlign w:val="center"/>
            <w:hideMark/>
          </w:tcPr>
          <w:p w:rsidR="00C34459" w:rsidRPr="006C75A0" w:rsidRDefault="00C34459" w:rsidP="00F367C5">
            <w:pPr>
              <w:spacing w:line="360" w:lineRule="auto"/>
              <w:contextualSpacing/>
              <w:jc w:val="both"/>
              <w:rPr>
                <w:rFonts w:ascii="GHEA Grapalat" w:eastAsia="Times New Roman" w:hAnsi="GHEA Grapalat" w:cs="Sylfaen"/>
                <w:b/>
                <w:strike/>
                <w:sz w:val="24"/>
                <w:szCs w:val="24"/>
              </w:rPr>
            </w:pPr>
            <w:r w:rsidRPr="006C75A0">
              <w:rPr>
                <w:rFonts w:ascii="GHEA Grapalat" w:eastAsia="Times New Roman" w:hAnsi="GHEA Grapalat" w:cs="Sylfaen"/>
                <w:b/>
                <w:bCs/>
                <w:strike/>
                <w:sz w:val="24"/>
                <w:szCs w:val="24"/>
              </w:rPr>
              <w:t xml:space="preserve">  Կարգավորվող անձանց նկատմամբ հսկողության փոխանցումը</w:t>
            </w:r>
          </w:p>
        </w:tc>
      </w:tr>
    </w:tbl>
    <w:p w:rsidR="00C34459" w:rsidRPr="006C75A0" w:rsidRDefault="00C34459" w:rsidP="00F367C5">
      <w:pPr>
        <w:spacing w:line="360" w:lineRule="auto"/>
        <w:ind w:firstLine="709"/>
        <w:contextualSpacing/>
        <w:jc w:val="both"/>
        <w:rPr>
          <w:rFonts w:ascii="GHEA Grapalat" w:eastAsia="Times New Roman" w:hAnsi="GHEA Grapalat" w:cs="Sylfaen"/>
          <w:strike/>
          <w:color w:val="FF0000"/>
          <w:sz w:val="24"/>
          <w:szCs w:val="24"/>
        </w:rPr>
      </w:pPr>
      <w:r w:rsidRPr="006C75A0">
        <w:rPr>
          <w:rFonts w:ascii="Calibri" w:eastAsia="Times New Roman" w:hAnsi="Calibri" w:cs="Calibri"/>
          <w:strike/>
          <w:color w:val="FF0000"/>
          <w:sz w:val="24"/>
          <w:szCs w:val="24"/>
        </w:rPr>
        <w:t> </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1. Ցանցի լիցենզիա կամ հանրային էլեկտրոնային հաղորդակցության ծառայություն մատուցելու նպատակով ռադիոհաճախականությունների օգտագործման թույլտվություն ստացած անձի բաժնեմասի (բաժնետոմսի, փայի) նկատմամբ իրավունքի օտարում կամ այլ կերպ փոխանցում կամ զիջում կամ գրավադրում կամ այդ անձի գործունեությունն ուղղակիորեն կամ անուղղակիորեն կանխորոշելու հնարավորություն ունեցող անձի փոփոխություն կարող է իրականացվել միայն Կարգավորողի համաձայնությունը կարգավորվող անձի կողմից ստանալուց հետո:</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1.1. Սույն հոդվածի 1-ին մասում չնշված կարգավորվող անձանց բաժնեմասի նկատմամբ սեփականության իրավունքն այլ անձի փոխանցելու համար Կարգավորողի համաձայնությունը չի պահանջվում, և սեփականության իրավունքն այլ անձի փոխանցելուց 15 աշխատանքային օր առաջ կարգավորվող անձը պարտավոր է դրա մասին գրավոր տեղեկացնել Կարգավորողին:</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 xml:space="preserve">2. Եթե Կարգավորողը համարի, որ փոխանցման արդյունքում փոխվելու է կարգավորվող անձի գործունեությունը կանխորոշելու հնարավորություն ունեցող անձը, </w:t>
      </w:r>
      <w:r w:rsidRPr="006C75A0">
        <w:rPr>
          <w:rFonts w:ascii="GHEA Grapalat" w:eastAsia="Times New Roman" w:hAnsi="GHEA Grapalat" w:cs="Sylfaen"/>
          <w:strike/>
          <w:sz w:val="24"/>
          <w:szCs w:val="24"/>
        </w:rPr>
        <w:lastRenderedPageBreak/>
        <w:t>ապա նա իրավասու է համաձայնություն չտալ, եթե համարի, որ այդ անձը չունի անհրաժեշտ որակավորում կամ որ փոխանցումը սպառնում է ազգային անվտանգությանը:</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3. Եթե Կարգավորողը համարի, որ փոխանցման արդյունքում չի փոխվելու փաստացի սեփականատերը կամ կարգավորվող անձի գործունեությունը կանխորոշելու հնարավորություն ունեցող անձը, ապա նա պարտավոր է տալ իր համաձայնությունը:</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4. Պատմականորեն գերիշխող օպերատորի փաստացի սեփականատերը կարող է փոխանցել, վաճառել, տրամադրել կամ ցանկացած այլ ճանապարհով տնօրինել պատմականորեն գերիշխող օպերատորի բաժնետոմսերի մինչև 20 տոկոսը առանց Կարգավորողի նախնական համաձայնության:</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5. Պատմականորեն գերիշխող օպերատորի փաստացի սեփականատերը, Կարգավորողի նախնական համաձայնությամբ, մեկ կամ ավելի գործարքների արդյունքում կարող է փոխանցել, վաճառել, տրամադրել կամ ցանկացած այլ ճանապարհով տնօրինել պատմականորեն գերիշխող օպերատորի բաժնեմասերի մինչև 20 տոկոսը կամ ավելին` այդպիսով պատմականորեն գերիշխող օպերատորի իր մասնաբաժինը հասցնելով 70 տոկոսի կամ ավելի քիչ: Կարգավորողը տալիս է իր համաձայնությունն այն դեպքում, երբ այդպիսի փոխանցումը, վաճառքը, տրամադրումը կամ ցանկացած այլ ճանապարհով տնօրինումը չի հակասում պետական շահերին:</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6. Գերիշխող դիրք ունեցող կարգավորվող անձի նկատմամբ սեփականության իրավունքն այլ անձի փոխանցելու մասին Կարգավորողը պարտավոր է ծանուցել «Պաշտոնական տեղեկագրում»:</w:t>
      </w:r>
    </w:p>
    <w:p w:rsidR="00C34459" w:rsidRPr="006C75A0" w:rsidRDefault="00C34459" w:rsidP="00F367C5">
      <w:pPr>
        <w:spacing w:line="360" w:lineRule="auto"/>
        <w:ind w:firstLine="709"/>
        <w:contextualSpacing/>
        <w:jc w:val="both"/>
        <w:rPr>
          <w:rFonts w:ascii="GHEA Grapalat" w:eastAsia="Times New Roman" w:hAnsi="GHEA Grapalat" w:cs="Sylfaen"/>
          <w:strike/>
          <w:sz w:val="24"/>
          <w:szCs w:val="24"/>
        </w:rPr>
      </w:pPr>
      <w:r w:rsidRPr="006C75A0">
        <w:rPr>
          <w:rFonts w:ascii="GHEA Grapalat" w:eastAsia="Times New Roman" w:hAnsi="GHEA Grapalat" w:cs="Sylfaen"/>
          <w:strike/>
          <w:sz w:val="24"/>
          <w:szCs w:val="24"/>
        </w:rPr>
        <w:t>7. Կարգավորողը սույն հոդվածին համապատասխան կարգավորվող անձի նկատմամբ սեփականության իրավունքն այլ անձի փոխանցելու համաձայնությունը տալիս է` նախապես համաձայնեցնելով իրավասու մարմնի հետ:</w:t>
      </w:r>
    </w:p>
    <w:tbl>
      <w:tblPr>
        <w:tblW w:w="5106" w:type="pct"/>
        <w:tblCellSpacing w:w="7" w:type="dxa"/>
        <w:shd w:val="clear" w:color="auto" w:fill="FFFFFF"/>
        <w:tblCellMar>
          <w:left w:w="0" w:type="dxa"/>
          <w:right w:w="0" w:type="dxa"/>
        </w:tblCellMar>
        <w:tblLook w:val="04A0" w:firstRow="1" w:lastRow="0" w:firstColumn="1" w:lastColumn="0" w:noHBand="0" w:noVBand="1"/>
      </w:tblPr>
      <w:tblGrid>
        <w:gridCol w:w="2264"/>
        <w:gridCol w:w="8237"/>
      </w:tblGrid>
      <w:tr w:rsidR="00772269" w:rsidRPr="00F35DBA" w:rsidTr="00920376">
        <w:trPr>
          <w:tblCellSpacing w:w="7" w:type="dxa"/>
        </w:trPr>
        <w:tc>
          <w:tcPr>
            <w:tcW w:w="2243" w:type="dxa"/>
            <w:shd w:val="clear" w:color="auto" w:fill="FFFFFF"/>
            <w:hideMark/>
          </w:tcPr>
          <w:p w:rsidR="00772269" w:rsidRPr="00F35DBA" w:rsidRDefault="00772269" w:rsidP="00F367C5">
            <w:pPr>
              <w:spacing w:line="360" w:lineRule="auto"/>
              <w:ind w:firstLine="709"/>
              <w:contextualSpacing/>
              <w:jc w:val="both"/>
              <w:rPr>
                <w:rFonts w:ascii="GHEA Grapalat" w:eastAsia="Times New Roman" w:hAnsi="GHEA Grapalat" w:cs="Sylfaen"/>
                <w:b/>
                <w:bCs/>
                <w:color w:val="FF0000"/>
                <w:sz w:val="24"/>
                <w:szCs w:val="24"/>
                <w:u w:val="single"/>
              </w:rPr>
            </w:pPr>
          </w:p>
          <w:p w:rsidR="00772269" w:rsidRPr="00F35DBA" w:rsidRDefault="00772269" w:rsidP="00F367C5">
            <w:pPr>
              <w:spacing w:line="360" w:lineRule="auto"/>
              <w:ind w:firstLine="709"/>
              <w:contextualSpacing/>
              <w:jc w:val="both"/>
              <w:rPr>
                <w:rFonts w:ascii="GHEA Grapalat" w:eastAsia="Times New Roman" w:hAnsi="GHEA Grapalat" w:cs="Sylfaen"/>
                <w:b/>
                <w:color w:val="FF0000"/>
                <w:sz w:val="24"/>
                <w:szCs w:val="24"/>
                <w:u w:val="single"/>
              </w:rPr>
            </w:pPr>
            <w:r w:rsidRPr="00F35DBA">
              <w:rPr>
                <w:rFonts w:ascii="GHEA Grapalat" w:eastAsia="Times New Roman" w:hAnsi="GHEA Grapalat" w:cs="Sylfaen"/>
                <w:b/>
                <w:bCs/>
                <w:color w:val="FF0000"/>
                <w:sz w:val="24"/>
                <w:szCs w:val="24"/>
                <w:u w:val="single"/>
              </w:rPr>
              <w:t>Հոդված 14.</w:t>
            </w:r>
          </w:p>
        </w:tc>
        <w:tc>
          <w:tcPr>
            <w:tcW w:w="0" w:type="auto"/>
            <w:shd w:val="clear" w:color="auto" w:fill="FFFFFF"/>
            <w:vAlign w:val="center"/>
            <w:hideMark/>
          </w:tcPr>
          <w:p w:rsidR="00772269" w:rsidRPr="00F35DBA" w:rsidRDefault="00772269" w:rsidP="00F367C5">
            <w:pPr>
              <w:spacing w:line="360" w:lineRule="auto"/>
              <w:contextualSpacing/>
              <w:jc w:val="both"/>
              <w:rPr>
                <w:rFonts w:ascii="GHEA Grapalat" w:eastAsia="Times New Roman" w:hAnsi="GHEA Grapalat" w:cs="Sylfaen"/>
                <w:b/>
                <w:bCs/>
                <w:color w:val="FF0000"/>
                <w:sz w:val="24"/>
                <w:szCs w:val="24"/>
                <w:u w:val="single"/>
              </w:rPr>
            </w:pPr>
            <w:r w:rsidRPr="00F35DBA">
              <w:rPr>
                <w:rFonts w:ascii="GHEA Grapalat" w:eastAsia="Times New Roman" w:hAnsi="GHEA Grapalat" w:cs="Sylfaen"/>
                <w:b/>
                <w:bCs/>
                <w:color w:val="FF0000"/>
                <w:sz w:val="24"/>
                <w:szCs w:val="24"/>
                <w:u w:val="single"/>
              </w:rPr>
              <w:t xml:space="preserve"> </w:t>
            </w:r>
          </w:p>
          <w:p w:rsidR="00772269" w:rsidRPr="00F35DBA" w:rsidRDefault="00772269" w:rsidP="00F367C5">
            <w:pPr>
              <w:spacing w:line="360" w:lineRule="auto"/>
              <w:contextualSpacing/>
              <w:jc w:val="both"/>
              <w:rPr>
                <w:rFonts w:ascii="GHEA Grapalat" w:eastAsia="Times New Roman" w:hAnsi="GHEA Grapalat" w:cs="Sylfaen"/>
                <w:b/>
                <w:color w:val="FF0000"/>
                <w:sz w:val="24"/>
                <w:szCs w:val="24"/>
                <w:u w:val="single"/>
              </w:rPr>
            </w:pPr>
            <w:r w:rsidRPr="00F35DBA">
              <w:rPr>
                <w:rFonts w:ascii="GHEA Grapalat" w:eastAsia="Times New Roman" w:hAnsi="GHEA Grapalat" w:cs="Sylfaen"/>
                <w:b/>
                <w:bCs/>
                <w:color w:val="FF0000"/>
                <w:sz w:val="24"/>
                <w:szCs w:val="24"/>
                <w:u w:val="single"/>
              </w:rPr>
              <w:t xml:space="preserve"> Կարգավորվող անձանց նկատմամբ հսկողության փոխանցումը</w:t>
            </w:r>
          </w:p>
        </w:tc>
      </w:tr>
    </w:tbl>
    <w:p w:rsidR="002D7CB1" w:rsidRPr="00F35DBA" w:rsidRDefault="002D7CB1" w:rsidP="005F168B">
      <w:pPr>
        <w:spacing w:before="240" w:line="360" w:lineRule="auto"/>
        <w:ind w:firstLine="709"/>
        <w:contextualSpacing/>
        <w:jc w:val="both"/>
        <w:rPr>
          <w:rFonts w:ascii="GHEA Grapalat" w:eastAsia="Calibri" w:hAnsi="GHEA Grapalat" w:cs="Times New Roman"/>
          <w:color w:val="FF0000"/>
          <w:sz w:val="24"/>
          <w:szCs w:val="24"/>
          <w:u w:val="single"/>
          <w:shd w:val="clear" w:color="auto" w:fill="FFFFFF"/>
          <w:lang w:val="hy-AM"/>
        </w:rPr>
      </w:pPr>
      <w:r w:rsidRPr="00F35DBA">
        <w:rPr>
          <w:rFonts w:ascii="GHEA Grapalat" w:eastAsia="Calibri" w:hAnsi="GHEA Grapalat" w:cs="Times New Roman"/>
          <w:bCs/>
          <w:color w:val="FF0000"/>
          <w:sz w:val="24"/>
          <w:szCs w:val="24"/>
          <w:u w:val="single"/>
          <w:shd w:val="clear" w:color="auto" w:fill="FFFFFF"/>
          <w:lang w:val="hy-AM"/>
        </w:rPr>
        <w:t>1.</w:t>
      </w:r>
      <w:r w:rsidRPr="00F35DBA">
        <w:rPr>
          <w:rFonts w:ascii="GHEA Grapalat" w:eastAsia="Calibri" w:hAnsi="GHEA Grapalat" w:cs="Times New Roman"/>
          <w:b/>
          <w:bCs/>
          <w:color w:val="FF0000"/>
          <w:sz w:val="24"/>
          <w:szCs w:val="24"/>
          <w:u w:val="single"/>
          <w:shd w:val="clear" w:color="auto" w:fill="FFFFFF"/>
          <w:lang w:val="hy-AM"/>
        </w:rPr>
        <w:t xml:space="preserve"> </w:t>
      </w:r>
      <w:r w:rsidRPr="00F35DBA">
        <w:rPr>
          <w:rFonts w:ascii="GHEA Grapalat" w:eastAsia="Calibri" w:hAnsi="GHEA Grapalat" w:cs="Times New Roman"/>
          <w:color w:val="FF0000"/>
          <w:sz w:val="24"/>
          <w:szCs w:val="24"/>
          <w:u w:val="single"/>
          <w:shd w:val="clear" w:color="auto" w:fill="FFFFFF"/>
          <w:lang w:val="hy-AM"/>
        </w:rPr>
        <w:t xml:space="preserve">Ցանցի լիցենզիա կամ հանրային էլեկտրոնային հաղորդակցության ծառայություն մատուցելու նպատակով ռադիոհաճախականությունների օգտագործման թույլտվություն ստացած անձի 25 և ավելի տոկոս բաժնեմասի (բաժնետոմսի, փայի) նկատմամբ իրավունքի օտարում, այլ կերպ փոխանցում, զիջում կամ գրավադրում, ինչպես նաև այդ անձի գործունեությունն ուղղակիորեն կամ անուղղակիորեն կանխորոշելու հնարավորություն տվող </w:t>
      </w:r>
      <w:r w:rsidRPr="00F35DBA">
        <w:rPr>
          <w:rFonts w:ascii="GHEA Grapalat" w:eastAsia="Calibri" w:hAnsi="GHEA Grapalat" w:cs="Times New Roman"/>
          <w:color w:val="FF0000"/>
          <w:sz w:val="24"/>
          <w:szCs w:val="24"/>
          <w:u w:val="single"/>
          <w:shd w:val="clear" w:color="auto" w:fill="FFFFFF"/>
          <w:lang w:val="hy-AM"/>
        </w:rPr>
        <w:lastRenderedPageBreak/>
        <w:t>բաժնեմասի (բաժնետոմսի, փայի)՝ անկախ քանակից, օտարում, այլ կերպ փոխանցում, զիջում կամ գրավադրում կարող է իրականացվել միայն Կարգավորողի համաձայնությունը կարգավորվող անձի կողմից ստանալուց հետո:</w:t>
      </w:r>
      <w:r w:rsidR="005F168B" w:rsidRPr="00F35DBA">
        <w:rPr>
          <w:rFonts w:ascii="GHEA Grapalat" w:eastAsia="Calibri" w:hAnsi="GHEA Grapalat" w:cs="Times New Roman"/>
          <w:color w:val="FF0000"/>
          <w:sz w:val="24"/>
          <w:szCs w:val="24"/>
          <w:u w:val="single"/>
          <w:shd w:val="clear" w:color="auto" w:fill="FFFFFF"/>
          <w:lang w:val="hy-AM"/>
        </w:rPr>
        <w:t xml:space="preserve"> Առանց սույն մասում նշված համաձայնության կնքված կամ դրա կնքմանը համաձայնություն տալու մասին հանձնաժողովի որոշմամբ սահմանված պայմաններին չհամապատասխանող գործարքն  առոչինչ է: </w:t>
      </w:r>
    </w:p>
    <w:p w:rsidR="002D7CB1" w:rsidRPr="00F35DBA" w:rsidRDefault="002D7CB1" w:rsidP="00F367C5">
      <w:pPr>
        <w:shd w:val="clear" w:color="auto" w:fill="FFFFFF"/>
        <w:spacing w:after="0" w:line="360" w:lineRule="auto"/>
        <w:ind w:firstLine="375"/>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shd w:val="clear" w:color="auto" w:fill="FFFFFF"/>
          <w:lang w:val="hy-AM"/>
        </w:rPr>
        <w:t xml:space="preserve">2. Սույն հոդվածի 1-ին մասի իմաստով </w:t>
      </w:r>
      <w:r w:rsidRPr="00F35DBA">
        <w:rPr>
          <w:rFonts w:ascii="GHEA Grapalat" w:eastAsia="Times New Roman" w:hAnsi="GHEA Grapalat" w:cs="Times New Roman"/>
          <w:bCs/>
          <w:color w:val="FF0000"/>
          <w:sz w:val="24"/>
          <w:szCs w:val="24"/>
          <w:u w:val="single"/>
          <w:shd w:val="clear" w:color="auto" w:fill="FFFFFF"/>
          <w:lang w:val="hy-AM"/>
        </w:rPr>
        <w:t>անձի գործունեությունն ուղղակիորեն կամ անուղղակիորեն կանխորոշելու հնարավորությունը</w:t>
      </w:r>
      <w:r w:rsidRPr="00F35DBA">
        <w:rPr>
          <w:rFonts w:ascii="GHEA Grapalat" w:eastAsia="Times New Roman" w:hAnsi="GHEA Grapalat" w:cs="Times New Roman"/>
          <w:b/>
          <w:bCs/>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իրավաբանական</w:t>
      </w:r>
      <w:r w:rsidRPr="00F35DBA">
        <w:rPr>
          <w:rFonts w:ascii="Calibri" w:eastAsia="Times New Roman" w:hAnsi="Calibri" w:cs="Calibri"/>
          <w:color w:val="FF0000"/>
          <w:sz w:val="24"/>
          <w:szCs w:val="24"/>
          <w:u w:val="single"/>
          <w:shd w:val="clear" w:color="auto" w:fill="FFFFFF"/>
          <w:lang w:val="hy-AM"/>
        </w:rPr>
        <w:t>  </w:t>
      </w:r>
      <w:r w:rsidRPr="00F35DBA">
        <w:rPr>
          <w:rFonts w:ascii="GHEA Grapalat" w:eastAsia="Times New Roman" w:hAnsi="GHEA Grapalat" w:cs="GHEA Grapalat"/>
          <w:color w:val="FF0000"/>
          <w:sz w:val="24"/>
          <w:szCs w:val="24"/>
          <w:u w:val="single"/>
          <w:shd w:val="clear" w:color="auto" w:fill="FFFFFF"/>
          <w:lang w:val="hy-AM"/>
        </w:rPr>
        <w:t>կամ</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ֆիզիկական</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անձի՝</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իրավաբանական</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անձի</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կողմից</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ընդունվող</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որոշումները</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կանխորոշելու</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հնարավորությունն է</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որը</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դրսևորվում</w:t>
      </w:r>
      <w:r w:rsidRPr="00F35DBA">
        <w:rPr>
          <w:rFonts w:ascii="GHEA Grapalat" w:eastAsia="Times New Roman" w:hAnsi="GHEA Grapalat" w:cs="Times New Roman"/>
          <w:color w:val="FF0000"/>
          <w:sz w:val="24"/>
          <w:szCs w:val="24"/>
          <w:u w:val="single"/>
          <w:shd w:val="clear" w:color="auto" w:fill="FFFFFF"/>
          <w:lang w:val="hy-AM"/>
        </w:rPr>
        <w:t xml:space="preserve"> </w:t>
      </w:r>
      <w:r w:rsidRPr="00F35DBA">
        <w:rPr>
          <w:rFonts w:ascii="GHEA Grapalat" w:eastAsia="Times New Roman" w:hAnsi="GHEA Grapalat" w:cs="GHEA Grapalat"/>
          <w:color w:val="FF0000"/>
          <w:sz w:val="24"/>
          <w:szCs w:val="24"/>
          <w:u w:val="single"/>
          <w:shd w:val="clear" w:color="auto" w:fill="FFFFFF"/>
          <w:lang w:val="hy-AM"/>
        </w:rPr>
        <w:t>է</w:t>
      </w:r>
      <w:r w:rsidRPr="00F35DBA">
        <w:rPr>
          <w:rFonts w:ascii="GHEA Grapalat" w:eastAsia="Times New Roman" w:hAnsi="GHEA Grapalat" w:cs="Times New Roman"/>
          <w:color w:val="FF0000"/>
          <w:sz w:val="24"/>
          <w:szCs w:val="24"/>
          <w:u w:val="single"/>
          <w:shd w:val="clear" w:color="auto" w:fill="FFFFFF"/>
          <w:lang w:val="hy-AM"/>
        </w:rPr>
        <w:t xml:space="preserve"> տվյալ իրավաբանական անձի</w:t>
      </w:r>
      <w:r w:rsidRPr="00F35DBA">
        <w:rPr>
          <w:rFonts w:ascii="GHEA Grapalat" w:eastAsia="Times New Roman" w:hAnsi="GHEA Grapalat" w:cs="GHEA Grapalat"/>
          <w:color w:val="FF0000"/>
          <w:sz w:val="24"/>
          <w:szCs w:val="24"/>
          <w:u w:val="single"/>
          <w:shd w:val="clear" w:color="auto" w:fill="FFFFFF"/>
          <w:lang w:val="hy-AM"/>
        </w:rPr>
        <w:t>՝</w:t>
      </w:r>
    </w:p>
    <w:p w:rsidR="002D7CB1" w:rsidRPr="00F35DBA" w:rsidRDefault="002D7CB1" w:rsidP="00F367C5">
      <w:pPr>
        <w:numPr>
          <w:ilvl w:val="0"/>
          <w:numId w:val="3"/>
        </w:numPr>
        <w:shd w:val="clear" w:color="auto" w:fill="FFFFFF"/>
        <w:spacing w:after="0" w:line="360" w:lineRule="auto"/>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shd w:val="clear" w:color="auto" w:fill="FFFFFF"/>
          <w:lang w:val="hy-AM"/>
        </w:rPr>
        <w:t>կառավարման</w:t>
      </w:r>
      <w:r w:rsidRPr="00F35DBA">
        <w:rPr>
          <w:rFonts w:ascii="GHEA Grapalat" w:eastAsia="Times New Roman" w:hAnsi="GHEA Grapalat" w:cs="Calibri"/>
          <w:color w:val="FF0000"/>
          <w:sz w:val="24"/>
          <w:szCs w:val="24"/>
          <w:u w:val="single"/>
          <w:shd w:val="clear" w:color="auto" w:fill="FFFFFF"/>
          <w:lang w:val="hy-AM"/>
        </w:rPr>
        <w:t xml:space="preserve"> </w:t>
      </w:r>
      <w:r w:rsidRPr="00F35DBA">
        <w:rPr>
          <w:rFonts w:ascii="GHEA Grapalat" w:eastAsia="Times New Roman" w:hAnsi="GHEA Grapalat" w:cs="Times New Roman"/>
          <w:color w:val="FF0000"/>
          <w:sz w:val="24"/>
          <w:szCs w:val="24"/>
          <w:u w:val="single"/>
          <w:lang w:val="hy-AM"/>
        </w:rPr>
        <w:t xml:space="preserve">և (կամ) </w:t>
      </w:r>
      <w:r w:rsidRPr="00F35DBA">
        <w:rPr>
          <w:rFonts w:ascii="GHEA Grapalat" w:eastAsia="Times New Roman" w:hAnsi="GHEA Grapalat" w:cs="Times New Roman"/>
          <w:color w:val="FF0000"/>
          <w:sz w:val="24"/>
          <w:szCs w:val="24"/>
          <w:u w:val="single"/>
          <w:shd w:val="clear" w:color="auto" w:fill="FFFFFF"/>
          <w:lang w:val="hy-AM"/>
        </w:rPr>
        <w:t>ղեկավարման մարմինների ընտրության և (կամ) վերջիններիս գործառույթների իրականացման ձևով</w:t>
      </w:r>
      <w:r w:rsidRPr="00F35DBA">
        <w:rPr>
          <w:rFonts w:ascii="GHEA Grapalat" w:eastAsia="Times New Roman" w:hAnsi="GHEA Grapalat" w:cs="Calibri"/>
          <w:color w:val="FF0000"/>
          <w:sz w:val="24"/>
          <w:szCs w:val="24"/>
          <w:u w:val="single"/>
          <w:shd w:val="clear" w:color="auto" w:fill="FFFFFF"/>
          <w:lang w:val="hy-AM"/>
        </w:rPr>
        <w:t>,</w:t>
      </w:r>
    </w:p>
    <w:p w:rsidR="002D7CB1" w:rsidRPr="00F35DBA" w:rsidRDefault="002D7CB1" w:rsidP="00F367C5">
      <w:pPr>
        <w:numPr>
          <w:ilvl w:val="0"/>
          <w:numId w:val="3"/>
        </w:numPr>
        <w:shd w:val="clear" w:color="auto" w:fill="FFFFFF"/>
        <w:spacing w:after="0" w:line="360" w:lineRule="auto"/>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shd w:val="clear" w:color="auto" w:fill="FFFFFF"/>
          <w:lang w:val="hy-AM"/>
        </w:rPr>
        <w:t>ձեռնարկատիրական գործունեության իրականացման պայմանները սահմանելու ձևով,</w:t>
      </w:r>
    </w:p>
    <w:p w:rsidR="002D7CB1" w:rsidRPr="00F35DBA" w:rsidRDefault="002D7CB1" w:rsidP="00F367C5">
      <w:pPr>
        <w:numPr>
          <w:ilvl w:val="0"/>
          <w:numId w:val="3"/>
        </w:numPr>
        <w:shd w:val="clear" w:color="auto" w:fill="FFFFFF"/>
        <w:spacing w:after="0" w:line="360" w:lineRule="auto"/>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shd w:val="clear" w:color="auto" w:fill="FFFFFF"/>
          <w:lang w:val="hy-AM"/>
        </w:rPr>
        <w:t>համար կատարման ենթակա հանձնարարականներ (ցուցումներ) տալու ձևով,</w:t>
      </w:r>
    </w:p>
    <w:p w:rsidR="002D7CB1" w:rsidRPr="00F35DBA" w:rsidRDefault="002D7CB1" w:rsidP="00F367C5">
      <w:pPr>
        <w:numPr>
          <w:ilvl w:val="0"/>
          <w:numId w:val="3"/>
        </w:numPr>
        <w:shd w:val="clear" w:color="auto" w:fill="FFFFFF"/>
        <w:spacing w:after="0" w:line="360" w:lineRule="auto"/>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lang w:val="hy-AM"/>
        </w:rPr>
        <w:t xml:space="preserve"> </w:t>
      </w:r>
      <w:r w:rsidRPr="00F35DBA">
        <w:rPr>
          <w:rFonts w:ascii="GHEA Grapalat" w:eastAsia="Times New Roman" w:hAnsi="GHEA Grapalat" w:cs="Times New Roman"/>
          <w:color w:val="FF0000"/>
          <w:sz w:val="24"/>
          <w:szCs w:val="24"/>
          <w:u w:val="single"/>
          <w:shd w:val="clear" w:color="auto" w:fill="FFFFFF"/>
          <w:lang w:val="hy-AM"/>
        </w:rPr>
        <w:t>որոշումների կանխորոշման ձևով այնպիսի իրավաբանական կամ ֆիզիկական անձի միջոցով, որն ունի տվյալ իրավաբանական անձի գործունեությունն</w:t>
      </w:r>
      <w:r w:rsidRPr="00F35DBA">
        <w:rPr>
          <w:rFonts w:ascii="Calibri" w:eastAsia="Times New Roman" w:hAnsi="Calibri" w:cs="Calibri"/>
          <w:color w:val="FF0000"/>
          <w:sz w:val="24"/>
          <w:szCs w:val="24"/>
          <w:u w:val="single"/>
          <w:shd w:val="clear" w:color="auto" w:fill="FFFFFF"/>
          <w:lang w:val="hy-AM"/>
        </w:rPr>
        <w:t> </w:t>
      </w:r>
      <w:r w:rsidRPr="00F35DBA">
        <w:rPr>
          <w:rFonts w:ascii="GHEA Grapalat" w:eastAsia="Times New Roman" w:hAnsi="GHEA Grapalat" w:cs="Times New Roman"/>
          <w:color w:val="FF0000"/>
          <w:sz w:val="24"/>
          <w:szCs w:val="24"/>
          <w:u w:val="single"/>
          <w:shd w:val="clear" w:color="auto" w:fill="FFFFFF"/>
          <w:lang w:val="hy-AM"/>
        </w:rPr>
        <w:t>ուղղակիորեն</w:t>
      </w:r>
      <w:r w:rsidRPr="00F35DBA">
        <w:rPr>
          <w:rFonts w:ascii="Calibri" w:eastAsia="Times New Roman" w:hAnsi="Calibri" w:cs="Calibri"/>
          <w:color w:val="FF0000"/>
          <w:sz w:val="24"/>
          <w:szCs w:val="24"/>
          <w:u w:val="single"/>
          <w:shd w:val="clear" w:color="auto" w:fill="FFFFFF"/>
          <w:lang w:val="hy-AM"/>
        </w:rPr>
        <w:t> </w:t>
      </w:r>
      <w:r w:rsidRPr="00F35DBA">
        <w:rPr>
          <w:rFonts w:ascii="GHEA Grapalat" w:eastAsia="Times New Roman" w:hAnsi="GHEA Grapalat" w:cs="GHEA Grapalat"/>
          <w:color w:val="FF0000"/>
          <w:sz w:val="24"/>
          <w:szCs w:val="24"/>
          <w:u w:val="single"/>
          <w:shd w:val="clear" w:color="auto" w:fill="FFFFFF"/>
          <w:lang w:val="hy-AM"/>
        </w:rPr>
        <w:t>կանխորոշելու</w:t>
      </w:r>
      <w:r w:rsidRPr="00F35DBA">
        <w:rPr>
          <w:rFonts w:ascii="Calibri" w:eastAsia="Times New Roman" w:hAnsi="Calibri" w:cs="Calibri"/>
          <w:color w:val="FF0000"/>
          <w:sz w:val="24"/>
          <w:szCs w:val="24"/>
          <w:u w:val="single"/>
          <w:shd w:val="clear" w:color="auto" w:fill="FFFFFF"/>
          <w:lang w:val="hy-AM"/>
        </w:rPr>
        <w:t> </w:t>
      </w:r>
      <w:r w:rsidRPr="00F35DBA">
        <w:rPr>
          <w:rFonts w:ascii="GHEA Grapalat" w:eastAsia="Times New Roman" w:hAnsi="GHEA Grapalat" w:cs="Times New Roman"/>
          <w:color w:val="FF0000"/>
          <w:sz w:val="24"/>
          <w:szCs w:val="24"/>
          <w:u w:val="single"/>
          <w:shd w:val="clear" w:color="auto" w:fill="FFFFFF"/>
          <w:lang w:val="hy-AM"/>
        </w:rPr>
        <w:t>հնարավորություն (անուղղակի կանխորոշում),</w:t>
      </w:r>
    </w:p>
    <w:p w:rsidR="002D7CB1" w:rsidRPr="00F35DBA" w:rsidRDefault="002D7CB1" w:rsidP="00F367C5">
      <w:pPr>
        <w:numPr>
          <w:ilvl w:val="0"/>
          <w:numId w:val="3"/>
        </w:numPr>
        <w:shd w:val="clear" w:color="auto" w:fill="FFFFFF"/>
        <w:spacing w:after="0" w:line="360" w:lineRule="auto"/>
        <w:jc w:val="both"/>
        <w:rPr>
          <w:rFonts w:ascii="GHEA Grapalat" w:eastAsia="Times New Roman" w:hAnsi="GHEA Grapalat" w:cs="Times New Roman"/>
          <w:color w:val="FF0000"/>
          <w:sz w:val="24"/>
          <w:szCs w:val="24"/>
          <w:u w:val="single"/>
          <w:lang w:val="hy-AM"/>
        </w:rPr>
      </w:pPr>
      <w:r w:rsidRPr="00F35DBA">
        <w:rPr>
          <w:rFonts w:ascii="GHEA Grapalat" w:eastAsia="Times New Roman" w:hAnsi="GHEA Grapalat" w:cs="Times New Roman"/>
          <w:color w:val="FF0000"/>
          <w:sz w:val="24"/>
          <w:szCs w:val="24"/>
          <w:u w:val="single"/>
          <w:lang w:val="hy-AM"/>
        </w:rPr>
        <w:t xml:space="preserve">գործունեությունն </w:t>
      </w:r>
      <w:r w:rsidRPr="00F35DBA">
        <w:rPr>
          <w:rFonts w:ascii="GHEA Grapalat" w:eastAsia="Times New Roman" w:hAnsi="GHEA Grapalat" w:cs="Times New Roman"/>
          <w:color w:val="FF0000"/>
          <w:sz w:val="24"/>
          <w:szCs w:val="24"/>
          <w:u w:val="single"/>
          <w:shd w:val="clear" w:color="auto" w:fill="FFFFFF"/>
          <w:lang w:val="hy-AM"/>
        </w:rPr>
        <w:t>այլ եղանակով ուղղակիորեն կամ անուղղակիորեն կանխորոշելու ձևով, այդ թվում՝ կանոնադրական կապիտալում մասնակցության կամ պայմանագրի ուժով, ինչպես նաև այլ` օրենքով չարգելված ձևով։</w:t>
      </w:r>
    </w:p>
    <w:p w:rsidR="002D7CB1" w:rsidRPr="00F35DBA" w:rsidRDefault="002D7CB1" w:rsidP="00F367C5">
      <w:pPr>
        <w:spacing w:line="360" w:lineRule="auto"/>
        <w:ind w:firstLine="709"/>
        <w:contextualSpacing/>
        <w:jc w:val="both"/>
        <w:rPr>
          <w:rFonts w:ascii="GHEA Grapalat" w:eastAsia="Calibri" w:hAnsi="GHEA Grapalat" w:cs="Times New Roman"/>
          <w:color w:val="FF0000"/>
          <w:sz w:val="24"/>
          <w:szCs w:val="24"/>
          <w:u w:val="single"/>
          <w:shd w:val="clear" w:color="auto" w:fill="FFFFFF"/>
          <w:lang w:val="hy-AM"/>
        </w:rPr>
      </w:pPr>
      <w:r w:rsidRPr="00F35DBA">
        <w:rPr>
          <w:rFonts w:ascii="GHEA Grapalat" w:eastAsia="Calibri" w:hAnsi="GHEA Grapalat" w:cs="Times New Roman"/>
          <w:color w:val="FF0000"/>
          <w:sz w:val="24"/>
          <w:szCs w:val="24"/>
          <w:u w:val="single"/>
          <w:shd w:val="clear" w:color="auto" w:fill="FFFFFF"/>
          <w:lang w:val="hy-AM"/>
        </w:rPr>
        <w:t>3. Սույն հոդվածի 1-ին մասում նշված գործարքի համաձայնեցումը կարող է մերժվել, եթե համաձայնություն ստանալու համար ներկայացված փաստաթղթերը և (կամ) տեղեկատվությունը չեն համապատասխանում Կարգավորողի սահմանած կարգի պահանջներին, ինչպես նաև իրավասու մարմնի գնահատմամբ վնասում է կամ կարող է  վնասել ազգային անվտանգությունը կամ պետական շահերը, իսկ մրցութային դիմումների կամ աճուրդի միջոցով տրա</w:t>
      </w:r>
      <w:bookmarkStart w:id="3" w:name="_GoBack"/>
      <w:bookmarkEnd w:id="3"/>
      <w:r w:rsidRPr="00F35DBA">
        <w:rPr>
          <w:rFonts w:ascii="GHEA Grapalat" w:eastAsia="Calibri" w:hAnsi="GHEA Grapalat" w:cs="Times New Roman"/>
          <w:color w:val="FF0000"/>
          <w:sz w:val="24"/>
          <w:szCs w:val="24"/>
          <w:u w:val="single"/>
          <w:shd w:val="clear" w:color="auto" w:fill="FFFFFF"/>
          <w:lang w:val="hy-AM"/>
        </w:rPr>
        <w:t>մադրված լիցենզիայի կամ թույլտվության առկայության դեպքում, երբ չի հիմնավորվում անհրաժեշտ փորձի առկայությունը:</w:t>
      </w:r>
    </w:p>
    <w:p w:rsidR="002D7CB1" w:rsidRPr="00F35DBA" w:rsidRDefault="002D7CB1" w:rsidP="00F367C5">
      <w:pPr>
        <w:spacing w:after="200" w:line="360" w:lineRule="auto"/>
        <w:jc w:val="both"/>
        <w:rPr>
          <w:rFonts w:ascii="GHEA Grapalat" w:eastAsia="Times New Roman" w:hAnsi="GHEA Grapalat" w:cs="Times New Roman"/>
          <w:color w:val="FF0000"/>
          <w:sz w:val="24"/>
          <w:szCs w:val="24"/>
          <w:u w:val="single"/>
          <w:shd w:val="clear" w:color="auto" w:fill="FFFFFF"/>
          <w:lang w:val="hy-AM"/>
        </w:rPr>
      </w:pPr>
      <w:r w:rsidRPr="00F35DBA">
        <w:rPr>
          <w:rFonts w:ascii="GHEA Grapalat" w:eastAsia="Times New Roman" w:hAnsi="GHEA Grapalat" w:cs="Times New Roman"/>
          <w:color w:val="FF0000"/>
          <w:sz w:val="24"/>
          <w:szCs w:val="24"/>
          <w:u w:val="single"/>
          <w:shd w:val="clear" w:color="auto" w:fill="FFFFFF"/>
          <w:lang w:val="hy-AM"/>
        </w:rPr>
        <w:lastRenderedPageBreak/>
        <w:t>4. Կարգավորողը սույն հոդվածին համապատասխան կարգավորվող անձի նկատմամբ հսկողության փոխանցման համաձայնությունը տալիս է` նախապես համաձայնեցնելով իրավասու մարմնի հետ:</w:t>
      </w:r>
    </w:p>
    <w:tbl>
      <w:tblPr>
        <w:tblW w:w="4807" w:type="pct"/>
        <w:tblCellSpacing w:w="7" w:type="dxa"/>
        <w:tblInd w:w="426" w:type="dxa"/>
        <w:shd w:val="clear" w:color="auto" w:fill="FFFFFF"/>
        <w:tblCellMar>
          <w:left w:w="0" w:type="dxa"/>
          <w:right w:w="0" w:type="dxa"/>
        </w:tblCellMar>
        <w:tblLook w:val="04A0" w:firstRow="1" w:lastRow="0" w:firstColumn="1" w:lastColumn="0" w:noHBand="0" w:noVBand="1"/>
      </w:tblPr>
      <w:tblGrid>
        <w:gridCol w:w="1626"/>
        <w:gridCol w:w="8260"/>
      </w:tblGrid>
      <w:tr w:rsidR="002D7CB1" w:rsidRPr="006C75A0" w:rsidTr="00B236B7">
        <w:trPr>
          <w:trHeight w:val="830"/>
          <w:tblCellSpacing w:w="7" w:type="dxa"/>
        </w:trPr>
        <w:tc>
          <w:tcPr>
            <w:tcW w:w="1605" w:type="dxa"/>
            <w:shd w:val="clear" w:color="auto" w:fill="FFFFFF"/>
            <w:vAlign w:val="center"/>
            <w:hideMark/>
          </w:tcPr>
          <w:p w:rsidR="002D7CB1" w:rsidRPr="006C75A0" w:rsidRDefault="002D7CB1" w:rsidP="00F367C5">
            <w:pPr>
              <w:spacing w:after="0" w:line="360" w:lineRule="auto"/>
              <w:jc w:val="center"/>
              <w:rPr>
                <w:rFonts w:ascii="GHEA Grapalat" w:eastAsia="Times New Roman" w:hAnsi="GHEA Grapalat" w:cs="Times New Roman"/>
                <w:sz w:val="24"/>
                <w:szCs w:val="24"/>
              </w:rPr>
            </w:pPr>
            <w:r w:rsidRPr="006C75A0">
              <w:rPr>
                <w:rFonts w:ascii="GHEA Grapalat" w:eastAsia="Times New Roman" w:hAnsi="GHEA Grapalat" w:cs="Times New Roman"/>
                <w:b/>
                <w:bCs/>
                <w:sz w:val="24"/>
                <w:szCs w:val="24"/>
              </w:rPr>
              <w:t>Հոդված 51.</w:t>
            </w:r>
          </w:p>
        </w:tc>
        <w:tc>
          <w:tcPr>
            <w:tcW w:w="0" w:type="auto"/>
            <w:shd w:val="clear" w:color="auto" w:fill="FFFFFF"/>
            <w:vAlign w:val="center"/>
            <w:hideMark/>
          </w:tcPr>
          <w:p w:rsidR="002D7CB1" w:rsidRPr="006C75A0" w:rsidRDefault="002D7CB1" w:rsidP="00F367C5">
            <w:pPr>
              <w:spacing w:after="0" w:line="360" w:lineRule="auto"/>
              <w:jc w:val="both"/>
              <w:rPr>
                <w:rFonts w:ascii="GHEA Grapalat" w:eastAsia="Times New Roman" w:hAnsi="GHEA Grapalat" w:cs="Times New Roman"/>
                <w:sz w:val="24"/>
                <w:szCs w:val="24"/>
              </w:rPr>
            </w:pPr>
            <w:r w:rsidRPr="006C75A0">
              <w:rPr>
                <w:rFonts w:ascii="GHEA Grapalat" w:eastAsia="Times New Roman" w:hAnsi="GHEA Grapalat" w:cs="Times New Roman"/>
                <w:b/>
                <w:bCs/>
                <w:sz w:val="24"/>
                <w:szCs w:val="24"/>
              </w:rPr>
              <w:t>Ծառայության կամ ենթակառուցվածքների ոչ պատշաճ օգտագործումը</w:t>
            </w:r>
          </w:p>
        </w:tc>
      </w:tr>
    </w:tbl>
    <w:p w:rsidR="002D7CB1" w:rsidRPr="006C75A0" w:rsidRDefault="002D7CB1" w:rsidP="00F367C5">
      <w:pPr>
        <w:spacing w:after="0" w:line="360" w:lineRule="auto"/>
        <w:jc w:val="both"/>
        <w:rPr>
          <w:rFonts w:ascii="GHEA Grapalat" w:eastAsia="Times New Roman" w:hAnsi="GHEA Grapalat" w:cs="Times New Roman"/>
          <w:sz w:val="24"/>
          <w:szCs w:val="24"/>
        </w:rPr>
      </w:pPr>
    </w:p>
    <w:p w:rsidR="002D7CB1" w:rsidRPr="006C75A0" w:rsidRDefault="007E7764" w:rsidP="00F367C5">
      <w:pPr>
        <w:spacing w:after="0" w:line="360" w:lineRule="auto"/>
        <w:jc w:val="both"/>
        <w:rPr>
          <w:rFonts w:ascii="GHEA Grapalat" w:eastAsia="Times New Roman" w:hAnsi="GHEA Grapalat" w:cs="Times New Roman"/>
          <w:sz w:val="24"/>
          <w:szCs w:val="24"/>
        </w:rPr>
      </w:pPr>
      <w:r w:rsidRPr="006C75A0">
        <w:rPr>
          <w:rFonts w:ascii="GHEA Grapalat" w:eastAsia="Times New Roman" w:hAnsi="GHEA Grapalat" w:cs="Times New Roman"/>
          <w:sz w:val="24"/>
          <w:szCs w:val="24"/>
        </w:rPr>
        <w:t xml:space="preserve">       </w:t>
      </w:r>
      <w:r w:rsidR="002D7CB1" w:rsidRPr="006C75A0">
        <w:rPr>
          <w:rFonts w:ascii="GHEA Grapalat" w:eastAsia="Times New Roman" w:hAnsi="GHEA Grapalat" w:cs="Times New Roman"/>
          <w:sz w:val="24"/>
          <w:szCs w:val="24"/>
        </w:rPr>
        <w:t>Օպերատորը կամ ծառայություններ մատուցողը, որը</w:t>
      </w:r>
      <w:r w:rsidR="002D7CB1" w:rsidRPr="006C75A0">
        <w:rPr>
          <w:rFonts w:ascii="Calibri" w:eastAsia="Times New Roman" w:hAnsi="Calibri" w:cs="Calibri"/>
          <w:sz w:val="24"/>
          <w:szCs w:val="24"/>
        </w:rPr>
        <w:t> </w:t>
      </w:r>
      <w:r w:rsidR="002D7CB1" w:rsidRPr="006C75A0">
        <w:rPr>
          <w:rFonts w:ascii="GHEA Grapalat" w:eastAsia="Times New Roman" w:hAnsi="GHEA Grapalat" w:cs="GHEA Grapalat"/>
          <w:sz w:val="24"/>
          <w:szCs w:val="24"/>
        </w:rPr>
        <w:t>գիտակցաբար</w:t>
      </w:r>
      <w:r w:rsidR="002D7CB1" w:rsidRPr="006C75A0">
        <w:rPr>
          <w:rFonts w:ascii="GHEA Grapalat" w:eastAsia="Times New Roman" w:hAnsi="GHEA Grapalat" w:cs="Times New Roman"/>
          <w:sz w:val="24"/>
          <w:szCs w:val="24"/>
        </w:rPr>
        <w:t xml:space="preserve"> </w:t>
      </w:r>
      <w:r w:rsidR="002D7CB1" w:rsidRPr="006C75A0">
        <w:rPr>
          <w:rFonts w:ascii="GHEA Grapalat" w:eastAsia="Times New Roman" w:hAnsi="GHEA Grapalat" w:cs="GHEA Grapalat"/>
          <w:sz w:val="24"/>
          <w:szCs w:val="24"/>
        </w:rPr>
        <w:t>թույլ</w:t>
      </w:r>
      <w:r w:rsidR="002D7CB1" w:rsidRPr="006C75A0">
        <w:rPr>
          <w:rFonts w:ascii="GHEA Grapalat" w:eastAsia="Times New Roman" w:hAnsi="GHEA Grapalat" w:cs="Times New Roman"/>
          <w:sz w:val="24"/>
          <w:szCs w:val="24"/>
        </w:rPr>
        <w:t xml:space="preserve"> </w:t>
      </w:r>
      <w:r w:rsidR="002D7CB1" w:rsidRPr="006C75A0">
        <w:rPr>
          <w:rFonts w:ascii="GHEA Grapalat" w:eastAsia="Times New Roman" w:hAnsi="GHEA Grapalat" w:cs="GHEA Grapalat"/>
          <w:sz w:val="24"/>
          <w:szCs w:val="24"/>
        </w:rPr>
        <w:t>է</w:t>
      </w:r>
      <w:r w:rsidR="002D7CB1" w:rsidRPr="006C75A0">
        <w:rPr>
          <w:rFonts w:ascii="GHEA Grapalat" w:eastAsia="Times New Roman" w:hAnsi="GHEA Grapalat" w:cs="Times New Roman"/>
          <w:sz w:val="24"/>
          <w:szCs w:val="24"/>
        </w:rPr>
        <w:t xml:space="preserve"> </w:t>
      </w:r>
      <w:r w:rsidR="002D7CB1" w:rsidRPr="006C75A0">
        <w:rPr>
          <w:rFonts w:ascii="GHEA Grapalat" w:eastAsia="Times New Roman" w:hAnsi="GHEA Grapalat" w:cs="GHEA Grapalat"/>
          <w:sz w:val="24"/>
          <w:szCs w:val="24"/>
        </w:rPr>
        <w:t>տալիս</w:t>
      </w:r>
      <w:r w:rsidR="002D7CB1" w:rsidRPr="006C75A0">
        <w:rPr>
          <w:rFonts w:ascii="GHEA Grapalat" w:eastAsia="Times New Roman" w:hAnsi="GHEA Grapalat" w:cs="Times New Roman"/>
          <w:sz w:val="24"/>
          <w:szCs w:val="24"/>
        </w:rPr>
        <w:t xml:space="preserve">, </w:t>
      </w:r>
      <w:r w:rsidR="002D7CB1" w:rsidRPr="006C75A0">
        <w:rPr>
          <w:rFonts w:ascii="GHEA Grapalat" w:eastAsia="Times New Roman" w:hAnsi="GHEA Grapalat" w:cs="GHEA Grapalat"/>
          <w:sz w:val="24"/>
          <w:szCs w:val="24"/>
        </w:rPr>
        <w:t>որպեսզ</w:t>
      </w:r>
      <w:r w:rsidR="002D7CB1" w:rsidRPr="006C75A0">
        <w:rPr>
          <w:rFonts w:ascii="GHEA Grapalat" w:eastAsia="Times New Roman" w:hAnsi="GHEA Grapalat" w:cs="Times New Roman"/>
          <w:sz w:val="24"/>
          <w:szCs w:val="24"/>
        </w:rPr>
        <w:t xml:space="preserve">ի իր ցանցը կամ ծառայություններն օգտագործվեն որևէ անձի կողմից այլ անձանց խաբեության ենթարկելու, նրանց նկատմամբ բռնություն, չարամտություն, սպառնալիքներ կամ շանտաժ կիրառելու նպատակով, ենթարկվում է սույն </w:t>
      </w:r>
      <w:r w:rsidR="002D7CB1" w:rsidRPr="006C75A0">
        <w:rPr>
          <w:rFonts w:ascii="GHEA Grapalat" w:eastAsia="Times New Roman" w:hAnsi="GHEA Grapalat" w:cs="Times New Roman"/>
          <w:strike/>
          <w:color w:val="FF0000"/>
          <w:sz w:val="24"/>
          <w:szCs w:val="24"/>
        </w:rPr>
        <w:t xml:space="preserve">օրենքի 63-րդ հոդվածով նախատեսված տույժի, որը չպետք է գերազանցի հինգ միլիոն դրամը </w:t>
      </w:r>
      <w:r w:rsidR="002D7CB1" w:rsidRPr="006C75A0">
        <w:rPr>
          <w:rFonts w:ascii="GHEA Grapalat" w:eastAsia="Times New Roman" w:hAnsi="GHEA Grapalat" w:cs="Sylfaen"/>
          <w:bCs/>
          <w:sz w:val="24"/>
          <w:szCs w:val="24"/>
          <w:lang w:val="hy-AM"/>
        </w:rPr>
        <w:t>օրենքով</w:t>
      </w:r>
      <w:r w:rsidR="002D7CB1" w:rsidRPr="006C75A0">
        <w:rPr>
          <w:rFonts w:ascii="GHEA Grapalat" w:eastAsia="Times New Roman" w:hAnsi="GHEA Grapalat" w:cs="Sylfaen"/>
          <w:bCs/>
          <w:sz w:val="24"/>
          <w:szCs w:val="24"/>
          <w:lang w:val="sv-SE"/>
        </w:rPr>
        <w:t xml:space="preserve"> </w:t>
      </w:r>
      <w:r w:rsidR="002D7CB1" w:rsidRPr="006C75A0">
        <w:rPr>
          <w:rFonts w:ascii="GHEA Grapalat" w:eastAsia="Times New Roman" w:hAnsi="GHEA Grapalat" w:cs="Sylfaen"/>
          <w:bCs/>
          <w:sz w:val="24"/>
          <w:szCs w:val="24"/>
          <w:lang w:val="hy-AM"/>
        </w:rPr>
        <w:t>սահմանված</w:t>
      </w:r>
      <w:r w:rsidR="002D7CB1" w:rsidRPr="006C75A0">
        <w:rPr>
          <w:rFonts w:ascii="GHEA Grapalat" w:eastAsia="Times New Roman" w:hAnsi="GHEA Grapalat" w:cs="Sylfaen"/>
          <w:bCs/>
          <w:sz w:val="24"/>
          <w:szCs w:val="24"/>
          <w:lang w:val="sv-SE"/>
        </w:rPr>
        <w:t xml:space="preserve"> </w:t>
      </w:r>
      <w:r w:rsidR="002D7CB1" w:rsidRPr="006C75A0">
        <w:rPr>
          <w:rFonts w:ascii="GHEA Grapalat" w:eastAsia="Times New Roman" w:hAnsi="GHEA Grapalat" w:cs="Sylfaen"/>
          <w:bCs/>
          <w:sz w:val="24"/>
          <w:szCs w:val="24"/>
          <w:lang w:val="hy-AM"/>
        </w:rPr>
        <w:t>կարգով</w:t>
      </w:r>
      <w:r w:rsidR="002D7CB1" w:rsidRPr="006C75A0">
        <w:rPr>
          <w:rFonts w:ascii="GHEA Grapalat" w:eastAsia="Times New Roman" w:hAnsi="GHEA Grapalat" w:cs="Sylfaen"/>
          <w:bCs/>
          <w:sz w:val="24"/>
          <w:szCs w:val="24"/>
          <w:lang w:val="sv-SE"/>
        </w:rPr>
        <w:t xml:space="preserve"> </w:t>
      </w:r>
      <w:r w:rsidR="002D7CB1" w:rsidRPr="006C75A0">
        <w:rPr>
          <w:rFonts w:ascii="GHEA Grapalat" w:eastAsia="Times New Roman" w:hAnsi="GHEA Grapalat" w:cs="Sylfaen"/>
          <w:bCs/>
          <w:sz w:val="24"/>
          <w:szCs w:val="24"/>
          <w:lang w:val="hy-AM"/>
        </w:rPr>
        <w:t>պատասխանատվության</w:t>
      </w:r>
      <w:r w:rsidR="002D7CB1" w:rsidRPr="006C75A0">
        <w:rPr>
          <w:rFonts w:ascii="GHEA Grapalat" w:eastAsia="Times New Roman" w:hAnsi="GHEA Grapalat" w:cs="Times New Roman"/>
          <w:sz w:val="24"/>
          <w:szCs w:val="24"/>
        </w:rPr>
        <w:t>:</w:t>
      </w:r>
    </w:p>
    <w:p w:rsidR="007E7764" w:rsidRPr="006C75A0" w:rsidRDefault="007E7764" w:rsidP="00F367C5">
      <w:pPr>
        <w:spacing w:after="0" w:line="360" w:lineRule="auto"/>
        <w:jc w:val="both"/>
        <w:rPr>
          <w:rFonts w:ascii="GHEA Grapalat" w:eastAsia="Times New Roman" w:hAnsi="GHEA Grapalat" w:cs="Times New Roman"/>
          <w:sz w:val="24"/>
          <w:szCs w:val="24"/>
        </w:rPr>
      </w:pPr>
    </w:p>
    <w:tbl>
      <w:tblPr>
        <w:tblW w:w="4792" w:type="pct"/>
        <w:tblCellSpacing w:w="7" w:type="dxa"/>
        <w:tblInd w:w="426" w:type="dxa"/>
        <w:shd w:val="clear" w:color="auto" w:fill="FFFFFF"/>
        <w:tblCellMar>
          <w:left w:w="0" w:type="dxa"/>
          <w:right w:w="0" w:type="dxa"/>
        </w:tblCellMar>
        <w:tblLook w:val="04A0" w:firstRow="1" w:lastRow="0" w:firstColumn="1" w:lastColumn="0" w:noHBand="0" w:noVBand="1"/>
      </w:tblPr>
      <w:tblGrid>
        <w:gridCol w:w="1620"/>
        <w:gridCol w:w="8235"/>
      </w:tblGrid>
      <w:tr w:rsidR="007E7764" w:rsidRPr="006C75A0" w:rsidTr="007746AD">
        <w:trPr>
          <w:tblCellSpacing w:w="7" w:type="dxa"/>
        </w:trPr>
        <w:tc>
          <w:tcPr>
            <w:tcW w:w="1599" w:type="dxa"/>
            <w:shd w:val="clear" w:color="auto" w:fill="FFFFFF"/>
            <w:hideMark/>
          </w:tcPr>
          <w:p w:rsidR="007E7764" w:rsidRPr="006C75A0" w:rsidRDefault="007E7764" w:rsidP="00F367C5">
            <w:pPr>
              <w:spacing w:after="0" w:line="360" w:lineRule="auto"/>
              <w:jc w:val="both"/>
              <w:rPr>
                <w:rFonts w:ascii="GHEA Grapalat" w:eastAsia="Times New Roman" w:hAnsi="GHEA Grapalat" w:cs="Times New Roman"/>
                <w:strike/>
                <w:sz w:val="24"/>
                <w:szCs w:val="24"/>
              </w:rPr>
            </w:pPr>
            <w:r w:rsidRPr="006C75A0">
              <w:rPr>
                <w:rFonts w:ascii="GHEA Grapalat" w:eastAsia="Times New Roman" w:hAnsi="GHEA Grapalat" w:cs="Times New Roman"/>
                <w:b/>
                <w:bCs/>
                <w:strike/>
                <w:sz w:val="24"/>
                <w:szCs w:val="24"/>
              </w:rPr>
              <w:t>Հոդված 63.</w:t>
            </w:r>
          </w:p>
        </w:tc>
        <w:tc>
          <w:tcPr>
            <w:tcW w:w="0" w:type="auto"/>
            <w:shd w:val="clear" w:color="auto" w:fill="FFFFFF"/>
            <w:vAlign w:val="center"/>
            <w:hideMark/>
          </w:tcPr>
          <w:p w:rsidR="007E7764" w:rsidRPr="006C75A0" w:rsidRDefault="007746AD" w:rsidP="00F367C5">
            <w:pPr>
              <w:spacing w:after="0" w:line="360" w:lineRule="auto"/>
              <w:jc w:val="both"/>
              <w:rPr>
                <w:rFonts w:ascii="GHEA Grapalat" w:eastAsia="Times New Roman" w:hAnsi="GHEA Grapalat" w:cs="Times New Roman"/>
                <w:strike/>
                <w:sz w:val="24"/>
                <w:szCs w:val="24"/>
              </w:rPr>
            </w:pPr>
            <w:r w:rsidRPr="006C75A0">
              <w:rPr>
                <w:rFonts w:ascii="GHEA Grapalat" w:eastAsia="Times New Roman" w:hAnsi="GHEA Grapalat" w:cs="Times New Roman"/>
                <w:b/>
                <w:bCs/>
                <w:strike/>
                <w:sz w:val="24"/>
                <w:szCs w:val="24"/>
              </w:rPr>
              <w:t xml:space="preserve"> </w:t>
            </w:r>
            <w:r w:rsidR="007E7764" w:rsidRPr="006C75A0">
              <w:rPr>
                <w:rFonts w:ascii="GHEA Grapalat" w:eastAsia="Times New Roman" w:hAnsi="GHEA Grapalat" w:cs="Times New Roman"/>
                <w:b/>
                <w:bCs/>
                <w:strike/>
                <w:sz w:val="24"/>
                <w:szCs w:val="24"/>
              </w:rPr>
              <w:t>Տույժերը և տուգանքները</w:t>
            </w:r>
          </w:p>
        </w:tc>
      </w:tr>
    </w:tbl>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1. Եթե ծանուցումից և լսումներից հետո Կարգավորողը որոշում է, որ կարգավորվող ֆիզիկական անձը չի կատարել սույն օրենքի որևէ դրույթ, ապա Կարգավորողն իրավասու է կարգադրել, որպեսզի իրավախախտ կարգավորվող անձը վճարի տույժ կամ տուգանք, որը առնվազն պետք է կազմի նվազագույն աշխատավարձի հազարապատիկը, սակայն չպետք է գերազանցի նվազագույն աշխատավարձի երկուհազարապատիկը: Եթե Կարգավորողը որոշում է, որ այդ խախտումը թույլ է տրվել կարգավորվող անձի իմացությամբ կամ դիտավորյալ, կամ էլ խախտումը թույլ է տրվել մեկ տարվա ընթացքում մեկ անգամից ավելի, նա կարող է կարգադրել, որպեսզի իրավազանց կարգավորվող անձը վճարի լրացուցիչ տույժ կամ տուգանք, որը պետք է կազմի նվազագույն աշխատավարձի երկուհազարապատիկը:</w:t>
      </w: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 xml:space="preserve">2. Եթե Կարգավորողը ծանուցումից և լսումներից հետո որոշում է, որ կարգավորվող իրավաբանական անձը չի կատարել սույն օրենքի որևէ դրույթ, ապա Կարգավորողն իրավասու է կարգադրել, որպեսզի իրավախախտ կարգավորվող անձը վճարի տույժ կամ տուգանք, որը առնվազն պետք է կազմի նվազագույն աշխատավարձի </w:t>
      </w:r>
      <w:r w:rsidRPr="006C75A0">
        <w:rPr>
          <w:rFonts w:ascii="GHEA Grapalat" w:eastAsia="Times New Roman" w:hAnsi="GHEA Grapalat" w:cs="Times New Roman"/>
          <w:strike/>
          <w:sz w:val="24"/>
          <w:szCs w:val="24"/>
        </w:rPr>
        <w:lastRenderedPageBreak/>
        <w:t>երկուհազարապատիկը, սակայն չպետք է գերազանցի նվազագույն աշխատավարձի չորսհազարապատիկը:</w:t>
      </w:r>
      <w:r w:rsidRPr="006C75A0">
        <w:rPr>
          <w:rFonts w:ascii="Calibri" w:eastAsia="Times New Roman" w:hAnsi="Calibri" w:cs="Calibri"/>
          <w:strike/>
          <w:sz w:val="24"/>
          <w:szCs w:val="24"/>
        </w:rPr>
        <w:t> </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Եթե</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Կարգա</w:t>
      </w:r>
      <w:r w:rsidRPr="006C75A0">
        <w:rPr>
          <w:rFonts w:ascii="GHEA Grapalat" w:eastAsia="Times New Roman" w:hAnsi="GHEA Grapalat" w:cs="Times New Roman"/>
          <w:strike/>
          <w:sz w:val="24"/>
          <w:szCs w:val="24"/>
        </w:rPr>
        <w:t>վորողը որոշում է, որ այդ խախտումը թույլ է տրվել կարգավորվող անձի իմացությամբ կամ դիտավորյալ, կամ էլ խախտումը թույլ է տրվել մեկ տարվա ընթացքում մեկ անգամից ավելի, ապա նա կարող է կարգադրել, որպեսզի իրավազանց կարգավորվող անձը վճարի լրացուցիչ տույժ կամ տուգանք, որը պետք է կազմի նվազագույն աշխատավարձի չորսհազարապատիկը:</w:t>
      </w: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3. Եթե ծանուցումից և լսումներից հետո Կարգավորողը որոշում է, որ կարգավորվող ֆիզիկական անձը չի կատարել իր լիցենզիայի կամ թույլտվության որևէ պայման կամ Կարգավորողի կանոնների կամ կանոնակարգերի որևէ դրույթ, ապա Կարգավորողն իրավասու է կարգադրել, որպեսզի իրավախախտ կարգավորվող անձը վճարի տույժ կամ տուգանք, որը առնվազն պետք է կազմի նվազագույն աշխատավարձի հինգհարյուրապատիկը, սակայն չպետք է գերազանցի նվազագույն աշխատավարձի հազարապատիկը: Եթե Կարգավորողը որոշում է, որ այդ խախտումը թույլ է տրվել կարգավորվող անձի իմացությամբ կամ դիտավորյալ, կամ էլ խախտումը թույլ է տրվել մեկ տարվա ընթացքում մեկ անգամից ավելի, ապա նա</w:t>
      </w:r>
      <w:r w:rsidRPr="006C75A0">
        <w:rPr>
          <w:rFonts w:ascii="Calibri" w:eastAsia="Times New Roman" w:hAnsi="Calibri" w:cs="Calibri"/>
          <w:strike/>
          <w:sz w:val="24"/>
          <w:szCs w:val="24"/>
        </w:rPr>
        <w:t> </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կարող</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է</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կարգադրել</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որպեսզի</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իրավազանց</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կարգավորվող</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անձը</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վճարի</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լրացուցիչ</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տույժ</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կամ</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տուգանք</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որը</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պետք</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է</w:t>
      </w:r>
      <w:r w:rsidRPr="006C75A0">
        <w:rPr>
          <w:rFonts w:ascii="GHEA Grapalat" w:eastAsia="Times New Roman" w:hAnsi="GHEA Grapalat" w:cs="Times New Roman"/>
          <w:strike/>
          <w:sz w:val="24"/>
          <w:szCs w:val="24"/>
        </w:rPr>
        <w:t xml:space="preserve"> կազմի նվազագույն աշխատավարձի հազարապատիկը:</w:t>
      </w: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4. Եթե ծանուցումից և լսումներից հետո Կարգավորողը որոշում է, որ կարգավորվող իրավաբանական անձը չի կատարել իր լիցենզիայի կամ թույլտվության որևէ պայման կամ Կարգավորողի կանոնների կամ կանոնակարգերի որևէ դրույթ, ապա Կարգավորողն իրավասու է կարգադրել, որպեսզի իրավախախտ կարգավորվող անձը վճարի տույժ կամ տուգանք, որը առնվազն պետք է կազմի նվազագույն աշխատավարձի հազարապատիկը, սակայն չպետք է գերազանցի նվազագույն աշխատավարձի երկուհազարապատիկը: Եթե Կարգավորողը որոշում է, որ այդ խախտումը թույլ է տրվել կարգավորվող անձի իմացությամբ կամ դիտավորյալ, կամ էլ խախտումը թույլ է տրվել մեկ տարվա ընթացքում մեկ անգամից ավելի, ապա նա կարող է կարգադրել, որպեսզի իրավազանց կարգավորվող անձը վճարի լրացուցիչ տույժ կամ տուգանք, որը պետք է կազմի նվազագույն աշխատավարձի երկուհազարապատիկը:</w:t>
      </w:r>
    </w:p>
    <w:p w:rsidR="007E7764" w:rsidRPr="006C75A0" w:rsidRDefault="007E7764" w:rsidP="00F367C5">
      <w:pPr>
        <w:spacing w:after="0" w:line="360" w:lineRule="auto"/>
        <w:ind w:left="284" w:firstLine="142"/>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 xml:space="preserve">4.1. Սույն օրենքի 60-րդ հոդվածի 1-ին մասի համաձայն դադարեցման կարգադրություն արձակելուց հետո, եթե ծանուցման և լսումների արդյունքում Կարգավորողը որոշում է, որ </w:t>
      </w:r>
      <w:r w:rsidRPr="006C75A0">
        <w:rPr>
          <w:rFonts w:ascii="GHEA Grapalat" w:eastAsia="Times New Roman" w:hAnsi="GHEA Grapalat" w:cs="Times New Roman"/>
          <w:strike/>
          <w:sz w:val="24"/>
          <w:szCs w:val="24"/>
        </w:rPr>
        <w:lastRenderedPageBreak/>
        <w:t>ֆիզիկական անձն առանց Կարգավորողի թույլտվության շարունակում է օգտագործել ռադիոհաճախականություններ, ապա Կարգավորողն իրավասու է կարգադրելու, որ իրավախախտ ֆիզիկական անձը վճարի տույժ կամ տուգանք` նվազագույն աշխատավարձի երկուհազարապատիկի չափով:</w:t>
      </w:r>
    </w:p>
    <w:p w:rsidR="007E7764" w:rsidRPr="006C75A0" w:rsidRDefault="007E7764" w:rsidP="00F367C5">
      <w:pPr>
        <w:spacing w:after="0" w:line="360" w:lineRule="auto"/>
        <w:ind w:left="284" w:firstLine="142"/>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4.2. Սույն օրենքի 60-րդ հոդվածի 1-ին մասի համաձայն դադարեցման կարգադրություն արձակելուց հետո, եթե ծանուցման և լսումների արդյունքում Կարգավորողը որոշում է, որ իրավաբանական անձն առանց Կարգավորողի թույլտվության շարունակում է օգտագործել ռադիոհաճախականություններ, ապա Կարգավորողն իրավասու է կարգադրելու, որ իրավախախտ իրավաբանական անձը վճարի տույժ կամ տուգանք` նվազագույն աշխատավարձի չորսհազարապատիկի չափով:</w:t>
      </w:r>
    </w:p>
    <w:p w:rsidR="007E7764" w:rsidRPr="006C75A0" w:rsidRDefault="007E7764" w:rsidP="00F367C5">
      <w:pPr>
        <w:spacing w:after="0" w:line="360" w:lineRule="auto"/>
        <w:ind w:left="284" w:firstLine="142"/>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4.3. Ծանուցում չներկայացրած հանրային էլեկտրոնային հաղորդակցության ծառայություններ մատուցած իրավաբանական կամ ֆիզիկական անձի նկատմամբ սույն օրենքի 60-րդ հոդվածի 1-ին մասի համաձայն դադարեցման կարգադրություն արձակելուց հետո, եթե ծանուցման և լսումների արդյունքում Կարգավորողը որոշում է, որ իրավաբանական կամ ֆիզիկական անձն առանց Կարգավորողին ծանուցելու շարունակում է մատուցել հանրային էլեկտրոնային հաղորդակցության ծառայություններ, ապա Կարգավորողն իրավասու է կարգադրելու, որ իրավախախտ իրավաբանական կամ ֆիզիկական անձը վճարի տույժ կամ տուգանք` նվազագույն աշխատավարձի հազարապատիկի չափով:</w:t>
      </w: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 xml:space="preserve">5. Եթե ծանուցումից և լսումներից հետո Կարգավորողը որոշում է, որ կարգավորվող ֆիզիկական կամ իրավաբանական անձը չի կատարել Կարգավորողի` ծառայության անընդհատության վերաբերյալ հրահանգը, ապա Կարգավորողն իրավասու է կարգադրել, որպեսզի իրավախախտ կարգավորվող անձը վճարի տույժ կամ տուգանք, որը առնվազն պետք է կազմի նվազագույն աշխատավարձի երկուհազարապատիկը, սակայն չպետք է </w:t>
      </w:r>
      <w:proofErr w:type="gramStart"/>
      <w:r w:rsidRPr="006C75A0">
        <w:rPr>
          <w:rFonts w:ascii="GHEA Grapalat" w:eastAsia="Times New Roman" w:hAnsi="GHEA Grapalat" w:cs="Times New Roman"/>
          <w:strike/>
          <w:sz w:val="24"/>
          <w:szCs w:val="24"/>
        </w:rPr>
        <w:t>գերազանցի</w:t>
      </w:r>
      <w:r w:rsidRPr="006C75A0">
        <w:rPr>
          <w:rFonts w:ascii="Calibri" w:eastAsia="Times New Roman" w:hAnsi="Calibri" w:cs="Calibri"/>
          <w:strike/>
          <w:sz w:val="24"/>
          <w:szCs w:val="24"/>
        </w:rPr>
        <w:t> </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նվազագույն</w:t>
      </w:r>
      <w:proofErr w:type="gramEnd"/>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աշխատավարձի</w:t>
      </w:r>
      <w:r w:rsidRPr="006C75A0">
        <w:rPr>
          <w:rFonts w:ascii="GHEA Grapalat" w:eastAsia="Times New Roman" w:hAnsi="GHEA Grapalat" w:cs="Times New Roman"/>
          <w:strike/>
          <w:sz w:val="24"/>
          <w:szCs w:val="24"/>
        </w:rPr>
        <w:t xml:space="preserve"> </w:t>
      </w:r>
      <w:r w:rsidRPr="006C75A0">
        <w:rPr>
          <w:rFonts w:ascii="GHEA Grapalat" w:eastAsia="Times New Roman" w:hAnsi="GHEA Grapalat" w:cs="GHEA Grapalat"/>
          <w:strike/>
          <w:sz w:val="24"/>
          <w:szCs w:val="24"/>
        </w:rPr>
        <w:t>հինգհազարապատիկը</w:t>
      </w:r>
      <w:r w:rsidRPr="006C75A0">
        <w:rPr>
          <w:rFonts w:ascii="GHEA Grapalat" w:eastAsia="Times New Roman" w:hAnsi="GHEA Grapalat" w:cs="Times New Roman"/>
          <w:strike/>
          <w:sz w:val="24"/>
          <w:szCs w:val="24"/>
        </w:rPr>
        <w:t>:</w:t>
      </w:r>
    </w:p>
    <w:p w:rsidR="007E7764" w:rsidRPr="006C75A0" w:rsidRDefault="007E7764" w:rsidP="00F367C5">
      <w:pPr>
        <w:spacing w:after="0" w:line="360" w:lineRule="auto"/>
        <w:ind w:firstLine="426"/>
        <w:jc w:val="both"/>
        <w:rPr>
          <w:rFonts w:ascii="GHEA Grapalat" w:eastAsia="Times New Roman" w:hAnsi="GHEA Grapalat" w:cs="Times New Roman"/>
          <w:strike/>
          <w:sz w:val="24"/>
          <w:szCs w:val="24"/>
        </w:rPr>
      </w:pPr>
      <w:r w:rsidRPr="006C75A0">
        <w:rPr>
          <w:rFonts w:ascii="GHEA Grapalat" w:eastAsia="Times New Roman" w:hAnsi="GHEA Grapalat" w:cs="Times New Roman"/>
          <w:strike/>
          <w:sz w:val="24"/>
          <w:szCs w:val="24"/>
        </w:rPr>
        <w:t>6. Կարգավորողի կողմից կիրառվող բոլոր տույժերն ու տուգանքները վճարվում են Հայաստանի</w:t>
      </w:r>
    </w:p>
    <w:p w:rsidR="00942044" w:rsidRPr="006C75A0" w:rsidRDefault="00942044" w:rsidP="00F367C5">
      <w:pPr>
        <w:spacing w:line="360" w:lineRule="auto"/>
        <w:ind w:firstLine="709"/>
        <w:contextualSpacing/>
        <w:jc w:val="both"/>
        <w:rPr>
          <w:rFonts w:ascii="GHEA Grapalat" w:eastAsia="Calibri" w:hAnsi="GHEA Grapalat" w:cs="Times New Roman"/>
          <w:b/>
          <w:color w:val="FF0000"/>
          <w:sz w:val="24"/>
          <w:szCs w:val="24"/>
          <w:lang w:val="hy-AM"/>
        </w:rPr>
      </w:pPr>
    </w:p>
    <w:p w:rsidR="002D7CB1" w:rsidRPr="00F35DBA" w:rsidRDefault="002D7CB1" w:rsidP="00F367C5">
      <w:pPr>
        <w:spacing w:line="360" w:lineRule="auto"/>
        <w:ind w:firstLine="709"/>
        <w:contextualSpacing/>
        <w:jc w:val="both"/>
        <w:rPr>
          <w:rFonts w:ascii="GHEA Grapalat" w:eastAsia="Calibri" w:hAnsi="GHEA Grapalat" w:cs="Times New Roman"/>
          <w:b/>
          <w:color w:val="FF0000"/>
          <w:sz w:val="24"/>
          <w:szCs w:val="24"/>
          <w:u w:val="single"/>
          <w:lang w:val="hy-AM"/>
        </w:rPr>
      </w:pPr>
      <w:r w:rsidRPr="00F35DBA">
        <w:rPr>
          <w:rFonts w:ascii="GHEA Grapalat" w:eastAsia="Calibri" w:hAnsi="GHEA Grapalat" w:cs="Times New Roman"/>
          <w:b/>
          <w:color w:val="FF0000"/>
          <w:sz w:val="24"/>
          <w:szCs w:val="24"/>
          <w:u w:val="single"/>
          <w:lang w:val="hy-AM"/>
        </w:rPr>
        <w:t xml:space="preserve">Հոդված 63. </w:t>
      </w:r>
      <w:r w:rsidR="007E7764" w:rsidRPr="00F35DBA">
        <w:rPr>
          <w:rFonts w:ascii="GHEA Grapalat" w:eastAsia="Calibri" w:hAnsi="GHEA Grapalat" w:cs="Times New Roman"/>
          <w:b/>
          <w:color w:val="FF0000"/>
          <w:sz w:val="24"/>
          <w:szCs w:val="24"/>
          <w:u w:val="single"/>
          <w:lang w:val="hy-AM"/>
        </w:rPr>
        <w:t xml:space="preserve">  </w:t>
      </w:r>
      <w:r w:rsidRPr="00F35DBA">
        <w:rPr>
          <w:rFonts w:ascii="GHEA Grapalat" w:eastAsia="Calibri" w:hAnsi="GHEA Grapalat" w:cs="Times New Roman"/>
          <w:b/>
          <w:color w:val="FF0000"/>
          <w:sz w:val="24"/>
          <w:szCs w:val="24"/>
          <w:u w:val="single"/>
          <w:lang w:val="hy-AM"/>
        </w:rPr>
        <w:t xml:space="preserve">Կարգավորողի կողմից կիրառվող պատասխանատվությունը </w:t>
      </w:r>
    </w:p>
    <w:p w:rsidR="002D7CB1" w:rsidRPr="00F35DBA" w:rsidRDefault="002D7CB1" w:rsidP="00F367C5">
      <w:pPr>
        <w:spacing w:line="360" w:lineRule="auto"/>
        <w:ind w:firstLine="567"/>
        <w:contextualSpacing/>
        <w:jc w:val="both"/>
        <w:rPr>
          <w:rFonts w:ascii="GHEA Grapalat" w:eastAsia="Calibri" w:hAnsi="GHEA Grapalat" w:cs="Arial"/>
          <w:bCs/>
          <w:color w:val="000000"/>
          <w:sz w:val="24"/>
          <w:szCs w:val="24"/>
          <w:u w:val="single"/>
          <w:shd w:val="clear" w:color="auto" w:fill="FFFFFF"/>
          <w:lang w:val="hy-AM"/>
        </w:rPr>
      </w:pPr>
    </w:p>
    <w:p w:rsidR="002D7CB1" w:rsidRPr="00F35DBA" w:rsidRDefault="002D7CB1" w:rsidP="00F367C5">
      <w:pPr>
        <w:numPr>
          <w:ilvl w:val="0"/>
          <w:numId w:val="4"/>
        </w:numPr>
        <w:shd w:val="clear" w:color="auto" w:fill="FFFFFF"/>
        <w:spacing w:after="0" w:line="360" w:lineRule="auto"/>
        <w:ind w:left="0" w:firstLine="450"/>
        <w:contextualSpacing/>
        <w:jc w:val="both"/>
        <w:rPr>
          <w:rFonts w:ascii="GHEA Grapalat" w:eastAsia="Calibri" w:hAnsi="GHEA Grapalat" w:cs="Times New Roman"/>
          <w:bCs/>
          <w:color w:val="FF0000"/>
          <w:sz w:val="24"/>
          <w:szCs w:val="24"/>
          <w:u w:val="single"/>
          <w:lang w:val="hy-AM"/>
        </w:rPr>
      </w:pPr>
      <w:r w:rsidRPr="00F35DBA">
        <w:rPr>
          <w:rFonts w:ascii="GHEA Grapalat" w:eastAsia="Calibri" w:hAnsi="GHEA Grapalat" w:cs="Times New Roman"/>
          <w:bCs/>
          <w:color w:val="FF0000"/>
          <w:sz w:val="24"/>
          <w:szCs w:val="24"/>
          <w:u w:val="single"/>
          <w:lang w:val="hy-AM"/>
        </w:rPr>
        <w:lastRenderedPageBreak/>
        <w:t>Կարգավորվող անձի կողմից սույն օրենքով, Կարգավորողի իրավական ակտով սահմանված պահանջի չկատարման կամ ոչ պատշաճ կատարման դեպքում Կարգավորողն իրավասու է կիրառել սույն օրենքով նախատեսված պատասխանատվության միջոցներ, վերականգնել մինչև խախտումը եղած դրությունը, կատարել դրանից բխող գործողություններ (այդ թվում՝ հաշվարկ, վերահաշվարկ և այլն), ինչպես նաև տալ դրանց կամ խախտումը վերացնելու վերաբերյալ հանձնարարականներ՝ հաշվի առնելով «Հանրային ծառայությունները կարգավորող մարմնի մասին» օրենքով սահմանված առանձնատկությունները։</w:t>
      </w:r>
    </w:p>
    <w:p w:rsidR="002D7CB1" w:rsidRPr="00F35DBA" w:rsidRDefault="002D7CB1" w:rsidP="00F367C5">
      <w:pPr>
        <w:widowControl w:val="0"/>
        <w:numPr>
          <w:ilvl w:val="0"/>
          <w:numId w:val="4"/>
        </w:numPr>
        <w:tabs>
          <w:tab w:val="left" w:pos="284"/>
          <w:tab w:val="left" w:pos="709"/>
        </w:tabs>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hy-AM"/>
        </w:rPr>
        <w:t>Կ</w:t>
      </w:r>
      <w:r w:rsidRPr="00F35DBA">
        <w:rPr>
          <w:rFonts w:ascii="GHEA Grapalat" w:eastAsia="Calibri" w:hAnsi="GHEA Grapalat" w:cs="Times New Roman"/>
          <w:color w:val="FF0000"/>
          <w:sz w:val="24"/>
          <w:szCs w:val="24"/>
          <w:u w:val="single"/>
          <w:lang w:val="af-ZA"/>
        </w:rPr>
        <w:t>արգավորվող անձի կողմից</w:t>
      </w:r>
      <w:r w:rsidRPr="00F35DBA">
        <w:rPr>
          <w:rFonts w:ascii="GHEA Grapalat" w:eastAsia="Calibri" w:hAnsi="GHEA Grapalat" w:cs="Times New Roman"/>
          <w:color w:val="FF0000"/>
          <w:sz w:val="24"/>
          <w:szCs w:val="24"/>
          <w:u w:val="single"/>
          <w:lang w:val="hy-AM"/>
        </w:rPr>
        <w:t>, բացառությամբ սույն հոդվածի 6-րդ մասով սահմանված անձի,</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Times New Roman"/>
          <w:color w:val="FF0000"/>
          <w:sz w:val="24"/>
          <w:szCs w:val="24"/>
          <w:u w:val="single"/>
          <w:lang w:val="hy-AM"/>
        </w:rPr>
        <w:t xml:space="preserve">սույն </w:t>
      </w:r>
      <w:r w:rsidRPr="00F35DBA">
        <w:rPr>
          <w:rFonts w:ascii="GHEA Grapalat" w:eastAsia="Calibri" w:hAnsi="GHEA Grapalat" w:cs="Times New Roman"/>
          <w:color w:val="FF0000"/>
          <w:sz w:val="24"/>
          <w:szCs w:val="24"/>
          <w:u w:val="single"/>
          <w:lang w:val="af-ZA"/>
        </w:rPr>
        <w:t>օրենքով սահմանված պահանջը չկատարելը կամ ոչ պատշաճ կատարելը, եթե արարքը չի պարունակում</w:t>
      </w:r>
      <w:r w:rsidRPr="00F35DBA">
        <w:rPr>
          <w:rFonts w:ascii="GHEA Grapalat" w:eastAsia="Calibri" w:hAnsi="GHEA Grapalat" w:cs="Times New Roman"/>
          <w:color w:val="FF0000"/>
          <w:sz w:val="24"/>
          <w:szCs w:val="24"/>
          <w:u w:val="single"/>
          <w:lang w:val="hy-AM"/>
        </w:rPr>
        <w:t xml:space="preserve"> սույն հոդվածի 3-րդ մասով </w:t>
      </w:r>
      <w:r w:rsidRPr="00F35DBA">
        <w:rPr>
          <w:rFonts w:ascii="GHEA Grapalat" w:eastAsia="Calibri" w:hAnsi="GHEA Grapalat" w:cs="Times New Roman"/>
          <w:color w:val="FF0000"/>
          <w:sz w:val="24"/>
          <w:szCs w:val="24"/>
          <w:u w:val="single"/>
          <w:lang w:val="af-ZA"/>
        </w:rPr>
        <w:t>սահմանված վարչական իրավախախտման հատկանիշներ՝ առաջացնում է նախազգուշացում:</w:t>
      </w:r>
    </w:p>
    <w:p w:rsidR="002D7CB1" w:rsidRPr="00F35DBA" w:rsidRDefault="002D7CB1" w:rsidP="00F367C5">
      <w:pPr>
        <w:widowControl w:val="0"/>
        <w:numPr>
          <w:ilvl w:val="0"/>
          <w:numId w:val="4"/>
        </w:numPr>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af-ZA"/>
        </w:rPr>
        <w:t>Կարգավորվող անձի կողմից, բացառությամբ սույն հոդվածի 6-րդ մասով սահմանված անձի, սույն օրենքով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 կամ էլեկտրոնային հաղորդակցության բնագավառում կարգավորվող այլ անձ</w:t>
      </w:r>
      <w:r w:rsidRPr="00F35DBA">
        <w:rPr>
          <w:rFonts w:ascii="GHEA Grapalat" w:eastAsia="Calibri" w:hAnsi="GHEA Grapalat" w:cs="Times New Roman"/>
          <w:color w:val="FF0000"/>
          <w:sz w:val="24"/>
          <w:szCs w:val="24"/>
          <w:u w:val="single"/>
          <w:lang w:val="hy-AM"/>
        </w:rPr>
        <w:t>ի</w:t>
      </w:r>
      <w:r w:rsidRPr="00F35DBA">
        <w:rPr>
          <w:rFonts w:ascii="GHEA Grapalat" w:eastAsia="Calibri" w:hAnsi="GHEA Grapalat" w:cs="Times New Roman"/>
          <w:color w:val="FF0000"/>
          <w:sz w:val="24"/>
          <w:szCs w:val="24"/>
          <w:u w:val="single"/>
          <w:lang w:val="af-ZA"/>
        </w:rPr>
        <w:t xml:space="preserve"> օրինական շահերի խախտման, կարգավորվող գործունեության խոչընդոտմանը</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լիցենզիայի (թույլտվության) պայմանների չկատարմանը, </w:t>
      </w:r>
      <w:r w:rsidRPr="00F35DBA">
        <w:rPr>
          <w:rFonts w:ascii="GHEA Grapalat" w:eastAsia="Calibri" w:hAnsi="GHEA Grapalat" w:cs="Times New Roman"/>
          <w:color w:val="FF0000"/>
          <w:sz w:val="24"/>
          <w:szCs w:val="24"/>
          <w:u w:val="single"/>
          <w:lang w:val="hy-AM"/>
        </w:rPr>
        <w:t>ինչպես նաև</w:t>
      </w:r>
      <w:r w:rsidRPr="00F35DBA">
        <w:rPr>
          <w:rFonts w:ascii="GHEA Grapalat" w:eastAsia="Calibri" w:hAnsi="GHEA Grapalat" w:cs="Times New Roman"/>
          <w:color w:val="FF0000"/>
          <w:sz w:val="24"/>
          <w:szCs w:val="24"/>
          <w:u w:val="single"/>
          <w:lang w:val="af-ZA"/>
        </w:rPr>
        <w:t xml:space="preserve"> հաճախորդների տեղեկությունների գաղտնիության պահպանման վերաբերյալ պահանջի խախտ</w:t>
      </w:r>
      <w:r w:rsidRPr="00F35DBA">
        <w:rPr>
          <w:rFonts w:ascii="GHEA Grapalat" w:eastAsia="Calibri" w:hAnsi="GHEA Grapalat" w:cs="Times New Roman"/>
          <w:color w:val="FF0000"/>
          <w:sz w:val="24"/>
          <w:szCs w:val="24"/>
          <w:u w:val="single"/>
          <w:lang w:val="hy-AM"/>
        </w:rPr>
        <w:t>ումը</w:t>
      </w:r>
      <w:r w:rsidRPr="00F35DBA">
        <w:rPr>
          <w:rFonts w:ascii="GHEA Grapalat" w:eastAsia="Calibri" w:hAnsi="GHEA Grapalat" w:cs="Times New Roman"/>
          <w:color w:val="FF0000"/>
          <w:sz w:val="24"/>
          <w:szCs w:val="24"/>
          <w:u w:val="single"/>
          <w:lang w:val="af-ZA"/>
        </w:rPr>
        <w:t>, կարգավորվող անձի կողմից իր ծառայությունների կամ ենթակառուցվածքների ապօրինի օգտագործման տրամադր</w:t>
      </w:r>
      <w:r w:rsidRPr="00F35DBA">
        <w:rPr>
          <w:rFonts w:ascii="GHEA Grapalat" w:eastAsia="Calibri" w:hAnsi="GHEA Grapalat" w:cs="Times New Roman"/>
          <w:color w:val="FF0000"/>
          <w:sz w:val="24"/>
          <w:szCs w:val="24"/>
          <w:u w:val="single"/>
          <w:lang w:val="hy-AM"/>
        </w:rPr>
        <w:t>ումը</w:t>
      </w:r>
      <w:r w:rsidRPr="00F35DBA">
        <w:rPr>
          <w:rFonts w:ascii="GHEA Grapalat" w:eastAsia="Calibri" w:hAnsi="GHEA Grapalat" w:cs="Times New Roman"/>
          <w:color w:val="FF0000"/>
          <w:sz w:val="24"/>
          <w:szCs w:val="24"/>
          <w:u w:val="single"/>
          <w:lang w:val="af-ZA"/>
        </w:rPr>
        <w:t xml:space="preserve"> կամ սույն հոդվածի </w:t>
      </w:r>
      <w:r w:rsidRPr="00F35DBA">
        <w:rPr>
          <w:rFonts w:ascii="GHEA Grapalat" w:eastAsia="Calibri" w:hAnsi="GHEA Grapalat" w:cs="Times New Roman"/>
          <w:color w:val="FF0000"/>
          <w:sz w:val="24"/>
          <w:szCs w:val="24"/>
          <w:u w:val="single"/>
          <w:lang w:val="hy-AM"/>
        </w:rPr>
        <w:t>2</w:t>
      </w:r>
      <w:r w:rsidRPr="00F35DBA">
        <w:rPr>
          <w:rFonts w:ascii="GHEA Grapalat" w:eastAsia="Calibri" w:hAnsi="GHEA Grapalat" w:cs="Times New Roman"/>
          <w:color w:val="FF0000"/>
          <w:sz w:val="24"/>
          <w:szCs w:val="24"/>
          <w:u w:val="single"/>
          <w:lang w:val="af-ZA"/>
        </w:rPr>
        <w:t>-</w:t>
      </w:r>
      <w:r w:rsidRPr="00F35DBA">
        <w:rPr>
          <w:rFonts w:ascii="GHEA Grapalat" w:eastAsia="Calibri" w:hAnsi="GHEA Grapalat" w:cs="Times New Roman"/>
          <w:color w:val="FF0000"/>
          <w:sz w:val="24"/>
          <w:szCs w:val="24"/>
          <w:u w:val="single"/>
          <w:lang w:val="hy-AM"/>
        </w:rPr>
        <w:t>րդ</w:t>
      </w:r>
      <w:r w:rsidRPr="00F35DBA">
        <w:rPr>
          <w:rFonts w:ascii="GHEA Grapalat" w:eastAsia="Calibri" w:hAnsi="GHEA Grapalat" w:cs="Times New Roman"/>
          <w:color w:val="FF0000"/>
          <w:sz w:val="24"/>
          <w:szCs w:val="24"/>
          <w:u w:val="single"/>
          <w:lang w:val="af-ZA"/>
        </w:rPr>
        <w:t xml:space="preserve"> մասով սահմանված արարքը՝ վարչական տույժ նշանակելու մասին որոշման անբողոքարկելի դառնալուց հետո` մեկ տարվա ընթացքում կրկին կատարելը առաջացնում է տուգանք՝ </w:t>
      </w:r>
      <w:r w:rsidRPr="00F35DBA">
        <w:rPr>
          <w:rFonts w:ascii="GHEA Grapalat" w:eastAsia="Calibri" w:hAnsi="GHEA Grapalat" w:cs="Times New Roman"/>
          <w:color w:val="FF0000"/>
          <w:sz w:val="24"/>
          <w:szCs w:val="24"/>
          <w:u w:val="single"/>
          <w:lang w:val="hy-AM"/>
        </w:rPr>
        <w:t>մեկ</w:t>
      </w:r>
      <w:r w:rsidRPr="00F35DBA">
        <w:rPr>
          <w:rFonts w:ascii="GHEA Grapalat" w:eastAsia="Calibri" w:hAnsi="GHEA Grapalat" w:cs="Times New Roman"/>
          <w:color w:val="FF0000"/>
          <w:sz w:val="24"/>
          <w:szCs w:val="24"/>
          <w:u w:val="single"/>
          <w:lang w:val="af-ZA"/>
        </w:rPr>
        <w:t xml:space="preserve"> միլիոն դրամից եր</w:t>
      </w:r>
      <w:r w:rsidRPr="00F35DBA">
        <w:rPr>
          <w:rFonts w:ascii="GHEA Grapalat" w:eastAsia="Calibri" w:hAnsi="GHEA Grapalat" w:cs="Times New Roman"/>
          <w:color w:val="FF0000"/>
          <w:sz w:val="24"/>
          <w:szCs w:val="24"/>
          <w:u w:val="single"/>
          <w:lang w:val="hy-AM"/>
        </w:rPr>
        <w:t>կու</w:t>
      </w:r>
      <w:r w:rsidRPr="00F35DBA">
        <w:rPr>
          <w:rFonts w:ascii="GHEA Grapalat" w:eastAsia="Calibri" w:hAnsi="GHEA Grapalat" w:cs="Times New Roman"/>
          <w:color w:val="FF0000"/>
          <w:sz w:val="24"/>
          <w:szCs w:val="24"/>
          <w:u w:val="single"/>
          <w:lang w:val="af-ZA"/>
        </w:rPr>
        <w:t xml:space="preserve"> միլիոն </w:t>
      </w:r>
      <w:r w:rsidRPr="00F35DBA">
        <w:rPr>
          <w:rFonts w:ascii="GHEA Grapalat" w:eastAsia="Calibri" w:hAnsi="GHEA Grapalat" w:cs="Sylfaen"/>
          <w:color w:val="FF0000"/>
          <w:sz w:val="24"/>
          <w:szCs w:val="24"/>
          <w:u w:val="single"/>
          <w:lang w:val="af-ZA"/>
        </w:rPr>
        <w:t xml:space="preserve">դրամի չափով, </w:t>
      </w:r>
      <w:r w:rsidRPr="00F35DBA">
        <w:rPr>
          <w:rFonts w:ascii="GHEA Grapalat" w:eastAsia="Calibri" w:hAnsi="GHEA Grapalat" w:cs="Times New Roman"/>
          <w:bCs/>
          <w:color w:val="FF0000"/>
          <w:sz w:val="24"/>
          <w:szCs w:val="24"/>
          <w:u w:val="single"/>
          <w:lang w:val="af-ZA"/>
        </w:rPr>
        <w:t xml:space="preserve">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 xml:space="preserve">գործողության կասեցում, 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գործողության դադարեցում</w:t>
      </w:r>
      <w:r w:rsidRPr="00F35DBA">
        <w:rPr>
          <w:rFonts w:ascii="GHEA Grapalat" w:eastAsia="Calibri" w:hAnsi="GHEA Grapalat" w:cs="Times New Roman"/>
          <w:color w:val="FF0000"/>
          <w:sz w:val="24"/>
          <w:szCs w:val="24"/>
          <w:u w:val="single"/>
          <w:lang w:val="af-ZA"/>
        </w:rPr>
        <w:t>:</w:t>
      </w:r>
    </w:p>
    <w:p w:rsidR="002D7CB1" w:rsidRPr="00F35DBA" w:rsidRDefault="002D7CB1" w:rsidP="00F367C5">
      <w:pPr>
        <w:widowControl w:val="0"/>
        <w:numPr>
          <w:ilvl w:val="0"/>
          <w:numId w:val="4"/>
        </w:numPr>
        <w:tabs>
          <w:tab w:val="left" w:pos="284"/>
          <w:tab w:val="left" w:pos="709"/>
        </w:tabs>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af-ZA"/>
        </w:rPr>
        <w:t>Կարգավորվող անձի կողմից</w:t>
      </w:r>
      <w:r w:rsidRPr="00F35DBA">
        <w:rPr>
          <w:rFonts w:ascii="GHEA Grapalat" w:eastAsia="Calibri" w:hAnsi="GHEA Grapalat" w:cs="Times New Roman"/>
          <w:color w:val="FF0000"/>
          <w:sz w:val="24"/>
          <w:szCs w:val="24"/>
          <w:u w:val="single"/>
          <w:lang w:val="hy-AM"/>
        </w:rPr>
        <w:t>, բացառությամբ սույն հոդվածի 6-րդ մասով սահմանված անձի,</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Times New Roman"/>
          <w:color w:val="FF0000"/>
          <w:sz w:val="24"/>
          <w:szCs w:val="24"/>
          <w:u w:val="single"/>
          <w:lang w:val="hy-AM"/>
        </w:rPr>
        <w:t>Կ</w:t>
      </w:r>
      <w:r w:rsidRPr="00F35DBA">
        <w:rPr>
          <w:rFonts w:ascii="GHEA Grapalat" w:eastAsia="Calibri" w:hAnsi="GHEA Grapalat" w:cs="Times New Roman"/>
          <w:color w:val="FF0000"/>
          <w:sz w:val="24"/>
          <w:szCs w:val="24"/>
          <w:u w:val="single"/>
          <w:lang w:val="af-ZA"/>
        </w:rPr>
        <w:t>արգավորողի իրավական ակտով սահմանված պահանջը չկատարելը կամ ոչ պատշաճ կատարելը, եթե արարքը չի պարունակում</w:t>
      </w:r>
      <w:r w:rsidRPr="00F35DBA">
        <w:rPr>
          <w:rFonts w:ascii="GHEA Grapalat" w:eastAsia="Calibri" w:hAnsi="GHEA Grapalat" w:cs="Times New Roman"/>
          <w:color w:val="FF0000"/>
          <w:sz w:val="24"/>
          <w:szCs w:val="24"/>
          <w:u w:val="single"/>
          <w:lang w:val="hy-AM"/>
        </w:rPr>
        <w:t xml:space="preserve"> սույն հոդվածի այլ մասերով </w:t>
      </w:r>
      <w:r w:rsidRPr="00F35DBA">
        <w:rPr>
          <w:rFonts w:ascii="GHEA Grapalat" w:eastAsia="Calibri" w:hAnsi="GHEA Grapalat" w:cs="Times New Roman"/>
          <w:color w:val="FF0000"/>
          <w:sz w:val="24"/>
          <w:szCs w:val="24"/>
          <w:u w:val="single"/>
          <w:lang w:val="af-ZA"/>
        </w:rPr>
        <w:t>սահմանված վարչական իրավախախտման հատկանիշներ՝</w:t>
      </w:r>
      <w:r w:rsidRPr="00F35DBA">
        <w:rPr>
          <w:rFonts w:ascii="GHEA Grapalat" w:eastAsia="Calibri" w:hAnsi="GHEA Grapalat" w:cs="Times New Roman"/>
          <w:color w:val="FF0000"/>
          <w:sz w:val="24"/>
          <w:szCs w:val="24"/>
          <w:u w:val="single"/>
          <w:lang w:val="hy-AM"/>
        </w:rPr>
        <w:t xml:space="preserve"> </w:t>
      </w:r>
      <w:r w:rsidRPr="00F35DBA">
        <w:rPr>
          <w:rFonts w:ascii="GHEA Grapalat" w:eastAsia="Calibri" w:hAnsi="GHEA Grapalat" w:cs="Times New Roman"/>
          <w:color w:val="FF0000"/>
          <w:sz w:val="24"/>
          <w:szCs w:val="24"/>
          <w:u w:val="single"/>
          <w:lang w:val="af-ZA"/>
        </w:rPr>
        <w:t xml:space="preserve">առաջացնում է </w:t>
      </w:r>
      <w:r w:rsidRPr="00F35DBA">
        <w:rPr>
          <w:rFonts w:ascii="GHEA Grapalat" w:eastAsia="Calibri" w:hAnsi="GHEA Grapalat" w:cs="Times New Roman"/>
          <w:color w:val="FF0000"/>
          <w:sz w:val="24"/>
          <w:szCs w:val="24"/>
          <w:u w:val="single"/>
          <w:lang w:val="af-ZA"/>
        </w:rPr>
        <w:lastRenderedPageBreak/>
        <w:t>նախազգուշացում:</w:t>
      </w:r>
    </w:p>
    <w:p w:rsidR="002D7CB1" w:rsidRPr="00F35DBA" w:rsidRDefault="002D7CB1" w:rsidP="00F367C5">
      <w:pPr>
        <w:widowControl w:val="0"/>
        <w:numPr>
          <w:ilvl w:val="0"/>
          <w:numId w:val="4"/>
        </w:numPr>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af-ZA"/>
        </w:rPr>
        <w:t>Կարգավորվող անձի կողմից</w:t>
      </w:r>
      <w:r w:rsidRPr="00F35DBA">
        <w:rPr>
          <w:rFonts w:ascii="GHEA Grapalat" w:eastAsia="Calibri" w:hAnsi="GHEA Grapalat" w:cs="Times New Roman"/>
          <w:color w:val="FF0000"/>
          <w:sz w:val="24"/>
          <w:szCs w:val="24"/>
          <w:u w:val="single"/>
          <w:lang w:val="hy-AM"/>
        </w:rPr>
        <w:t>, բացառությամբ սույն հոդվածի 6-րդ մասով սահմանված անձի,</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Times New Roman"/>
          <w:color w:val="FF0000"/>
          <w:sz w:val="24"/>
          <w:szCs w:val="24"/>
          <w:u w:val="single"/>
          <w:lang w:val="hy-AM"/>
        </w:rPr>
        <w:t>Կ</w:t>
      </w:r>
      <w:r w:rsidRPr="00F35DBA">
        <w:rPr>
          <w:rFonts w:ascii="GHEA Grapalat" w:eastAsia="Calibri" w:hAnsi="GHEA Grapalat" w:cs="Times New Roman"/>
          <w:color w:val="FF0000"/>
          <w:sz w:val="24"/>
          <w:szCs w:val="24"/>
          <w:u w:val="single"/>
          <w:lang w:val="af-ZA"/>
        </w:rPr>
        <w:t>արգավորողի իրավական ակտով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 կամ էլեկտրոնային հաղորդակցության բնագավառում կարգավորվող այլ անձ</w:t>
      </w:r>
      <w:r w:rsidRPr="00F35DBA">
        <w:rPr>
          <w:rFonts w:ascii="GHEA Grapalat" w:eastAsia="Calibri" w:hAnsi="GHEA Grapalat" w:cs="Times New Roman"/>
          <w:color w:val="FF0000"/>
          <w:sz w:val="24"/>
          <w:szCs w:val="24"/>
          <w:u w:val="single"/>
          <w:lang w:val="hy-AM"/>
        </w:rPr>
        <w:t>ի</w:t>
      </w:r>
      <w:r w:rsidRPr="00F35DBA">
        <w:rPr>
          <w:rFonts w:ascii="GHEA Grapalat" w:eastAsia="Calibri" w:hAnsi="GHEA Grapalat" w:cs="Times New Roman"/>
          <w:color w:val="FF0000"/>
          <w:sz w:val="24"/>
          <w:szCs w:val="24"/>
          <w:u w:val="single"/>
          <w:lang w:val="af-ZA"/>
        </w:rPr>
        <w:t xml:space="preserve"> օրինական շահերի խախտման, կարգավորվող գործունեության խոչընդոտմանը կամ լիցենզիայի (թույլտվության) պայմանների չկատարմանը, </w:t>
      </w:r>
      <w:r w:rsidRPr="00F35DBA">
        <w:rPr>
          <w:rFonts w:ascii="GHEA Grapalat" w:eastAsia="Calibri" w:hAnsi="GHEA Grapalat" w:cs="Times New Roman"/>
          <w:color w:val="FF0000"/>
          <w:sz w:val="24"/>
          <w:szCs w:val="24"/>
          <w:u w:val="single"/>
          <w:lang w:val="hy-AM"/>
        </w:rPr>
        <w:t xml:space="preserve">ինչպես նաև </w:t>
      </w:r>
      <w:r w:rsidRPr="00F35DBA">
        <w:rPr>
          <w:rFonts w:ascii="GHEA Grapalat" w:eastAsia="Calibri" w:hAnsi="GHEA Grapalat" w:cs="Times New Roman"/>
          <w:color w:val="FF0000"/>
          <w:sz w:val="24"/>
          <w:szCs w:val="24"/>
          <w:u w:val="single"/>
          <w:lang w:val="af-ZA"/>
        </w:rPr>
        <w:t xml:space="preserve">սույն հոդվածի </w:t>
      </w:r>
      <w:r w:rsidRPr="00F35DBA">
        <w:rPr>
          <w:rFonts w:ascii="GHEA Grapalat" w:eastAsia="Calibri" w:hAnsi="GHEA Grapalat" w:cs="Times New Roman"/>
          <w:color w:val="FF0000"/>
          <w:sz w:val="24"/>
          <w:szCs w:val="24"/>
          <w:u w:val="single"/>
          <w:lang w:val="hy-AM"/>
        </w:rPr>
        <w:t>4</w:t>
      </w:r>
      <w:r w:rsidRPr="00F35DBA">
        <w:rPr>
          <w:rFonts w:ascii="GHEA Grapalat" w:eastAsia="Calibri" w:hAnsi="GHEA Grapalat" w:cs="Times New Roman"/>
          <w:color w:val="FF0000"/>
          <w:sz w:val="24"/>
          <w:szCs w:val="24"/>
          <w:u w:val="single"/>
          <w:lang w:val="af-ZA"/>
        </w:rPr>
        <w:t xml:space="preserve">-րդ մասով սահմանված արարքը վարչական տույժ նշանակելու մասին որոշման անբողոքարկելի դառնալուց հետո մեկ տարվա ընթացքում կրկին կատարելը </w:t>
      </w:r>
      <w:r w:rsidRPr="00F35DBA">
        <w:rPr>
          <w:rFonts w:ascii="GHEA Grapalat" w:eastAsia="Calibri" w:hAnsi="GHEA Grapalat" w:cs="Sylfaen"/>
          <w:color w:val="FF0000"/>
          <w:sz w:val="24"/>
          <w:szCs w:val="24"/>
          <w:u w:val="single"/>
          <w:lang w:val="af-ZA"/>
        </w:rPr>
        <w:t>առաջացնում</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է</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տուգանք՝</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Arial"/>
          <w:color w:val="FF0000"/>
          <w:sz w:val="24"/>
          <w:szCs w:val="24"/>
          <w:u w:val="single"/>
          <w:lang w:val="hy-AM"/>
        </w:rPr>
        <w:t xml:space="preserve">հինգ հարյուր հազար </w:t>
      </w:r>
      <w:r w:rsidRPr="00F35DBA">
        <w:rPr>
          <w:rFonts w:ascii="GHEA Grapalat" w:eastAsia="Calibri" w:hAnsi="GHEA Grapalat" w:cs="Sylfaen"/>
          <w:color w:val="FF0000"/>
          <w:sz w:val="24"/>
          <w:szCs w:val="24"/>
          <w:u w:val="single"/>
          <w:lang w:val="af-ZA"/>
        </w:rPr>
        <w:t xml:space="preserve">դրամից </w:t>
      </w:r>
      <w:r w:rsidRPr="00F35DBA">
        <w:rPr>
          <w:rFonts w:ascii="GHEA Grapalat" w:eastAsia="Calibri" w:hAnsi="GHEA Grapalat" w:cs="Sylfaen"/>
          <w:color w:val="FF0000"/>
          <w:sz w:val="24"/>
          <w:szCs w:val="24"/>
          <w:u w:val="single"/>
          <w:lang w:val="hy-AM"/>
        </w:rPr>
        <w:t>մեկ</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Arial"/>
          <w:color w:val="FF0000"/>
          <w:sz w:val="24"/>
          <w:szCs w:val="24"/>
          <w:u w:val="single"/>
        </w:rPr>
        <w:t>միլիոն</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դրամի</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չափով,</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 xml:space="preserve">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 xml:space="preserve">գործողության կասեցում, 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գործողության դադարեցում</w:t>
      </w:r>
      <w:r w:rsidRPr="00F35DBA">
        <w:rPr>
          <w:rFonts w:ascii="GHEA Grapalat" w:eastAsia="Calibri" w:hAnsi="GHEA Grapalat" w:cs="Times New Roman"/>
          <w:color w:val="FF0000"/>
          <w:sz w:val="24"/>
          <w:szCs w:val="24"/>
          <w:u w:val="single"/>
          <w:lang w:val="af-ZA"/>
        </w:rPr>
        <w:t>:</w:t>
      </w:r>
    </w:p>
    <w:p w:rsidR="002D7CB1" w:rsidRPr="00F35DBA" w:rsidRDefault="002D7CB1" w:rsidP="00F367C5">
      <w:pPr>
        <w:numPr>
          <w:ilvl w:val="0"/>
          <w:numId w:val="4"/>
        </w:numPr>
        <w:spacing w:after="0" w:line="360" w:lineRule="auto"/>
        <w:ind w:left="0" w:firstLine="450"/>
        <w:jc w:val="both"/>
        <w:rPr>
          <w:rFonts w:ascii="GHEA Grapalat" w:eastAsia="Times New Roman" w:hAnsi="GHEA Grapalat" w:cs="Times New Roman"/>
          <w:color w:val="FF0000"/>
          <w:sz w:val="24"/>
          <w:szCs w:val="24"/>
          <w:u w:val="single"/>
          <w:lang w:val="af-ZA"/>
        </w:rPr>
      </w:pPr>
      <w:r w:rsidRPr="00F35DBA">
        <w:rPr>
          <w:rFonts w:ascii="GHEA Grapalat" w:eastAsia="Times New Roman" w:hAnsi="GHEA Grapalat" w:cs="Times New Roman"/>
          <w:color w:val="FF0000"/>
          <w:sz w:val="24"/>
          <w:szCs w:val="24"/>
          <w:u w:val="single"/>
          <w:lang w:val="hy-AM"/>
        </w:rPr>
        <w:t>Է</w:t>
      </w:r>
      <w:r w:rsidRPr="00F35DBA">
        <w:rPr>
          <w:rFonts w:ascii="GHEA Grapalat" w:eastAsia="Times New Roman" w:hAnsi="GHEA Grapalat" w:cs="Times New Roman"/>
          <w:color w:val="FF0000"/>
          <w:sz w:val="24"/>
          <w:szCs w:val="24"/>
          <w:u w:val="single"/>
          <w:lang w:val="af-ZA"/>
        </w:rPr>
        <w:t xml:space="preserve">լեկտրոնային հաղորդակցության բնագավառում </w:t>
      </w:r>
      <w:r w:rsidRPr="00F35DBA">
        <w:rPr>
          <w:rFonts w:ascii="GHEA Grapalat" w:eastAsia="Times New Roman" w:hAnsi="GHEA Grapalat" w:cs="Times New Roman"/>
          <w:color w:val="FF0000"/>
          <w:sz w:val="24"/>
          <w:szCs w:val="24"/>
          <w:u w:val="single"/>
          <w:lang w:val="hy-AM"/>
        </w:rPr>
        <w:t>տարեկան հինգ</w:t>
      </w:r>
      <w:r w:rsidRPr="00F35DBA">
        <w:rPr>
          <w:rFonts w:ascii="GHEA Grapalat" w:eastAsia="Times New Roman" w:hAnsi="GHEA Grapalat" w:cs="Times New Roman"/>
          <w:color w:val="FF0000"/>
          <w:sz w:val="24"/>
          <w:szCs w:val="24"/>
          <w:u w:val="single"/>
          <w:lang w:val="af-ZA"/>
        </w:rPr>
        <w:t xml:space="preserve"> հարյուր միլիոն դրամ գումարը գերազանցող շրջանառություն ունեցող կարգավորվող անձի կողմից </w:t>
      </w:r>
      <w:r w:rsidRPr="00F35DBA">
        <w:rPr>
          <w:rFonts w:ascii="GHEA Grapalat" w:eastAsia="Times New Roman" w:hAnsi="GHEA Grapalat" w:cs="Times New Roman"/>
          <w:color w:val="FF0000"/>
          <w:sz w:val="24"/>
          <w:szCs w:val="24"/>
          <w:u w:val="single"/>
          <w:lang w:val="hy-AM"/>
        </w:rPr>
        <w:t xml:space="preserve">սույն </w:t>
      </w:r>
      <w:r w:rsidRPr="00F35DBA">
        <w:rPr>
          <w:rFonts w:ascii="GHEA Grapalat" w:eastAsia="Times New Roman" w:hAnsi="GHEA Grapalat" w:cs="Times New Roman"/>
          <w:color w:val="FF0000"/>
          <w:sz w:val="24"/>
          <w:szCs w:val="24"/>
          <w:u w:val="single"/>
          <w:lang w:val="af-ZA"/>
        </w:rPr>
        <w:t>օրենքով սահմանված պահանջը չկատարելը կամ ոչ պատշաճ կատարելը, եթե արարքը չի պարունակում</w:t>
      </w:r>
      <w:r w:rsidRPr="00F35DBA">
        <w:rPr>
          <w:rFonts w:ascii="GHEA Grapalat" w:eastAsia="Times New Roman" w:hAnsi="GHEA Grapalat" w:cs="Times New Roman"/>
          <w:color w:val="FF0000"/>
          <w:sz w:val="24"/>
          <w:szCs w:val="24"/>
          <w:u w:val="single"/>
          <w:lang w:val="hy-AM"/>
        </w:rPr>
        <w:t xml:space="preserve"> սույն հոդվածի 7-րդ մասով </w:t>
      </w:r>
      <w:r w:rsidRPr="00F35DBA">
        <w:rPr>
          <w:rFonts w:ascii="GHEA Grapalat" w:eastAsia="Times New Roman" w:hAnsi="GHEA Grapalat" w:cs="Times New Roman"/>
          <w:color w:val="FF0000"/>
          <w:sz w:val="24"/>
          <w:szCs w:val="24"/>
          <w:u w:val="single"/>
          <w:lang w:val="af-ZA"/>
        </w:rPr>
        <w:t>սահմանված վարչական իրավախախտման հատկանիշներ՝ առաջացնում է նախազգուշացում:</w:t>
      </w:r>
    </w:p>
    <w:p w:rsidR="002D7CB1" w:rsidRPr="00F35DBA" w:rsidRDefault="002D7CB1" w:rsidP="00F367C5">
      <w:pPr>
        <w:widowControl w:val="0"/>
        <w:numPr>
          <w:ilvl w:val="0"/>
          <w:numId w:val="4"/>
        </w:numPr>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af-ZA"/>
        </w:rPr>
        <w:t xml:space="preserve">Սույն հոդվածի </w:t>
      </w:r>
      <w:r w:rsidRPr="00F35DBA">
        <w:rPr>
          <w:rFonts w:ascii="GHEA Grapalat" w:eastAsia="Calibri" w:hAnsi="GHEA Grapalat" w:cs="Times New Roman"/>
          <w:color w:val="FF0000"/>
          <w:sz w:val="24"/>
          <w:szCs w:val="24"/>
          <w:u w:val="single"/>
          <w:lang w:val="hy-AM"/>
        </w:rPr>
        <w:t>6</w:t>
      </w:r>
      <w:r w:rsidRPr="00F35DBA">
        <w:rPr>
          <w:rFonts w:ascii="GHEA Grapalat" w:eastAsia="Calibri" w:hAnsi="GHEA Grapalat" w:cs="Times New Roman"/>
          <w:color w:val="FF0000"/>
          <w:sz w:val="24"/>
          <w:szCs w:val="24"/>
          <w:u w:val="single"/>
          <w:lang w:val="af-ZA"/>
        </w:rPr>
        <w:t>-րդ մասով սահմանված անձի կողմից սույն օրենքով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 էլեկտրոնային հաղորդակցության բնագավառում կարգավորվող այլ անձ</w:t>
      </w:r>
      <w:r w:rsidRPr="00F35DBA">
        <w:rPr>
          <w:rFonts w:ascii="GHEA Grapalat" w:eastAsia="Calibri" w:hAnsi="GHEA Grapalat" w:cs="Times New Roman"/>
          <w:color w:val="FF0000"/>
          <w:sz w:val="24"/>
          <w:szCs w:val="24"/>
          <w:u w:val="single"/>
          <w:lang w:val="hy-AM"/>
        </w:rPr>
        <w:t>ի</w:t>
      </w:r>
      <w:r w:rsidRPr="00F35DBA">
        <w:rPr>
          <w:rFonts w:ascii="GHEA Grapalat" w:eastAsia="Calibri" w:hAnsi="GHEA Grapalat" w:cs="Times New Roman"/>
          <w:color w:val="FF0000"/>
          <w:sz w:val="24"/>
          <w:szCs w:val="24"/>
          <w:u w:val="single"/>
          <w:lang w:val="af-ZA"/>
        </w:rPr>
        <w:t xml:space="preserve"> օրինական շահերի խախտման</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կարգավորվող գործունեության խոչընդոտմանը</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լիցենզիայի (թույլտվության) պայմանների չկատարմանը, </w:t>
      </w:r>
      <w:r w:rsidRPr="00F35DBA">
        <w:rPr>
          <w:rFonts w:ascii="GHEA Grapalat" w:eastAsia="Calibri" w:hAnsi="GHEA Grapalat" w:cs="Times New Roman"/>
          <w:color w:val="FF0000"/>
          <w:sz w:val="24"/>
          <w:szCs w:val="24"/>
          <w:u w:val="single"/>
          <w:lang w:val="hy-AM"/>
        </w:rPr>
        <w:t>ինչպես նաև</w:t>
      </w:r>
      <w:r w:rsidRPr="00F35DBA">
        <w:rPr>
          <w:rFonts w:ascii="GHEA Grapalat" w:eastAsia="Calibri" w:hAnsi="GHEA Grapalat" w:cs="Times New Roman"/>
          <w:color w:val="FF0000"/>
          <w:sz w:val="24"/>
          <w:szCs w:val="24"/>
          <w:u w:val="single"/>
          <w:lang w:val="af-ZA"/>
        </w:rPr>
        <w:t xml:space="preserve"> կարգավորվող անձ</w:t>
      </w:r>
      <w:r w:rsidRPr="00F35DBA">
        <w:rPr>
          <w:rFonts w:ascii="GHEA Grapalat" w:eastAsia="Calibri" w:hAnsi="GHEA Grapalat" w:cs="Times New Roman"/>
          <w:color w:val="FF0000"/>
          <w:sz w:val="24"/>
          <w:szCs w:val="24"/>
          <w:u w:val="single"/>
          <w:lang w:val="hy-AM"/>
        </w:rPr>
        <w:t>ի</w:t>
      </w:r>
      <w:r w:rsidRPr="00F35DBA">
        <w:rPr>
          <w:rFonts w:ascii="GHEA Grapalat" w:eastAsia="Calibri" w:hAnsi="GHEA Grapalat" w:cs="Times New Roman"/>
          <w:color w:val="FF0000"/>
          <w:sz w:val="24"/>
          <w:szCs w:val="24"/>
          <w:u w:val="single"/>
          <w:lang w:val="af-ZA"/>
        </w:rPr>
        <w:t xml:space="preserve"> նկատմամբ հսկողության փոխանցման վերաբերյալ համաձայնություն ստանալու պահանջի խախտ</w:t>
      </w:r>
      <w:r w:rsidRPr="00F35DBA">
        <w:rPr>
          <w:rFonts w:ascii="GHEA Grapalat" w:eastAsia="Calibri" w:hAnsi="GHEA Grapalat" w:cs="Times New Roman"/>
          <w:color w:val="FF0000"/>
          <w:sz w:val="24"/>
          <w:szCs w:val="24"/>
          <w:u w:val="single"/>
          <w:lang w:val="hy-AM"/>
        </w:rPr>
        <w:t>ու</w:t>
      </w:r>
      <w:r w:rsidRPr="00F35DBA">
        <w:rPr>
          <w:rFonts w:ascii="GHEA Grapalat" w:eastAsia="Calibri" w:hAnsi="GHEA Grapalat" w:cs="Times New Roman"/>
          <w:color w:val="FF0000"/>
          <w:sz w:val="24"/>
          <w:szCs w:val="24"/>
          <w:u w:val="single"/>
          <w:lang w:val="af-ZA"/>
        </w:rPr>
        <w:t>մ</w:t>
      </w:r>
      <w:r w:rsidRPr="00F35DBA">
        <w:rPr>
          <w:rFonts w:ascii="GHEA Grapalat" w:eastAsia="Calibri" w:hAnsi="GHEA Grapalat" w:cs="Times New Roman"/>
          <w:color w:val="FF0000"/>
          <w:sz w:val="24"/>
          <w:szCs w:val="24"/>
          <w:u w:val="single"/>
          <w:lang w:val="hy-AM"/>
        </w:rPr>
        <w:t>ը</w:t>
      </w:r>
      <w:r w:rsidRPr="00F35DBA">
        <w:rPr>
          <w:rFonts w:ascii="GHEA Grapalat" w:eastAsia="Calibri" w:hAnsi="GHEA Grapalat" w:cs="Times New Roman"/>
          <w:color w:val="FF0000"/>
          <w:sz w:val="24"/>
          <w:szCs w:val="24"/>
          <w:u w:val="single"/>
          <w:lang w:val="af-ZA"/>
        </w:rPr>
        <w:t>, կամ հաճախորդների տեղեկությունների գաղտնիության պահպանման վերաբերյալ պահանջի խախտ</w:t>
      </w:r>
      <w:r w:rsidRPr="00F35DBA">
        <w:rPr>
          <w:rFonts w:ascii="GHEA Grapalat" w:eastAsia="Calibri" w:hAnsi="GHEA Grapalat" w:cs="Times New Roman"/>
          <w:color w:val="FF0000"/>
          <w:sz w:val="24"/>
          <w:szCs w:val="24"/>
          <w:u w:val="single"/>
          <w:lang w:val="hy-AM"/>
        </w:rPr>
        <w:t>ու</w:t>
      </w:r>
      <w:r w:rsidRPr="00F35DBA">
        <w:rPr>
          <w:rFonts w:ascii="GHEA Grapalat" w:eastAsia="Calibri" w:hAnsi="GHEA Grapalat" w:cs="Times New Roman"/>
          <w:color w:val="FF0000"/>
          <w:sz w:val="24"/>
          <w:szCs w:val="24"/>
          <w:u w:val="single"/>
          <w:lang w:val="af-ZA"/>
        </w:rPr>
        <w:t>մ</w:t>
      </w:r>
      <w:r w:rsidRPr="00F35DBA">
        <w:rPr>
          <w:rFonts w:ascii="GHEA Grapalat" w:eastAsia="Calibri" w:hAnsi="GHEA Grapalat" w:cs="Times New Roman"/>
          <w:color w:val="FF0000"/>
          <w:sz w:val="24"/>
          <w:szCs w:val="24"/>
          <w:u w:val="single"/>
          <w:lang w:val="hy-AM"/>
        </w:rPr>
        <w:t>ը</w:t>
      </w:r>
      <w:r w:rsidRPr="00F35DBA">
        <w:rPr>
          <w:rFonts w:ascii="GHEA Grapalat" w:eastAsia="Calibri" w:hAnsi="GHEA Grapalat" w:cs="Times New Roman"/>
          <w:color w:val="FF0000"/>
          <w:sz w:val="24"/>
          <w:szCs w:val="24"/>
          <w:u w:val="single"/>
          <w:lang w:val="af-ZA"/>
        </w:rPr>
        <w:t>, կարգավորվող անձի կողմից իր ծառայությունների կամ ենթակառուցվածքների ապօրինի օգտագործման տրամադր</w:t>
      </w:r>
      <w:r w:rsidRPr="00F35DBA">
        <w:rPr>
          <w:rFonts w:ascii="GHEA Grapalat" w:eastAsia="Calibri" w:hAnsi="GHEA Grapalat" w:cs="Times New Roman"/>
          <w:color w:val="FF0000"/>
          <w:sz w:val="24"/>
          <w:szCs w:val="24"/>
          <w:u w:val="single"/>
          <w:lang w:val="hy-AM"/>
        </w:rPr>
        <w:t>ու</w:t>
      </w:r>
      <w:r w:rsidRPr="00F35DBA">
        <w:rPr>
          <w:rFonts w:ascii="GHEA Grapalat" w:eastAsia="Calibri" w:hAnsi="GHEA Grapalat" w:cs="Times New Roman"/>
          <w:color w:val="FF0000"/>
          <w:sz w:val="24"/>
          <w:szCs w:val="24"/>
          <w:u w:val="single"/>
          <w:lang w:val="af-ZA"/>
        </w:rPr>
        <w:t>մ</w:t>
      </w:r>
      <w:r w:rsidRPr="00F35DBA">
        <w:rPr>
          <w:rFonts w:ascii="GHEA Grapalat" w:eastAsia="Calibri" w:hAnsi="GHEA Grapalat" w:cs="Times New Roman"/>
          <w:color w:val="FF0000"/>
          <w:sz w:val="24"/>
          <w:szCs w:val="24"/>
          <w:u w:val="single"/>
          <w:lang w:val="hy-AM"/>
        </w:rPr>
        <w:t>ը</w:t>
      </w:r>
      <w:r w:rsidRPr="00F35DBA">
        <w:rPr>
          <w:rFonts w:ascii="GHEA Grapalat" w:eastAsia="Calibri" w:hAnsi="GHEA Grapalat" w:cs="Times New Roman"/>
          <w:color w:val="FF0000"/>
          <w:sz w:val="24"/>
          <w:szCs w:val="24"/>
          <w:u w:val="single"/>
          <w:lang w:val="af-ZA"/>
        </w:rPr>
        <w:t xml:space="preserve"> կամ սույն հոդվածի </w:t>
      </w:r>
      <w:r w:rsidRPr="00F35DBA">
        <w:rPr>
          <w:rFonts w:ascii="GHEA Grapalat" w:eastAsia="Calibri" w:hAnsi="GHEA Grapalat" w:cs="Times New Roman"/>
          <w:color w:val="FF0000"/>
          <w:sz w:val="24"/>
          <w:szCs w:val="24"/>
          <w:u w:val="single"/>
          <w:lang w:val="hy-AM"/>
        </w:rPr>
        <w:t>6</w:t>
      </w:r>
      <w:r w:rsidRPr="00F35DBA">
        <w:rPr>
          <w:rFonts w:ascii="GHEA Grapalat" w:eastAsia="Calibri" w:hAnsi="GHEA Grapalat" w:cs="Times New Roman"/>
          <w:color w:val="FF0000"/>
          <w:sz w:val="24"/>
          <w:szCs w:val="24"/>
          <w:u w:val="single"/>
          <w:lang w:val="af-ZA"/>
        </w:rPr>
        <w:t>-</w:t>
      </w:r>
      <w:r w:rsidRPr="00F35DBA">
        <w:rPr>
          <w:rFonts w:ascii="GHEA Grapalat" w:eastAsia="Calibri" w:hAnsi="GHEA Grapalat" w:cs="Times New Roman"/>
          <w:color w:val="FF0000"/>
          <w:sz w:val="24"/>
          <w:szCs w:val="24"/>
          <w:u w:val="single"/>
          <w:lang w:val="hy-AM"/>
        </w:rPr>
        <w:t>րդ</w:t>
      </w:r>
      <w:r w:rsidRPr="00F35DBA">
        <w:rPr>
          <w:rFonts w:ascii="GHEA Grapalat" w:eastAsia="Calibri" w:hAnsi="GHEA Grapalat" w:cs="Times New Roman"/>
          <w:color w:val="FF0000"/>
          <w:sz w:val="24"/>
          <w:szCs w:val="24"/>
          <w:u w:val="single"/>
          <w:lang w:val="af-ZA"/>
        </w:rPr>
        <w:t xml:space="preserve"> մասով սահմանված արարքը՝ վարչական տույժ նշանակելու մասին որոշման անբողոքարկելի դառնալուց հետո` մեկ տարվա ընթացքում </w:t>
      </w:r>
      <w:r w:rsidRPr="00F35DBA">
        <w:rPr>
          <w:rFonts w:ascii="GHEA Grapalat" w:eastAsia="Calibri" w:hAnsi="GHEA Grapalat" w:cs="Times New Roman"/>
          <w:color w:val="FF0000"/>
          <w:sz w:val="24"/>
          <w:szCs w:val="24"/>
          <w:u w:val="single"/>
          <w:lang w:val="af-ZA"/>
        </w:rPr>
        <w:lastRenderedPageBreak/>
        <w:t>կրկին կատարելը՝</w:t>
      </w:r>
      <w:r w:rsidRPr="00F35DBA">
        <w:rPr>
          <w:rFonts w:ascii="GHEA Grapalat" w:eastAsia="Calibri" w:hAnsi="GHEA Grapalat" w:cs="Times New Roman"/>
          <w:color w:val="FF0000"/>
          <w:sz w:val="24"/>
          <w:szCs w:val="24"/>
          <w:u w:val="single"/>
          <w:lang w:val="hy-AM"/>
        </w:rPr>
        <w:t xml:space="preserve"> </w:t>
      </w:r>
      <w:r w:rsidRPr="00F35DBA">
        <w:rPr>
          <w:rFonts w:ascii="GHEA Grapalat" w:eastAsia="Calibri" w:hAnsi="GHEA Grapalat" w:cs="Times New Roman"/>
          <w:color w:val="FF0000"/>
          <w:sz w:val="24"/>
          <w:szCs w:val="24"/>
          <w:u w:val="single"/>
          <w:lang w:val="af-ZA"/>
        </w:rPr>
        <w:t>առաջացնում է տուգանք՝ քսան միլիոն դրամից  քառասուն միլիոն դրամի չափով, կամ լիցենզիայի (թույլտվության) գործողության կասեցում, կամ լիցենզիայի (թույլտվության) գործողության դադարեցում:</w:t>
      </w:r>
    </w:p>
    <w:p w:rsidR="002D7CB1" w:rsidRPr="00F35DBA" w:rsidRDefault="002D7CB1" w:rsidP="00F367C5">
      <w:pPr>
        <w:numPr>
          <w:ilvl w:val="0"/>
          <w:numId w:val="4"/>
        </w:numPr>
        <w:spacing w:after="0" w:line="360" w:lineRule="auto"/>
        <w:ind w:left="0" w:firstLine="450"/>
        <w:jc w:val="both"/>
        <w:rPr>
          <w:rFonts w:ascii="GHEA Grapalat" w:eastAsia="Times New Roman" w:hAnsi="GHEA Grapalat" w:cs="Times New Roman"/>
          <w:color w:val="FF0000"/>
          <w:sz w:val="24"/>
          <w:szCs w:val="24"/>
          <w:u w:val="single"/>
          <w:lang w:val="af-ZA"/>
        </w:rPr>
      </w:pPr>
      <w:r w:rsidRPr="00F35DBA">
        <w:rPr>
          <w:rFonts w:ascii="GHEA Grapalat" w:eastAsia="Times New Roman" w:hAnsi="GHEA Grapalat" w:cs="Times New Roman"/>
          <w:color w:val="FF0000"/>
          <w:sz w:val="24"/>
          <w:szCs w:val="24"/>
          <w:u w:val="single"/>
          <w:lang w:val="af-ZA"/>
        </w:rPr>
        <w:t xml:space="preserve">Սույն հոդվածի 6-րդ մասով սահմանված անձի կողմից </w:t>
      </w:r>
      <w:r w:rsidRPr="00F35DBA">
        <w:rPr>
          <w:rFonts w:ascii="GHEA Grapalat" w:eastAsia="Times New Roman" w:hAnsi="GHEA Grapalat" w:cs="Times New Roman"/>
          <w:color w:val="FF0000"/>
          <w:sz w:val="24"/>
          <w:szCs w:val="24"/>
          <w:u w:val="single"/>
          <w:lang w:val="hy-AM"/>
        </w:rPr>
        <w:t>Կ</w:t>
      </w:r>
      <w:r w:rsidRPr="00F35DBA">
        <w:rPr>
          <w:rFonts w:ascii="GHEA Grapalat" w:eastAsia="Times New Roman" w:hAnsi="GHEA Grapalat" w:cs="Times New Roman"/>
          <w:color w:val="FF0000"/>
          <w:sz w:val="24"/>
          <w:szCs w:val="24"/>
          <w:u w:val="single"/>
          <w:lang w:val="af-ZA"/>
        </w:rPr>
        <w:t>արգավորողի իրավական ակտով սահմանված պահանջը չկատարելը կամ ոչ պատշաճ կատարելը</w:t>
      </w:r>
      <w:r w:rsidRPr="00F35DBA">
        <w:rPr>
          <w:rFonts w:ascii="GHEA Grapalat" w:eastAsia="Times New Roman" w:hAnsi="GHEA Grapalat" w:cs="Times New Roman"/>
          <w:color w:val="FF0000"/>
          <w:sz w:val="24"/>
          <w:szCs w:val="24"/>
          <w:u w:val="single"/>
          <w:lang w:val="hy-AM"/>
        </w:rPr>
        <w:t>,</w:t>
      </w:r>
      <w:r w:rsidRPr="00F35DBA">
        <w:rPr>
          <w:rFonts w:ascii="GHEA Grapalat" w:eastAsia="Times New Roman" w:hAnsi="GHEA Grapalat" w:cs="Times New Roman"/>
          <w:color w:val="FF0000"/>
          <w:sz w:val="24"/>
          <w:szCs w:val="24"/>
          <w:u w:val="single"/>
          <w:lang w:val="af-ZA"/>
        </w:rPr>
        <w:t xml:space="preserve"> եթե արարքը չի պարունակում</w:t>
      </w:r>
      <w:r w:rsidRPr="00F35DBA">
        <w:rPr>
          <w:rFonts w:ascii="GHEA Grapalat" w:eastAsia="Times New Roman" w:hAnsi="GHEA Grapalat" w:cs="Times New Roman"/>
          <w:color w:val="FF0000"/>
          <w:sz w:val="24"/>
          <w:szCs w:val="24"/>
          <w:u w:val="single"/>
          <w:lang w:val="hy-AM"/>
        </w:rPr>
        <w:t xml:space="preserve"> սույն հոդվածի այլ մասերով </w:t>
      </w:r>
      <w:r w:rsidRPr="00F35DBA">
        <w:rPr>
          <w:rFonts w:ascii="GHEA Grapalat" w:eastAsia="Times New Roman" w:hAnsi="GHEA Grapalat" w:cs="Times New Roman"/>
          <w:color w:val="FF0000"/>
          <w:sz w:val="24"/>
          <w:szCs w:val="24"/>
          <w:u w:val="single"/>
          <w:lang w:val="af-ZA"/>
        </w:rPr>
        <w:t>սահմանված վարչական իրավախախտման հատկանիշներ</w:t>
      </w:r>
      <w:r w:rsidRPr="00F35DBA">
        <w:rPr>
          <w:rFonts w:ascii="GHEA Grapalat" w:eastAsia="Times New Roman" w:hAnsi="GHEA Grapalat" w:cs="Times New Roman"/>
          <w:color w:val="FF0000"/>
          <w:sz w:val="24"/>
          <w:szCs w:val="24"/>
          <w:u w:val="single"/>
          <w:lang w:val="hy-AM"/>
        </w:rPr>
        <w:t>,</w:t>
      </w:r>
      <w:r w:rsidRPr="00F35DBA">
        <w:rPr>
          <w:rFonts w:ascii="GHEA Grapalat" w:eastAsia="Times New Roman" w:hAnsi="GHEA Grapalat" w:cs="Times New Roman"/>
          <w:color w:val="FF0000"/>
          <w:sz w:val="24"/>
          <w:szCs w:val="24"/>
          <w:u w:val="single"/>
          <w:lang w:val="af-ZA"/>
        </w:rPr>
        <w:t xml:space="preserve"> առաջացնում է նախազգուշացում:</w:t>
      </w:r>
    </w:p>
    <w:p w:rsidR="002D7CB1" w:rsidRPr="00F35DBA" w:rsidRDefault="002D7CB1" w:rsidP="00F367C5">
      <w:pPr>
        <w:widowControl w:val="0"/>
        <w:numPr>
          <w:ilvl w:val="0"/>
          <w:numId w:val="4"/>
        </w:numPr>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af-ZA"/>
        </w:rPr>
        <w:t xml:space="preserve">Սույն հոդվածի 6-րդ մասով սահմանված անձի կողմից </w:t>
      </w:r>
      <w:r w:rsidRPr="00F35DBA">
        <w:rPr>
          <w:rFonts w:ascii="GHEA Grapalat" w:eastAsia="Calibri" w:hAnsi="GHEA Grapalat" w:cs="Times New Roman"/>
          <w:color w:val="FF0000"/>
          <w:sz w:val="24"/>
          <w:szCs w:val="24"/>
          <w:u w:val="single"/>
          <w:lang w:val="hy-AM"/>
        </w:rPr>
        <w:t>Կ</w:t>
      </w:r>
      <w:r w:rsidRPr="00F35DBA">
        <w:rPr>
          <w:rFonts w:ascii="GHEA Grapalat" w:eastAsia="Calibri" w:hAnsi="GHEA Grapalat" w:cs="Times New Roman"/>
          <w:color w:val="FF0000"/>
          <w:sz w:val="24"/>
          <w:szCs w:val="24"/>
          <w:u w:val="single"/>
          <w:lang w:val="af-ZA"/>
        </w:rPr>
        <w:t>արգավորողի իրավական ակտով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էլեկտրոնային հաղորդակցության բնագավառում կարգավորվող այլ անձ</w:t>
      </w:r>
      <w:r w:rsidRPr="00F35DBA">
        <w:rPr>
          <w:rFonts w:ascii="GHEA Grapalat" w:eastAsia="Calibri" w:hAnsi="GHEA Grapalat" w:cs="Times New Roman"/>
          <w:color w:val="FF0000"/>
          <w:sz w:val="24"/>
          <w:szCs w:val="24"/>
          <w:u w:val="single"/>
          <w:lang w:val="hy-AM"/>
        </w:rPr>
        <w:t>ի</w:t>
      </w:r>
      <w:r w:rsidRPr="00F35DBA">
        <w:rPr>
          <w:rFonts w:ascii="GHEA Grapalat" w:eastAsia="Calibri" w:hAnsi="GHEA Grapalat" w:cs="Times New Roman"/>
          <w:color w:val="FF0000"/>
          <w:sz w:val="24"/>
          <w:szCs w:val="24"/>
          <w:u w:val="single"/>
          <w:lang w:val="af-ZA"/>
        </w:rPr>
        <w:t xml:space="preserve"> օրինական շահերի խախտման</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կարգավորվող գործունեության խոչընդոտմանը</w:t>
      </w:r>
      <w:r w:rsidRPr="00F35DBA">
        <w:rPr>
          <w:rFonts w:ascii="GHEA Grapalat" w:eastAsia="Calibri" w:hAnsi="GHEA Grapalat" w:cs="Times New Roman"/>
          <w:color w:val="FF0000"/>
          <w:sz w:val="24"/>
          <w:szCs w:val="24"/>
          <w:u w:val="single"/>
          <w:lang w:val="hy-AM"/>
        </w:rPr>
        <w:t>,</w:t>
      </w:r>
      <w:r w:rsidRPr="00F35DBA">
        <w:rPr>
          <w:rFonts w:ascii="GHEA Grapalat" w:eastAsia="Calibri" w:hAnsi="GHEA Grapalat" w:cs="Times New Roman"/>
          <w:color w:val="FF0000"/>
          <w:sz w:val="24"/>
          <w:szCs w:val="24"/>
          <w:u w:val="single"/>
          <w:lang w:val="af-ZA"/>
        </w:rPr>
        <w:t xml:space="preserve"> լիցենզիայի (թույլտվության) պայմանների չկատարմանը, </w:t>
      </w:r>
      <w:r w:rsidRPr="00F35DBA">
        <w:rPr>
          <w:rFonts w:ascii="GHEA Grapalat" w:eastAsia="Calibri" w:hAnsi="GHEA Grapalat" w:cs="Times New Roman"/>
          <w:color w:val="FF0000"/>
          <w:sz w:val="24"/>
          <w:szCs w:val="24"/>
          <w:u w:val="single"/>
          <w:lang w:val="hy-AM"/>
        </w:rPr>
        <w:t xml:space="preserve">կամ </w:t>
      </w:r>
      <w:r w:rsidRPr="00F35DBA">
        <w:rPr>
          <w:rFonts w:ascii="GHEA Grapalat" w:eastAsia="Calibri" w:hAnsi="GHEA Grapalat" w:cs="Times New Roman"/>
          <w:color w:val="FF0000"/>
          <w:sz w:val="24"/>
          <w:szCs w:val="24"/>
          <w:u w:val="single"/>
          <w:lang w:val="af-ZA"/>
        </w:rPr>
        <w:t xml:space="preserve">սույն </w:t>
      </w:r>
      <w:r w:rsidRPr="00F35DBA">
        <w:rPr>
          <w:rFonts w:ascii="GHEA Grapalat" w:eastAsia="Times New Roman" w:hAnsi="GHEA Grapalat" w:cs="Times New Roman"/>
          <w:color w:val="FF0000"/>
          <w:sz w:val="24"/>
          <w:szCs w:val="24"/>
          <w:u w:val="single"/>
          <w:lang w:val="af-ZA"/>
        </w:rPr>
        <w:t>հոդվածի 8-րդ</w:t>
      </w:r>
      <w:r w:rsidRPr="00F35DBA">
        <w:rPr>
          <w:rFonts w:ascii="GHEA Grapalat" w:eastAsia="Calibri" w:hAnsi="GHEA Grapalat" w:cs="Times New Roman"/>
          <w:color w:val="FF0000"/>
          <w:sz w:val="24"/>
          <w:szCs w:val="24"/>
          <w:u w:val="single"/>
          <w:lang w:val="af-ZA"/>
        </w:rPr>
        <w:t xml:space="preserve"> մասով սահմանված արարքը վարչական տույժ նշանակելու մասին որոշման անբողոքարկելի դառնալուց հետո մեկ տարվա ընթացքում կրկին կատարելը՝</w:t>
      </w:r>
      <w:r w:rsidRPr="00F35DBA">
        <w:rPr>
          <w:rFonts w:ascii="GHEA Grapalat" w:eastAsia="Calibri" w:hAnsi="GHEA Grapalat" w:cs="Times New Roman"/>
          <w:color w:val="FF0000"/>
          <w:sz w:val="24"/>
          <w:szCs w:val="24"/>
          <w:u w:val="single"/>
          <w:lang w:val="hy-AM"/>
        </w:rPr>
        <w:t xml:space="preserve"> </w:t>
      </w:r>
      <w:r w:rsidRPr="00F35DBA">
        <w:rPr>
          <w:rFonts w:ascii="GHEA Grapalat" w:eastAsia="Calibri" w:hAnsi="GHEA Grapalat" w:cs="Sylfaen"/>
          <w:color w:val="FF0000"/>
          <w:sz w:val="24"/>
          <w:szCs w:val="24"/>
          <w:u w:val="single"/>
        </w:rPr>
        <w:t>առաջացնում</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Sylfaen"/>
          <w:color w:val="FF0000"/>
          <w:sz w:val="24"/>
          <w:szCs w:val="24"/>
          <w:u w:val="single"/>
        </w:rPr>
        <w:t>է</w:t>
      </w:r>
      <w:r w:rsidRPr="00F35DBA">
        <w:rPr>
          <w:rFonts w:ascii="GHEA Grapalat" w:eastAsia="Calibri" w:hAnsi="GHEA Grapalat" w:cs="Sylfaen"/>
          <w:color w:val="FF0000"/>
          <w:sz w:val="24"/>
          <w:szCs w:val="24"/>
          <w:u w:val="single"/>
          <w:lang w:val="af-ZA"/>
        </w:rPr>
        <w:t xml:space="preserve"> տուգանք՝</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rPr>
        <w:t>տասը</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 xml:space="preserve">միլիոն դրամից </w:t>
      </w:r>
      <w:r w:rsidRPr="00F35DBA">
        <w:rPr>
          <w:rFonts w:ascii="GHEA Grapalat" w:eastAsia="Calibri" w:hAnsi="GHEA Grapalat" w:cs="Sylfaen"/>
          <w:color w:val="FF0000"/>
          <w:sz w:val="24"/>
          <w:szCs w:val="24"/>
          <w:u w:val="single"/>
        </w:rPr>
        <w:t>քսան</w:t>
      </w:r>
      <w:r w:rsidRPr="00F35DBA">
        <w:rPr>
          <w:rFonts w:ascii="GHEA Grapalat" w:eastAsia="Calibri" w:hAnsi="GHEA Grapalat" w:cs="Sylfaen"/>
          <w:color w:val="FF0000"/>
          <w:sz w:val="24"/>
          <w:szCs w:val="24"/>
          <w:u w:val="single"/>
          <w:lang w:val="af-ZA"/>
        </w:rPr>
        <w:t xml:space="preserve"> միլիոն</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դրամի</w:t>
      </w:r>
      <w:r w:rsidRPr="00F35DBA">
        <w:rPr>
          <w:rFonts w:ascii="GHEA Grapalat" w:eastAsia="Calibri" w:hAnsi="GHEA Grapalat" w:cs="Arial"/>
          <w:color w:val="FF0000"/>
          <w:sz w:val="24"/>
          <w:szCs w:val="24"/>
          <w:u w:val="single"/>
          <w:lang w:val="af-ZA"/>
        </w:rPr>
        <w:t xml:space="preserve"> </w:t>
      </w:r>
      <w:r w:rsidRPr="00F35DBA">
        <w:rPr>
          <w:rFonts w:ascii="GHEA Grapalat" w:eastAsia="Calibri" w:hAnsi="GHEA Grapalat" w:cs="Sylfaen"/>
          <w:color w:val="FF0000"/>
          <w:sz w:val="24"/>
          <w:szCs w:val="24"/>
          <w:u w:val="single"/>
          <w:lang w:val="af-ZA"/>
        </w:rPr>
        <w:t>չափով</w:t>
      </w:r>
      <w:r w:rsidRPr="00F35DBA">
        <w:rPr>
          <w:rFonts w:ascii="GHEA Grapalat" w:eastAsia="Calibri" w:hAnsi="GHEA Grapalat" w:cs="Arial"/>
          <w:color w:val="FF0000"/>
          <w:sz w:val="24"/>
          <w:szCs w:val="24"/>
          <w:u w:val="single"/>
          <w:lang w:val="af-ZA"/>
        </w:rPr>
        <w:t>,</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 xml:space="preserve">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 xml:space="preserve">գործողության կասեցում, կամ լիցենզիայի </w:t>
      </w:r>
      <w:r w:rsidRPr="00F35DBA">
        <w:rPr>
          <w:rFonts w:ascii="GHEA Grapalat" w:eastAsia="Calibri" w:hAnsi="GHEA Grapalat" w:cs="Sylfaen"/>
          <w:color w:val="FF0000"/>
          <w:sz w:val="24"/>
          <w:szCs w:val="24"/>
          <w:u w:val="single"/>
          <w:lang w:val="af-ZA"/>
        </w:rPr>
        <w:t>(</w:t>
      </w:r>
      <w:r w:rsidRPr="00F35DBA">
        <w:rPr>
          <w:rFonts w:ascii="GHEA Grapalat" w:eastAsia="Calibri" w:hAnsi="GHEA Grapalat" w:cs="Sylfaen"/>
          <w:color w:val="FF0000"/>
          <w:sz w:val="24"/>
          <w:szCs w:val="24"/>
          <w:u w:val="single"/>
        </w:rPr>
        <w:t>թույլտվության</w:t>
      </w:r>
      <w:r w:rsidRPr="00F35DBA">
        <w:rPr>
          <w:rFonts w:ascii="GHEA Grapalat" w:eastAsia="Calibri" w:hAnsi="GHEA Grapalat" w:cs="Sylfaen"/>
          <w:color w:val="FF0000"/>
          <w:sz w:val="24"/>
          <w:szCs w:val="24"/>
          <w:u w:val="single"/>
          <w:lang w:val="af-ZA"/>
        </w:rPr>
        <w:t xml:space="preserve">) </w:t>
      </w:r>
      <w:r w:rsidRPr="00F35DBA">
        <w:rPr>
          <w:rFonts w:ascii="GHEA Grapalat" w:eastAsia="Calibri" w:hAnsi="GHEA Grapalat" w:cs="Times New Roman"/>
          <w:bCs/>
          <w:color w:val="FF0000"/>
          <w:sz w:val="24"/>
          <w:szCs w:val="24"/>
          <w:u w:val="single"/>
          <w:lang w:val="af-ZA"/>
        </w:rPr>
        <w:t>գործողության դադարեցում</w:t>
      </w:r>
      <w:r w:rsidRPr="00F35DBA">
        <w:rPr>
          <w:rFonts w:ascii="GHEA Grapalat" w:eastAsia="Calibri" w:hAnsi="GHEA Grapalat" w:cs="Sylfaen"/>
          <w:color w:val="FF0000"/>
          <w:sz w:val="24"/>
          <w:szCs w:val="24"/>
          <w:u w:val="single"/>
          <w:lang w:val="af-ZA"/>
        </w:rPr>
        <w:t>:</w:t>
      </w:r>
    </w:p>
    <w:p w:rsidR="002D7CB1" w:rsidRPr="00F35DBA" w:rsidRDefault="002D7CB1" w:rsidP="00F367C5">
      <w:pPr>
        <w:widowControl w:val="0"/>
        <w:numPr>
          <w:ilvl w:val="0"/>
          <w:numId w:val="4"/>
        </w:numPr>
        <w:tabs>
          <w:tab w:val="left" w:pos="900"/>
        </w:tabs>
        <w:autoSpaceDE w:val="0"/>
        <w:autoSpaceDN w:val="0"/>
        <w:adjustRightInd w:val="0"/>
        <w:spacing w:after="0" w:line="360" w:lineRule="auto"/>
        <w:ind w:left="0" w:firstLine="450"/>
        <w:contextualSpacing/>
        <w:jc w:val="both"/>
        <w:textAlignment w:val="baseline"/>
        <w:rPr>
          <w:rFonts w:ascii="GHEA Grapalat" w:eastAsia="Calibri" w:hAnsi="GHEA Grapalat" w:cs="Times New Roman"/>
          <w:color w:val="FF0000"/>
          <w:sz w:val="24"/>
          <w:szCs w:val="24"/>
          <w:u w:val="single"/>
          <w:lang w:val="af-ZA"/>
        </w:rPr>
      </w:pPr>
      <w:r w:rsidRPr="00F35DBA">
        <w:rPr>
          <w:rFonts w:ascii="GHEA Grapalat" w:eastAsia="Calibri" w:hAnsi="GHEA Grapalat" w:cs="Times New Roman"/>
          <w:color w:val="FF0000"/>
          <w:sz w:val="24"/>
          <w:szCs w:val="24"/>
          <w:u w:val="single"/>
          <w:lang w:val="hy-AM"/>
        </w:rPr>
        <w:t>Սույն օրենքի 60-րդ հոդվածի համաձայն՝ դ</w:t>
      </w:r>
      <w:r w:rsidRPr="00F35DBA">
        <w:rPr>
          <w:rFonts w:ascii="GHEA Grapalat" w:eastAsia="Calibri" w:hAnsi="GHEA Grapalat" w:cs="Times New Roman"/>
          <w:color w:val="FF0000"/>
          <w:sz w:val="24"/>
          <w:szCs w:val="24"/>
          <w:u w:val="single"/>
          <w:lang w:val="af-ZA"/>
        </w:rPr>
        <w:t>ադարեցման կարգադրություն</w:t>
      </w:r>
      <w:r w:rsidRPr="00F35DBA">
        <w:rPr>
          <w:rFonts w:ascii="GHEA Grapalat" w:eastAsia="Calibri" w:hAnsi="GHEA Grapalat" w:cs="Times New Roman"/>
          <w:color w:val="FF0000"/>
          <w:sz w:val="24"/>
          <w:szCs w:val="24"/>
          <w:u w:val="single"/>
          <w:lang w:val="hy-AM"/>
        </w:rPr>
        <w:t>ն</w:t>
      </w:r>
      <w:r w:rsidRPr="00F35DBA">
        <w:rPr>
          <w:rFonts w:ascii="GHEA Grapalat" w:eastAsia="Calibri" w:hAnsi="GHEA Grapalat" w:cs="Times New Roman"/>
          <w:color w:val="FF0000"/>
          <w:sz w:val="24"/>
          <w:szCs w:val="24"/>
          <w:u w:val="single"/>
          <w:lang w:val="af-ZA"/>
        </w:rPr>
        <w:t xml:space="preserve"> արձակելուց </w:t>
      </w:r>
      <w:r w:rsidRPr="00F35DBA">
        <w:rPr>
          <w:rFonts w:ascii="GHEA Grapalat" w:eastAsia="Calibri" w:hAnsi="GHEA Grapalat" w:cs="Times New Roman"/>
          <w:color w:val="FF0000"/>
          <w:sz w:val="24"/>
          <w:szCs w:val="24"/>
          <w:u w:val="single"/>
          <w:lang w:val="hy-AM"/>
        </w:rPr>
        <w:t>հետո ա</w:t>
      </w:r>
      <w:r w:rsidRPr="00F35DBA">
        <w:rPr>
          <w:rFonts w:ascii="GHEA Grapalat" w:eastAsia="Calibri" w:hAnsi="GHEA Grapalat" w:cs="Times New Roman"/>
          <w:color w:val="FF0000"/>
          <w:sz w:val="24"/>
          <w:szCs w:val="24"/>
          <w:u w:val="single"/>
          <w:lang w:val="af-ZA"/>
        </w:rPr>
        <w:t xml:space="preserve">ռանց </w:t>
      </w:r>
      <w:r w:rsidRPr="00F35DBA">
        <w:rPr>
          <w:rFonts w:ascii="GHEA Grapalat" w:eastAsia="Calibri" w:hAnsi="GHEA Grapalat" w:cs="Times New Roman"/>
          <w:color w:val="FF0000"/>
          <w:sz w:val="24"/>
          <w:szCs w:val="24"/>
          <w:u w:val="single"/>
          <w:lang w:val="hy-AM"/>
        </w:rPr>
        <w:t>Կ</w:t>
      </w:r>
      <w:r w:rsidRPr="00F35DBA">
        <w:rPr>
          <w:rFonts w:ascii="GHEA Grapalat" w:eastAsia="Calibri" w:hAnsi="GHEA Grapalat" w:cs="Times New Roman"/>
          <w:color w:val="FF0000"/>
          <w:sz w:val="24"/>
          <w:szCs w:val="24"/>
          <w:u w:val="single"/>
          <w:lang w:val="af-ZA"/>
        </w:rPr>
        <w:t>արգավորողի թույլտվության ռադիոհաճախականությունների օգտագործումը շարունակելը</w:t>
      </w:r>
      <w:r w:rsidRPr="00F35DBA">
        <w:rPr>
          <w:rFonts w:ascii="GHEA Grapalat" w:eastAsia="Calibri" w:hAnsi="GHEA Grapalat" w:cs="Times New Roman"/>
          <w:color w:val="FF0000"/>
          <w:sz w:val="24"/>
          <w:szCs w:val="24"/>
          <w:u w:val="single"/>
          <w:lang w:val="hy-AM"/>
        </w:rPr>
        <w:t xml:space="preserve">, կամ </w:t>
      </w:r>
      <w:r w:rsidRPr="00F35DBA">
        <w:rPr>
          <w:rFonts w:ascii="GHEA Grapalat" w:eastAsia="Calibri" w:hAnsi="GHEA Grapalat" w:cs="Times New Roman"/>
          <w:color w:val="FF0000"/>
          <w:sz w:val="24"/>
          <w:szCs w:val="24"/>
          <w:u w:val="single"/>
          <w:lang w:val="af-ZA"/>
        </w:rPr>
        <w:t>ծանուցում չներկայացրա</w:t>
      </w:r>
      <w:r w:rsidRPr="00F35DBA">
        <w:rPr>
          <w:rFonts w:ascii="GHEA Grapalat" w:eastAsia="Calibri" w:hAnsi="GHEA Grapalat" w:cs="Times New Roman"/>
          <w:color w:val="FF0000"/>
          <w:sz w:val="24"/>
          <w:szCs w:val="24"/>
          <w:u w:val="single"/>
          <w:lang w:val="hy-AM"/>
        </w:rPr>
        <w:t>ծ</w:t>
      </w:r>
      <w:r w:rsidRPr="00F35DBA">
        <w:rPr>
          <w:rFonts w:ascii="GHEA Grapalat" w:eastAsia="Calibri" w:hAnsi="GHEA Grapalat" w:cs="Times New Roman"/>
          <w:color w:val="FF0000"/>
          <w:sz w:val="24"/>
          <w:szCs w:val="24"/>
          <w:u w:val="single"/>
          <w:lang w:val="af-ZA"/>
        </w:rPr>
        <w:t xml:space="preserve"> հանրային էլեկտրոնային հաղորդակցության ծառայություններ մատուց</w:t>
      </w:r>
      <w:r w:rsidRPr="00F35DBA">
        <w:rPr>
          <w:rFonts w:ascii="GHEA Grapalat" w:eastAsia="Calibri" w:hAnsi="GHEA Grapalat" w:cs="Times New Roman"/>
          <w:color w:val="FF0000"/>
          <w:sz w:val="24"/>
          <w:szCs w:val="24"/>
          <w:u w:val="single"/>
          <w:lang w:val="hy-AM"/>
        </w:rPr>
        <w:t>ող</w:t>
      </w:r>
      <w:r w:rsidRPr="00F35DBA">
        <w:rPr>
          <w:rFonts w:ascii="GHEA Grapalat" w:eastAsia="Calibri" w:hAnsi="GHEA Grapalat" w:cs="Times New Roman"/>
          <w:color w:val="FF0000"/>
          <w:sz w:val="24"/>
          <w:szCs w:val="24"/>
          <w:u w:val="single"/>
          <w:lang w:val="af-ZA"/>
        </w:rPr>
        <w:t xml:space="preserve"> անձի կողմից</w:t>
      </w:r>
      <w:r w:rsidRPr="00F35DBA">
        <w:rPr>
          <w:rFonts w:ascii="GHEA Grapalat" w:eastAsia="Calibri" w:hAnsi="GHEA Grapalat" w:cs="Times New Roman"/>
          <w:color w:val="FF0000"/>
          <w:sz w:val="24"/>
          <w:szCs w:val="24"/>
          <w:u w:val="single"/>
          <w:lang w:val="hy-AM"/>
        </w:rPr>
        <w:t xml:space="preserve"> </w:t>
      </w:r>
      <w:r w:rsidRPr="00F35DBA">
        <w:rPr>
          <w:rFonts w:ascii="GHEA Grapalat" w:eastAsia="Calibri" w:hAnsi="GHEA Grapalat" w:cs="Times New Roman"/>
          <w:color w:val="FF0000"/>
          <w:sz w:val="24"/>
          <w:szCs w:val="24"/>
          <w:u w:val="single"/>
          <w:lang w:val="af-ZA"/>
        </w:rPr>
        <w:t xml:space="preserve">էլեկտրոնային հաղորդակցության </w:t>
      </w:r>
      <w:r w:rsidRPr="00F35DBA">
        <w:rPr>
          <w:rFonts w:ascii="GHEA Grapalat" w:eastAsia="Calibri" w:hAnsi="GHEA Grapalat" w:cs="Times New Roman"/>
          <w:color w:val="FF0000"/>
          <w:sz w:val="24"/>
          <w:szCs w:val="24"/>
          <w:u w:val="single"/>
          <w:lang w:val="hy-AM"/>
        </w:rPr>
        <w:t>ծառայությունների</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Times New Roman"/>
          <w:color w:val="FF0000"/>
          <w:sz w:val="24"/>
          <w:szCs w:val="24"/>
          <w:u w:val="single"/>
          <w:lang w:val="hy-AM"/>
        </w:rPr>
        <w:t>մատուցումը</w:t>
      </w:r>
      <w:r w:rsidRPr="00F35DBA">
        <w:rPr>
          <w:rFonts w:ascii="GHEA Grapalat" w:eastAsia="Calibri" w:hAnsi="GHEA Grapalat" w:cs="Times New Roman"/>
          <w:color w:val="FF0000"/>
          <w:sz w:val="24"/>
          <w:szCs w:val="24"/>
          <w:u w:val="single"/>
          <w:lang w:val="af-ZA"/>
        </w:rPr>
        <w:t xml:space="preserve"> </w:t>
      </w:r>
      <w:r w:rsidRPr="00F35DBA">
        <w:rPr>
          <w:rFonts w:ascii="GHEA Grapalat" w:eastAsia="Calibri" w:hAnsi="GHEA Grapalat" w:cs="Times New Roman"/>
          <w:color w:val="FF0000"/>
          <w:sz w:val="24"/>
          <w:szCs w:val="24"/>
          <w:u w:val="single"/>
          <w:lang w:val="hy-AM"/>
        </w:rPr>
        <w:t>շարունակելը</w:t>
      </w:r>
      <w:r w:rsidRPr="00F35DBA">
        <w:rPr>
          <w:rFonts w:ascii="GHEA Grapalat" w:eastAsia="Calibri" w:hAnsi="GHEA Grapalat" w:cs="Times New Roman"/>
          <w:color w:val="FF0000"/>
          <w:sz w:val="24"/>
          <w:szCs w:val="24"/>
          <w:u w:val="single"/>
          <w:lang w:val="af-ZA"/>
        </w:rPr>
        <w:t xml:space="preserve"> առաջացնում է տուգանք՝ մեկ միլիոն դրամից երկու միլիոն դրամի չափով</w:t>
      </w:r>
      <w:r w:rsidRPr="00F35DBA">
        <w:rPr>
          <w:rFonts w:ascii="GHEA Grapalat" w:eastAsia="Calibri" w:hAnsi="GHEA Grapalat" w:cs="Times New Roman"/>
          <w:color w:val="FF0000"/>
          <w:sz w:val="24"/>
          <w:szCs w:val="24"/>
          <w:u w:val="single"/>
          <w:lang w:val="hy-AM"/>
        </w:rPr>
        <w:t>։</w:t>
      </w:r>
    </w:p>
    <w:p w:rsidR="00CE3E6F" w:rsidRPr="00F35DBA" w:rsidRDefault="002D7CB1" w:rsidP="00F367C5">
      <w:pPr>
        <w:spacing w:after="200" w:line="360" w:lineRule="auto"/>
        <w:ind w:firstLine="426"/>
        <w:jc w:val="both"/>
        <w:rPr>
          <w:rFonts w:ascii="GHEA Grapalat" w:eastAsia="Times New Roman" w:hAnsi="GHEA Grapalat" w:cs="Times New Roman"/>
          <w:bCs/>
          <w:color w:val="000000"/>
          <w:sz w:val="24"/>
          <w:szCs w:val="24"/>
          <w:u w:val="single"/>
          <w:lang w:val="hy-AM"/>
        </w:rPr>
      </w:pPr>
      <w:r w:rsidRPr="00F35DBA">
        <w:rPr>
          <w:rFonts w:ascii="GHEA Grapalat" w:eastAsia="Times New Roman" w:hAnsi="GHEA Grapalat" w:cs="Times New Roman"/>
          <w:bCs/>
          <w:color w:val="FF0000"/>
          <w:sz w:val="24"/>
          <w:szCs w:val="24"/>
          <w:u w:val="single"/>
          <w:lang w:val="af-ZA"/>
        </w:rPr>
        <w:t xml:space="preserve">11. </w:t>
      </w:r>
      <w:r w:rsidRPr="00F35DBA">
        <w:rPr>
          <w:rFonts w:ascii="GHEA Grapalat" w:eastAsia="Times New Roman" w:hAnsi="GHEA Grapalat" w:cs="Times New Roman"/>
          <w:bCs/>
          <w:color w:val="FF0000"/>
          <w:sz w:val="24"/>
          <w:szCs w:val="24"/>
          <w:u w:val="single"/>
          <w:lang w:val="hy-AM"/>
        </w:rPr>
        <w:t>Եթե Կարգավորվող անձի կողմից չկատարված կամ ոչ պատշաճ կատարված պահանջը միաժամանակ սահմանված է և սույն օրենքում, և Կարգավորողի իրավական ակտում, ապա Կարգավորվող անձի նկատմամբ պատասխանատվության միջոցը կիրառվում է սույն օրենքի պահանջի չկատարման կամ ոչ պատշաճ կատարման համար։</w:t>
      </w:r>
    </w:p>
    <w:p w:rsidR="00CE3E6F" w:rsidRPr="006C75A0" w:rsidRDefault="00CE3E6F" w:rsidP="00F367C5">
      <w:pPr>
        <w:spacing w:line="360" w:lineRule="auto"/>
        <w:rPr>
          <w:rFonts w:ascii="GHEA Grapalat" w:hAnsi="GHEA Grapalat"/>
          <w:sz w:val="24"/>
          <w:szCs w:val="24"/>
          <w:lang w:val="hy-AM"/>
        </w:rPr>
      </w:pPr>
    </w:p>
    <w:sectPr w:rsidR="00CE3E6F" w:rsidRPr="006C75A0" w:rsidSect="007E7764">
      <w:pgSz w:w="12240" w:h="15840" w:code="1"/>
      <w:pgMar w:top="567" w:right="851" w:bottom="567" w:left="1134" w:header="34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95EBF"/>
    <w:multiLevelType w:val="hybridMultilevel"/>
    <w:tmpl w:val="A956E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C2EF7"/>
    <w:multiLevelType w:val="hybridMultilevel"/>
    <w:tmpl w:val="CEA29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D71AA"/>
    <w:multiLevelType w:val="hybridMultilevel"/>
    <w:tmpl w:val="3EF6ECC4"/>
    <w:lvl w:ilvl="0" w:tplc="E69446E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946EF5"/>
    <w:multiLevelType w:val="hybridMultilevel"/>
    <w:tmpl w:val="266ECB26"/>
    <w:lvl w:ilvl="0" w:tplc="926CB43E">
      <w:start w:val="7"/>
      <w:numFmt w:val="decimal"/>
      <w:lvlText w:val="%1)"/>
      <w:lvlJc w:val="left"/>
      <w:pPr>
        <w:ind w:left="1215"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B41D1"/>
    <w:rsid w:val="00001D51"/>
    <w:rsid w:val="000934A4"/>
    <w:rsid w:val="000B0251"/>
    <w:rsid w:val="00103F50"/>
    <w:rsid w:val="00137B0B"/>
    <w:rsid w:val="001835D1"/>
    <w:rsid w:val="001B41D1"/>
    <w:rsid w:val="002D7CB1"/>
    <w:rsid w:val="002F3DA9"/>
    <w:rsid w:val="003338CF"/>
    <w:rsid w:val="003D719F"/>
    <w:rsid w:val="004A7F07"/>
    <w:rsid w:val="00511416"/>
    <w:rsid w:val="005744D4"/>
    <w:rsid w:val="005F168B"/>
    <w:rsid w:val="006540C2"/>
    <w:rsid w:val="006905C0"/>
    <w:rsid w:val="006C75A0"/>
    <w:rsid w:val="00766817"/>
    <w:rsid w:val="00772269"/>
    <w:rsid w:val="00772E1B"/>
    <w:rsid w:val="007746AD"/>
    <w:rsid w:val="00792A1E"/>
    <w:rsid w:val="007E7764"/>
    <w:rsid w:val="008355B0"/>
    <w:rsid w:val="00891BDB"/>
    <w:rsid w:val="008968D7"/>
    <w:rsid w:val="00942044"/>
    <w:rsid w:val="009B7E4A"/>
    <w:rsid w:val="00B236B7"/>
    <w:rsid w:val="00C23132"/>
    <w:rsid w:val="00C34459"/>
    <w:rsid w:val="00CA78C7"/>
    <w:rsid w:val="00CE3E6F"/>
    <w:rsid w:val="00D50605"/>
    <w:rsid w:val="00D60344"/>
    <w:rsid w:val="00DB7A4E"/>
    <w:rsid w:val="00EC55DB"/>
    <w:rsid w:val="00EF1AEA"/>
    <w:rsid w:val="00F35DBA"/>
    <w:rsid w:val="00F367C5"/>
    <w:rsid w:val="00F6156B"/>
    <w:rsid w:val="00F91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5D0CA-C845-481A-A9F1-E0B155EE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5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41D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1B41D1"/>
    <w:pPr>
      <w:ind w:left="720"/>
      <w:contextualSpacing/>
    </w:p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1B41D1"/>
  </w:style>
  <w:style w:type="character" w:styleId="Hyperlink">
    <w:name w:val="Hyperlink"/>
    <w:basedOn w:val="DefaultParagraphFont"/>
    <w:uiPriority w:val="99"/>
    <w:unhideWhenUsed/>
    <w:rsid w:val="00D60344"/>
    <w:rPr>
      <w:color w:val="0563C1" w:themeColor="hyperlink"/>
      <w:u w:val="single"/>
    </w:rPr>
  </w:style>
  <w:style w:type="character" w:styleId="Strong">
    <w:name w:val="Strong"/>
    <w:basedOn w:val="DefaultParagraphFont"/>
    <w:uiPriority w:val="22"/>
    <w:qFormat/>
    <w:rsid w:val="009B7E4A"/>
    <w:rPr>
      <w:b/>
      <w:bCs/>
    </w:rPr>
  </w:style>
  <w:style w:type="character" w:styleId="Emphasis">
    <w:name w:val="Emphasis"/>
    <w:basedOn w:val="DefaultParagraphFont"/>
    <w:uiPriority w:val="20"/>
    <w:qFormat/>
    <w:rsid w:val="000B02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4927">
      <w:bodyDiv w:val="1"/>
      <w:marLeft w:val="0"/>
      <w:marRight w:val="0"/>
      <w:marTop w:val="0"/>
      <w:marBottom w:val="0"/>
      <w:divBdr>
        <w:top w:val="none" w:sz="0" w:space="0" w:color="auto"/>
        <w:left w:val="none" w:sz="0" w:space="0" w:color="auto"/>
        <w:bottom w:val="none" w:sz="0" w:space="0" w:color="auto"/>
        <w:right w:val="none" w:sz="0" w:space="0" w:color="auto"/>
      </w:divBdr>
    </w:div>
    <w:div w:id="144207578">
      <w:bodyDiv w:val="1"/>
      <w:marLeft w:val="0"/>
      <w:marRight w:val="0"/>
      <w:marTop w:val="0"/>
      <w:marBottom w:val="0"/>
      <w:divBdr>
        <w:top w:val="none" w:sz="0" w:space="0" w:color="auto"/>
        <w:left w:val="none" w:sz="0" w:space="0" w:color="auto"/>
        <w:bottom w:val="none" w:sz="0" w:space="0" w:color="auto"/>
        <w:right w:val="none" w:sz="0" w:space="0" w:color="auto"/>
      </w:divBdr>
    </w:div>
    <w:div w:id="154538809">
      <w:bodyDiv w:val="1"/>
      <w:marLeft w:val="0"/>
      <w:marRight w:val="0"/>
      <w:marTop w:val="0"/>
      <w:marBottom w:val="0"/>
      <w:divBdr>
        <w:top w:val="none" w:sz="0" w:space="0" w:color="auto"/>
        <w:left w:val="none" w:sz="0" w:space="0" w:color="auto"/>
        <w:bottom w:val="none" w:sz="0" w:space="0" w:color="auto"/>
        <w:right w:val="none" w:sz="0" w:space="0" w:color="auto"/>
      </w:divBdr>
    </w:div>
    <w:div w:id="160782763">
      <w:bodyDiv w:val="1"/>
      <w:marLeft w:val="0"/>
      <w:marRight w:val="0"/>
      <w:marTop w:val="0"/>
      <w:marBottom w:val="0"/>
      <w:divBdr>
        <w:top w:val="none" w:sz="0" w:space="0" w:color="auto"/>
        <w:left w:val="none" w:sz="0" w:space="0" w:color="auto"/>
        <w:bottom w:val="none" w:sz="0" w:space="0" w:color="auto"/>
        <w:right w:val="none" w:sz="0" w:space="0" w:color="auto"/>
      </w:divBdr>
    </w:div>
    <w:div w:id="497581278">
      <w:bodyDiv w:val="1"/>
      <w:marLeft w:val="0"/>
      <w:marRight w:val="0"/>
      <w:marTop w:val="0"/>
      <w:marBottom w:val="0"/>
      <w:divBdr>
        <w:top w:val="none" w:sz="0" w:space="0" w:color="auto"/>
        <w:left w:val="none" w:sz="0" w:space="0" w:color="auto"/>
        <w:bottom w:val="none" w:sz="0" w:space="0" w:color="auto"/>
        <w:right w:val="none" w:sz="0" w:space="0" w:color="auto"/>
      </w:divBdr>
    </w:div>
    <w:div w:id="626818929">
      <w:bodyDiv w:val="1"/>
      <w:marLeft w:val="0"/>
      <w:marRight w:val="0"/>
      <w:marTop w:val="0"/>
      <w:marBottom w:val="0"/>
      <w:divBdr>
        <w:top w:val="none" w:sz="0" w:space="0" w:color="auto"/>
        <w:left w:val="none" w:sz="0" w:space="0" w:color="auto"/>
        <w:bottom w:val="none" w:sz="0" w:space="0" w:color="auto"/>
        <w:right w:val="none" w:sz="0" w:space="0" w:color="auto"/>
      </w:divBdr>
    </w:div>
    <w:div w:id="728725424">
      <w:bodyDiv w:val="1"/>
      <w:marLeft w:val="0"/>
      <w:marRight w:val="0"/>
      <w:marTop w:val="0"/>
      <w:marBottom w:val="0"/>
      <w:divBdr>
        <w:top w:val="none" w:sz="0" w:space="0" w:color="auto"/>
        <w:left w:val="none" w:sz="0" w:space="0" w:color="auto"/>
        <w:bottom w:val="none" w:sz="0" w:space="0" w:color="auto"/>
        <w:right w:val="none" w:sz="0" w:space="0" w:color="auto"/>
      </w:divBdr>
    </w:div>
    <w:div w:id="783815788">
      <w:bodyDiv w:val="1"/>
      <w:marLeft w:val="0"/>
      <w:marRight w:val="0"/>
      <w:marTop w:val="0"/>
      <w:marBottom w:val="0"/>
      <w:divBdr>
        <w:top w:val="none" w:sz="0" w:space="0" w:color="auto"/>
        <w:left w:val="none" w:sz="0" w:space="0" w:color="auto"/>
        <w:bottom w:val="none" w:sz="0" w:space="0" w:color="auto"/>
        <w:right w:val="none" w:sz="0" w:space="0" w:color="auto"/>
      </w:divBdr>
    </w:div>
    <w:div w:id="856623597">
      <w:bodyDiv w:val="1"/>
      <w:marLeft w:val="0"/>
      <w:marRight w:val="0"/>
      <w:marTop w:val="0"/>
      <w:marBottom w:val="0"/>
      <w:divBdr>
        <w:top w:val="none" w:sz="0" w:space="0" w:color="auto"/>
        <w:left w:val="none" w:sz="0" w:space="0" w:color="auto"/>
        <w:bottom w:val="none" w:sz="0" w:space="0" w:color="auto"/>
        <w:right w:val="none" w:sz="0" w:space="0" w:color="auto"/>
      </w:divBdr>
    </w:div>
    <w:div w:id="897782353">
      <w:bodyDiv w:val="1"/>
      <w:marLeft w:val="0"/>
      <w:marRight w:val="0"/>
      <w:marTop w:val="0"/>
      <w:marBottom w:val="0"/>
      <w:divBdr>
        <w:top w:val="none" w:sz="0" w:space="0" w:color="auto"/>
        <w:left w:val="none" w:sz="0" w:space="0" w:color="auto"/>
        <w:bottom w:val="none" w:sz="0" w:space="0" w:color="auto"/>
        <w:right w:val="none" w:sz="0" w:space="0" w:color="auto"/>
      </w:divBdr>
    </w:div>
    <w:div w:id="904098220">
      <w:bodyDiv w:val="1"/>
      <w:marLeft w:val="0"/>
      <w:marRight w:val="0"/>
      <w:marTop w:val="0"/>
      <w:marBottom w:val="0"/>
      <w:divBdr>
        <w:top w:val="none" w:sz="0" w:space="0" w:color="auto"/>
        <w:left w:val="none" w:sz="0" w:space="0" w:color="auto"/>
        <w:bottom w:val="none" w:sz="0" w:space="0" w:color="auto"/>
        <w:right w:val="none" w:sz="0" w:space="0" w:color="auto"/>
      </w:divBdr>
    </w:div>
    <w:div w:id="1252811271">
      <w:bodyDiv w:val="1"/>
      <w:marLeft w:val="0"/>
      <w:marRight w:val="0"/>
      <w:marTop w:val="0"/>
      <w:marBottom w:val="0"/>
      <w:divBdr>
        <w:top w:val="none" w:sz="0" w:space="0" w:color="auto"/>
        <w:left w:val="none" w:sz="0" w:space="0" w:color="auto"/>
        <w:bottom w:val="none" w:sz="0" w:space="0" w:color="auto"/>
        <w:right w:val="none" w:sz="0" w:space="0" w:color="auto"/>
      </w:divBdr>
    </w:div>
    <w:div w:id="1394231734">
      <w:bodyDiv w:val="1"/>
      <w:marLeft w:val="0"/>
      <w:marRight w:val="0"/>
      <w:marTop w:val="0"/>
      <w:marBottom w:val="0"/>
      <w:divBdr>
        <w:top w:val="none" w:sz="0" w:space="0" w:color="auto"/>
        <w:left w:val="none" w:sz="0" w:space="0" w:color="auto"/>
        <w:bottom w:val="none" w:sz="0" w:space="0" w:color="auto"/>
        <w:right w:val="none" w:sz="0" w:space="0" w:color="auto"/>
      </w:divBdr>
    </w:div>
    <w:div w:id="1435590798">
      <w:bodyDiv w:val="1"/>
      <w:marLeft w:val="0"/>
      <w:marRight w:val="0"/>
      <w:marTop w:val="0"/>
      <w:marBottom w:val="0"/>
      <w:divBdr>
        <w:top w:val="none" w:sz="0" w:space="0" w:color="auto"/>
        <w:left w:val="none" w:sz="0" w:space="0" w:color="auto"/>
        <w:bottom w:val="none" w:sz="0" w:space="0" w:color="auto"/>
        <w:right w:val="none" w:sz="0" w:space="0" w:color="auto"/>
      </w:divBdr>
    </w:div>
    <w:div w:id="1474761231">
      <w:bodyDiv w:val="1"/>
      <w:marLeft w:val="0"/>
      <w:marRight w:val="0"/>
      <w:marTop w:val="0"/>
      <w:marBottom w:val="0"/>
      <w:divBdr>
        <w:top w:val="none" w:sz="0" w:space="0" w:color="auto"/>
        <w:left w:val="none" w:sz="0" w:space="0" w:color="auto"/>
        <w:bottom w:val="none" w:sz="0" w:space="0" w:color="auto"/>
        <w:right w:val="none" w:sz="0" w:space="0" w:color="auto"/>
      </w:divBdr>
    </w:div>
    <w:div w:id="1572153114">
      <w:bodyDiv w:val="1"/>
      <w:marLeft w:val="0"/>
      <w:marRight w:val="0"/>
      <w:marTop w:val="0"/>
      <w:marBottom w:val="0"/>
      <w:divBdr>
        <w:top w:val="none" w:sz="0" w:space="0" w:color="auto"/>
        <w:left w:val="none" w:sz="0" w:space="0" w:color="auto"/>
        <w:bottom w:val="none" w:sz="0" w:space="0" w:color="auto"/>
        <w:right w:val="none" w:sz="0" w:space="0" w:color="auto"/>
      </w:divBdr>
    </w:div>
    <w:div w:id="1604872425">
      <w:bodyDiv w:val="1"/>
      <w:marLeft w:val="0"/>
      <w:marRight w:val="0"/>
      <w:marTop w:val="0"/>
      <w:marBottom w:val="0"/>
      <w:divBdr>
        <w:top w:val="none" w:sz="0" w:space="0" w:color="auto"/>
        <w:left w:val="none" w:sz="0" w:space="0" w:color="auto"/>
        <w:bottom w:val="none" w:sz="0" w:space="0" w:color="auto"/>
        <w:right w:val="none" w:sz="0" w:space="0" w:color="auto"/>
      </w:divBdr>
    </w:div>
    <w:div w:id="1624461707">
      <w:bodyDiv w:val="1"/>
      <w:marLeft w:val="0"/>
      <w:marRight w:val="0"/>
      <w:marTop w:val="0"/>
      <w:marBottom w:val="0"/>
      <w:divBdr>
        <w:top w:val="none" w:sz="0" w:space="0" w:color="auto"/>
        <w:left w:val="none" w:sz="0" w:space="0" w:color="auto"/>
        <w:bottom w:val="none" w:sz="0" w:space="0" w:color="auto"/>
        <w:right w:val="none" w:sz="0" w:space="0" w:color="auto"/>
      </w:divBdr>
    </w:div>
    <w:div w:id="1642684830">
      <w:bodyDiv w:val="1"/>
      <w:marLeft w:val="0"/>
      <w:marRight w:val="0"/>
      <w:marTop w:val="0"/>
      <w:marBottom w:val="0"/>
      <w:divBdr>
        <w:top w:val="none" w:sz="0" w:space="0" w:color="auto"/>
        <w:left w:val="none" w:sz="0" w:space="0" w:color="auto"/>
        <w:bottom w:val="none" w:sz="0" w:space="0" w:color="auto"/>
        <w:right w:val="none" w:sz="0" w:space="0" w:color="auto"/>
      </w:divBdr>
    </w:div>
    <w:div w:id="1739665834">
      <w:bodyDiv w:val="1"/>
      <w:marLeft w:val="0"/>
      <w:marRight w:val="0"/>
      <w:marTop w:val="0"/>
      <w:marBottom w:val="0"/>
      <w:divBdr>
        <w:top w:val="none" w:sz="0" w:space="0" w:color="auto"/>
        <w:left w:val="none" w:sz="0" w:space="0" w:color="auto"/>
        <w:bottom w:val="none" w:sz="0" w:space="0" w:color="auto"/>
        <w:right w:val="none" w:sz="0" w:space="0" w:color="auto"/>
      </w:divBdr>
    </w:div>
    <w:div w:id="1822454734">
      <w:bodyDiv w:val="1"/>
      <w:marLeft w:val="0"/>
      <w:marRight w:val="0"/>
      <w:marTop w:val="0"/>
      <w:marBottom w:val="0"/>
      <w:divBdr>
        <w:top w:val="none" w:sz="0" w:space="0" w:color="auto"/>
        <w:left w:val="none" w:sz="0" w:space="0" w:color="auto"/>
        <w:bottom w:val="none" w:sz="0" w:space="0" w:color="auto"/>
        <w:right w:val="none" w:sz="0" w:space="0" w:color="auto"/>
      </w:divBdr>
    </w:div>
    <w:div w:id="1938245363">
      <w:bodyDiv w:val="1"/>
      <w:marLeft w:val="0"/>
      <w:marRight w:val="0"/>
      <w:marTop w:val="0"/>
      <w:marBottom w:val="0"/>
      <w:divBdr>
        <w:top w:val="none" w:sz="0" w:space="0" w:color="auto"/>
        <w:left w:val="none" w:sz="0" w:space="0" w:color="auto"/>
        <w:bottom w:val="none" w:sz="0" w:space="0" w:color="auto"/>
        <w:right w:val="none" w:sz="0" w:space="0" w:color="auto"/>
      </w:divBdr>
    </w:div>
    <w:div w:id="204243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7966E-7F92-49AA-8920-908081E99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4859</Words>
  <Characters>27700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Vazgush Kostanyan</dc:creator>
  <cp:keywords/>
  <dc:description/>
  <cp:lastModifiedBy>Anjelika Khachanyan</cp:lastModifiedBy>
  <cp:revision>41</cp:revision>
  <dcterms:created xsi:type="dcterms:W3CDTF">2021-04-06T10:39:00Z</dcterms:created>
  <dcterms:modified xsi:type="dcterms:W3CDTF">2021-06-17T09:46:00Z</dcterms:modified>
</cp:coreProperties>
</file>