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B81E" w14:textId="2D5F1382" w:rsidR="009B4D2A" w:rsidRDefault="009B4D2A" w:rsidP="009B4D2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3F203B">
        <w:rPr>
          <w:rFonts w:ascii="GHEA Grapalat" w:eastAsia="Times New Roman" w:hAnsi="GHEA Grapalat" w:cs="Times New Roman"/>
          <w:i/>
          <w:iCs/>
          <w:sz w:val="20"/>
          <w:szCs w:val="20"/>
        </w:rPr>
        <w:t>ՆԱԽԱԳԻԾ</w:t>
      </w:r>
    </w:p>
    <w:p w14:paraId="337C1F38" w14:textId="77777777" w:rsidR="00AC0418" w:rsidRDefault="00AC0418" w:rsidP="009B4D2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sz w:val="20"/>
          <w:szCs w:val="20"/>
        </w:rPr>
      </w:pPr>
      <w:bookmarkStart w:id="0" w:name="_GoBack"/>
      <w:bookmarkEnd w:id="0"/>
    </w:p>
    <w:p w14:paraId="638A9A3E" w14:textId="77777777" w:rsidR="003C5FCB" w:rsidRPr="003F203B" w:rsidRDefault="003C5FCB" w:rsidP="009B4D2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sz w:val="20"/>
          <w:szCs w:val="20"/>
        </w:rPr>
      </w:pPr>
    </w:p>
    <w:p w14:paraId="5F7E3E4A" w14:textId="574C33A9" w:rsidR="009B4D2A" w:rsidRDefault="009B4D2A" w:rsidP="0072380F">
      <w:pPr>
        <w:spacing w:after="0" w:line="240" w:lineRule="auto"/>
        <w:jc w:val="center"/>
        <w:outlineLvl w:val="1"/>
        <w:rPr>
          <w:rFonts w:ascii="GHEA Grapalat" w:eastAsia="Times New Roman" w:hAnsi="GHEA Grapalat" w:cs="GHEA Grapalat"/>
          <w:b/>
          <w:bCs/>
          <w:sz w:val="24"/>
          <w:szCs w:val="24"/>
        </w:rPr>
      </w:pP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</w:t>
      </w:r>
      <w:r w:rsidRPr="003F203B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3F203B">
        <w:rPr>
          <w:rFonts w:ascii="GHEA Grapalat" w:eastAsia="Times New Roman" w:hAnsi="GHEA Grapalat" w:cs="GHEA Grapalat"/>
          <w:b/>
          <w:bCs/>
          <w:sz w:val="24"/>
          <w:szCs w:val="24"/>
        </w:rPr>
        <w:t>ՕՐԵՆՔԸ</w:t>
      </w:r>
    </w:p>
    <w:p w14:paraId="2166ACE5" w14:textId="77777777" w:rsidR="003C5FCB" w:rsidRPr="003F203B" w:rsidRDefault="003C5FCB" w:rsidP="0072380F">
      <w:pPr>
        <w:spacing w:after="0" w:line="240" w:lineRule="auto"/>
        <w:jc w:val="center"/>
        <w:outlineLvl w:val="1"/>
        <w:rPr>
          <w:rFonts w:ascii="GHEA Grapalat" w:eastAsia="Times New Roman" w:hAnsi="GHEA Grapalat" w:cs="GHEA Grapalat"/>
          <w:b/>
          <w:bCs/>
          <w:sz w:val="24"/>
          <w:szCs w:val="24"/>
        </w:rPr>
      </w:pPr>
    </w:p>
    <w:p w14:paraId="092880B1" w14:textId="29B5AD9D" w:rsidR="009B4D2A" w:rsidRPr="003F203B" w:rsidRDefault="009B4D2A" w:rsidP="003C5FCB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>«ԳՈՎԱԶԴԻ ՄԱՍԻՆ» ՕՐԵՆՔՈՒՄ</w:t>
      </w:r>
      <w:r w:rsidR="003C5FC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3A4959"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>ՓՈՓՈԽՈՒԹՅՈՒՆ</w:t>
      </w:r>
      <w:r w:rsidR="00790BE3">
        <w:rPr>
          <w:rFonts w:ascii="GHEA Grapalat" w:eastAsia="Times New Roman" w:hAnsi="GHEA Grapalat" w:cs="Times New Roman"/>
          <w:b/>
          <w:bCs/>
          <w:sz w:val="24"/>
          <w:szCs w:val="24"/>
        </w:rPr>
        <w:t>ՆԵՐ</w:t>
      </w:r>
      <w:r w:rsidR="003A4959"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ԵՎ ԼՐԱՑՈՒՄՆԵՐ</w:t>
      </w: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ԿԱՏԱՐԵԼՈՒ ՄԱՍԻՆ</w:t>
      </w:r>
    </w:p>
    <w:p w14:paraId="5D9F31DB" w14:textId="77777777" w:rsidR="000A124D" w:rsidRPr="003F203B" w:rsidRDefault="000A124D" w:rsidP="0072380F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60AC8C8F" w14:textId="7864C842" w:rsidR="000E1C03" w:rsidRPr="003F203B" w:rsidRDefault="009B4D2A" w:rsidP="000E1C0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F203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Հոդված</w:t>
      </w:r>
      <w:proofErr w:type="spellEnd"/>
      <w:r w:rsidRPr="003F203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1.</w:t>
      </w:r>
      <w:r w:rsidRPr="003F20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Գովազդի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1996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ապրիլի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30-ի ՀՕ-55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15-րդ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r w:rsidR="005D7BE0"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proofErr w:type="spellEnd"/>
      <w:r w:rsidR="000E1C03"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D6F8898" w14:textId="27A890A3" w:rsidR="000E1C03" w:rsidRPr="003F203B" w:rsidRDefault="005D7BE0" w:rsidP="000E1C03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10-րդ մաս</w:t>
      </w:r>
      <w:r w:rsidRPr="003F203B">
        <w:rPr>
          <w:rFonts w:ascii="GHEA Grapalat" w:hAnsi="GHEA Grapalat"/>
          <w:color w:val="000000"/>
          <w:sz w:val="24"/>
          <w:szCs w:val="24"/>
        </w:rPr>
        <w:t xml:space="preserve">ի 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1-ին 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պարբերության մեջ «յուրաքանչյուր վիճակախաղի»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բառերից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լրացնել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«</w:t>
      </w:r>
      <w:r w:rsidR="00C962A3">
        <w:rPr>
          <w:rFonts w:ascii="GHEA Grapalat" w:hAnsi="GHEA Grapalat"/>
          <w:color w:val="000000"/>
          <w:sz w:val="24"/>
          <w:szCs w:val="24"/>
        </w:rPr>
        <w:t>(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բացառությամբ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տոտալիզատորի</w:t>
      </w:r>
      <w:proofErr w:type="spellEnd"/>
      <w:r w:rsidR="00C962A3">
        <w:rPr>
          <w:rFonts w:ascii="GHEA Grapalat" w:hAnsi="GHEA Grapalat"/>
          <w:color w:val="000000"/>
          <w:sz w:val="24"/>
          <w:szCs w:val="24"/>
        </w:rPr>
        <w:t>)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բառեր</w:t>
      </w:r>
      <w:r w:rsidR="00C67583">
        <w:rPr>
          <w:rFonts w:ascii="GHEA Grapalat" w:hAnsi="GHEA Grapalat"/>
          <w:color w:val="000000"/>
          <w:sz w:val="24"/>
          <w:szCs w:val="24"/>
        </w:rPr>
        <w:t>ը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>.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3F53B3FE" w14:textId="25235504" w:rsidR="000E1C03" w:rsidRPr="003F203B" w:rsidRDefault="005D7BE0" w:rsidP="000E1C03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10-րդ մաս</w:t>
      </w:r>
      <w:r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4-րդ 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պարբերության մեջ «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վիճակախաղ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 բառից հետո լրացնել «</w:t>
      </w:r>
      <w:r w:rsidR="00C962A3" w:rsidRPr="003C5FCB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բացառությամբ </w:t>
      </w:r>
      <w:proofErr w:type="spellStart"/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>տոտալիզատորի</w:t>
      </w:r>
      <w:proofErr w:type="spellEnd"/>
      <w:r w:rsidR="00C962A3" w:rsidRPr="003C5FC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>» բառեր</w:t>
      </w:r>
      <w:r w:rsidR="00E45F03" w:rsidRPr="003C5FC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FE0E623" w14:textId="26356BDC" w:rsidR="000E1C03" w:rsidRPr="003C5FCB" w:rsidRDefault="005D7BE0" w:rsidP="000E1C03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10-րդ մաս</w:t>
      </w:r>
      <w:r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5-րդ 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պարբերության մեջ «</w:t>
      </w:r>
      <w:r w:rsidR="00790BE3" w:rsidRPr="003C5FC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միայն</w:t>
      </w:r>
      <w:r w:rsidR="00790BE3"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վիճակախաղ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 բառից հետո լրացնել «</w:t>
      </w:r>
      <w:r w:rsidR="00C962A3" w:rsidRPr="003C5FCB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բացառությամբ </w:t>
      </w:r>
      <w:proofErr w:type="spellStart"/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>տոտալիզատորի</w:t>
      </w:r>
      <w:proofErr w:type="spellEnd"/>
      <w:r w:rsidR="00C962A3" w:rsidRPr="003C5FC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0E1C03"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0E1C03" w:rsidRPr="003C5FC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բառեր</w:t>
      </w:r>
      <w:r w:rsidR="00E45F03" w:rsidRPr="003C5FC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587136" w:rsidRPr="003C5FC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իսկ «21+»</w:t>
      </w:r>
      <w:r w:rsidR="00B84329" w:rsidRPr="003C5F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թվերը փոխարինել «18+» թվերով:</w:t>
      </w:r>
    </w:p>
    <w:p w14:paraId="2D7DA345" w14:textId="027EEA56" w:rsidR="005D7BE0" w:rsidRPr="003F203B" w:rsidRDefault="005D7BE0" w:rsidP="005D7BE0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10-րդ </w:t>
      </w:r>
      <w:proofErr w:type="spellStart"/>
      <w:r w:rsidRPr="002325C9">
        <w:rPr>
          <w:rFonts w:ascii="GHEA Grapalat" w:eastAsia="Times New Roman" w:hAnsi="GHEA Grapalat"/>
          <w:color w:val="000000"/>
          <w:sz w:val="24"/>
          <w:szCs w:val="24"/>
        </w:rPr>
        <w:t>մասի</w:t>
      </w:r>
      <w:proofErr w:type="spellEnd"/>
      <w:r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 7-րդ </w:t>
      </w:r>
      <w:proofErr w:type="spellStart"/>
      <w:r w:rsidRPr="002325C9">
        <w:rPr>
          <w:rFonts w:ascii="GHEA Grapalat" w:eastAsia="Times New Roman" w:hAnsi="GHEA Grapalat"/>
          <w:color w:val="000000"/>
          <w:sz w:val="24"/>
          <w:szCs w:val="24"/>
        </w:rPr>
        <w:t>պարբերության</w:t>
      </w:r>
      <w:proofErr w:type="spellEnd"/>
      <w:r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2325C9">
        <w:rPr>
          <w:rFonts w:ascii="GHEA Grapalat" w:eastAsia="Times New Roman" w:hAnsi="GHEA Grapalat"/>
          <w:color w:val="000000"/>
          <w:sz w:val="24"/>
          <w:szCs w:val="24"/>
        </w:rPr>
        <w:t>մեջ</w:t>
      </w:r>
      <w:proofErr w:type="spellEnd"/>
      <w:r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 «</w:t>
      </w:r>
      <w:proofErr w:type="spellStart"/>
      <w:r w:rsidRPr="002325C9">
        <w:rPr>
          <w:rFonts w:ascii="GHEA Grapalat" w:eastAsia="Times New Roman" w:hAnsi="GHEA Grapalat"/>
          <w:color w:val="000000"/>
          <w:sz w:val="24"/>
          <w:szCs w:val="24"/>
        </w:rPr>
        <w:t>վիճակախաղը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բառից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լրացնել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gramStart"/>
      <w:r w:rsidRPr="003F203B">
        <w:rPr>
          <w:rFonts w:ascii="GHEA Grapalat" w:hAnsi="GHEA Grapalat"/>
          <w:color w:val="000000"/>
          <w:sz w:val="24"/>
          <w:szCs w:val="24"/>
        </w:rPr>
        <w:t>«</w:t>
      </w:r>
      <w:r w:rsidR="00C962A3">
        <w:rPr>
          <w:rFonts w:ascii="GHEA Grapalat" w:hAnsi="GHEA Grapalat"/>
          <w:color w:val="000000"/>
          <w:sz w:val="24"/>
          <w:szCs w:val="24"/>
        </w:rPr>
        <w:t>(</w:t>
      </w:r>
      <w:proofErr w:type="spellStart"/>
      <w:proofErr w:type="gramEnd"/>
      <w:r w:rsidRPr="003F203B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թվում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տոտալիզատորը</w:t>
      </w:r>
      <w:proofErr w:type="spellEnd"/>
      <w:r w:rsidR="00C962A3">
        <w:rPr>
          <w:rFonts w:ascii="GHEA Grapalat" w:hAnsi="GHEA Grapalat"/>
          <w:color w:val="000000"/>
          <w:sz w:val="24"/>
          <w:szCs w:val="24"/>
        </w:rPr>
        <w:t>)</w:t>
      </w:r>
      <w:r w:rsidRPr="003F203B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բառեր</w:t>
      </w:r>
      <w:r w:rsidR="00E45F03">
        <w:rPr>
          <w:rFonts w:ascii="GHEA Grapalat" w:hAnsi="GHEA Grapalat"/>
          <w:color w:val="000000"/>
          <w:sz w:val="24"/>
          <w:szCs w:val="24"/>
        </w:rPr>
        <w:t>ը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>.</w:t>
      </w:r>
    </w:p>
    <w:p w14:paraId="05AD834C" w14:textId="1F341D15" w:rsidR="005D7BE0" w:rsidRPr="003F203B" w:rsidRDefault="005D7BE0" w:rsidP="005D7BE0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 xml:space="preserve">11-րդ </w:t>
      </w:r>
      <w:r w:rsidR="00193E30" w:rsidRPr="003C5FCB">
        <w:rPr>
          <w:rFonts w:ascii="GHEA Grapalat" w:hAnsi="GHEA Grapalat"/>
          <w:color w:val="000000"/>
          <w:sz w:val="24"/>
          <w:szCs w:val="24"/>
          <w:lang w:val="hy-AM"/>
        </w:rPr>
        <w:t xml:space="preserve">մասում </w:t>
      </w: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«շահումով խաղի» բառ</w:t>
      </w:r>
      <w:r w:rsidR="00CA0070" w:rsidRPr="003C5FCB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ից հետո լրացնել «</w:t>
      </w:r>
      <w:r w:rsidR="00023C45" w:rsidRPr="003C5FCB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ինտերնետ շահումով խաղի» բառեր</w:t>
      </w:r>
      <w:r w:rsidR="00E45F03" w:rsidRPr="003C5FC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318DFE5E" w14:textId="77777777" w:rsidR="005D7BE0" w:rsidRPr="003C5FCB" w:rsidRDefault="005D7BE0" w:rsidP="005D7BE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3C5FCB">
        <w:rPr>
          <w:rFonts w:ascii="GHEA Grapalat" w:hAnsi="GHEA Grapalat"/>
          <w:color w:val="000000"/>
          <w:lang w:val="hy-AM"/>
        </w:rPr>
        <w:t xml:space="preserve">) 15-րդ մասը շարադրել </w:t>
      </w:r>
      <w:proofErr w:type="spellStart"/>
      <w:r w:rsidRPr="003C5FCB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3C5FCB">
        <w:rPr>
          <w:rFonts w:ascii="GHEA Grapalat" w:hAnsi="GHEA Grapalat"/>
          <w:color w:val="000000"/>
          <w:lang w:val="hy-AM"/>
        </w:rPr>
        <w:t xml:space="preserve"> խմբագրությամբ.</w:t>
      </w:r>
    </w:p>
    <w:p w14:paraId="2F641D6A" w14:textId="6565C64E" w:rsidR="005D7BE0" w:rsidRPr="003C5FCB" w:rsidRDefault="00AC5163" w:rsidP="005D7BE0">
      <w:pPr>
        <w:pStyle w:val="NormalWeb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rFonts w:ascii="GHEA Grapalat" w:hAnsi="GHEA Grapalat"/>
          <w:color w:val="000000"/>
          <w:lang w:val="hy-AM"/>
        </w:rPr>
      </w:pPr>
      <w:r w:rsidRPr="003C5FCB">
        <w:rPr>
          <w:rFonts w:ascii="GHEA Grapalat" w:hAnsi="GHEA Grapalat"/>
          <w:color w:val="000000"/>
          <w:lang w:val="hy-AM"/>
        </w:rPr>
        <w:t>«</w:t>
      </w:r>
      <w:r w:rsidR="005D7BE0" w:rsidRPr="003C5FCB">
        <w:rPr>
          <w:rFonts w:ascii="GHEA Grapalat" w:hAnsi="GHEA Grapalat"/>
          <w:color w:val="000000"/>
          <w:lang w:val="hy-AM"/>
        </w:rPr>
        <w:t>15. Արգելվում է շահումով խաղի կամ ինտերնետ շահումով խաղի</w:t>
      </w:r>
      <w:r w:rsidR="005D7BE0" w:rsidRPr="003C5FCB" w:rsidDel="009049FA">
        <w:rPr>
          <w:rFonts w:ascii="GHEA Grapalat" w:hAnsi="GHEA Grapalat"/>
          <w:color w:val="000000"/>
          <w:lang w:val="hy-AM"/>
        </w:rPr>
        <w:t xml:space="preserve"> </w:t>
      </w:r>
      <w:r w:rsidR="005D7BE0" w:rsidRPr="003C5FCB">
        <w:rPr>
          <w:rFonts w:ascii="GHEA Grapalat" w:hAnsi="GHEA Grapalat"/>
          <w:color w:val="000000"/>
          <w:lang w:val="hy-AM"/>
        </w:rPr>
        <w:t xml:space="preserve">կամ խաղատան կամ խաղասրահի կամ </w:t>
      </w:r>
      <w:proofErr w:type="spellStart"/>
      <w:r w:rsidR="005D7BE0" w:rsidRPr="003C5FCB">
        <w:rPr>
          <w:rStyle w:val="Emphasis"/>
          <w:rFonts w:ascii="GHEA Grapalat" w:hAnsi="GHEA Grapalat"/>
          <w:i w:val="0"/>
          <w:color w:val="000000"/>
          <w:shd w:val="clear" w:color="auto" w:fill="FFFFFF"/>
          <w:lang w:val="hy-AM"/>
        </w:rPr>
        <w:t>տոտալիզատոր</w:t>
      </w:r>
      <w:r w:rsidR="005D7BE0" w:rsidRPr="003C5FCB">
        <w:rPr>
          <w:rStyle w:val="Emphasis"/>
          <w:rFonts w:ascii="GHEA Grapalat" w:hAnsi="GHEA Grapalat" w:cs="Arial"/>
          <w:i w:val="0"/>
          <w:color w:val="000000"/>
          <w:shd w:val="clear" w:color="auto" w:fill="FFFFFF"/>
          <w:lang w:val="hy-AM"/>
        </w:rPr>
        <w:t>ի</w:t>
      </w:r>
      <w:proofErr w:type="spellEnd"/>
      <w:r w:rsidR="005D7BE0" w:rsidRPr="003C5FCB">
        <w:rPr>
          <w:rStyle w:val="Emphasis"/>
          <w:rFonts w:ascii="GHEA Grapalat" w:hAnsi="GHEA Grapalat" w:cs="Arial"/>
          <w:color w:val="000000"/>
          <w:shd w:val="clear" w:color="auto" w:fill="FFFFFF"/>
          <w:lang w:val="hy-AM"/>
        </w:rPr>
        <w:t xml:space="preserve">  </w:t>
      </w:r>
      <w:r w:rsidR="005D7BE0" w:rsidRPr="003C5FCB">
        <w:rPr>
          <w:rStyle w:val="Emphasis"/>
          <w:rFonts w:ascii="GHEA Grapalat" w:hAnsi="GHEA Grapalat" w:cs="Arial"/>
          <w:i w:val="0"/>
          <w:color w:val="000000"/>
          <w:shd w:val="clear" w:color="auto" w:fill="FFFFFF"/>
          <w:lang w:val="hy-AM"/>
        </w:rPr>
        <w:t>կամ</w:t>
      </w:r>
      <w:r w:rsidR="005D7BE0" w:rsidRPr="003C5FCB">
        <w:rPr>
          <w:rFonts w:ascii="GHEA Grapalat" w:hAnsi="GHEA Grapalat"/>
          <w:color w:val="000000"/>
          <w:lang w:val="hy-AM"/>
        </w:rPr>
        <w:t xml:space="preserve"> դրանց կազմակերպիչների ցանկացած տեսակի գովազդը, այդ թվում՝ ռադիոյով, հեռուստատեսությամբ կամ </w:t>
      </w:r>
      <w:proofErr w:type="spellStart"/>
      <w:r w:rsidR="005D7BE0" w:rsidRPr="003C5FCB">
        <w:rPr>
          <w:rFonts w:ascii="GHEA Grapalat" w:hAnsi="GHEA Grapalat"/>
          <w:color w:val="000000"/>
          <w:lang w:val="hy-AM"/>
        </w:rPr>
        <w:t>համացանցով</w:t>
      </w:r>
      <w:proofErr w:type="spellEnd"/>
      <w:r w:rsidR="005D7BE0" w:rsidRPr="003C5FCB">
        <w:rPr>
          <w:rFonts w:ascii="GHEA Grapalat" w:hAnsi="GHEA Grapalat"/>
          <w:color w:val="000000"/>
          <w:lang w:val="hy-AM"/>
        </w:rPr>
        <w:t xml:space="preserve">, բացառությամբ իր պաշտոնական կայքի կամ խաղատների կամ շահումով խաղերի կամ ինտերնետ շահումով խաղերի կամ </w:t>
      </w:r>
      <w:proofErr w:type="spellStart"/>
      <w:r w:rsidR="005D7BE0" w:rsidRPr="003C5FCB">
        <w:rPr>
          <w:rStyle w:val="Emphasis"/>
          <w:rFonts w:ascii="GHEA Grapalat" w:hAnsi="GHEA Grapalat"/>
          <w:i w:val="0"/>
          <w:color w:val="000000"/>
          <w:shd w:val="clear" w:color="auto" w:fill="FFFFFF"/>
          <w:lang w:val="hy-AM"/>
        </w:rPr>
        <w:t>տոտալիզատոր</w:t>
      </w:r>
      <w:r w:rsidR="005D7BE0" w:rsidRPr="003C5FCB">
        <w:rPr>
          <w:rStyle w:val="Emphasis"/>
          <w:rFonts w:ascii="GHEA Grapalat" w:hAnsi="GHEA Grapalat" w:cs="Arial"/>
          <w:i w:val="0"/>
          <w:color w:val="000000"/>
          <w:shd w:val="clear" w:color="auto" w:fill="FFFFFF"/>
          <w:lang w:val="hy-AM"/>
        </w:rPr>
        <w:t>ի</w:t>
      </w:r>
      <w:proofErr w:type="spellEnd"/>
      <w:r w:rsidR="00D0534C" w:rsidRPr="003C5FCB">
        <w:rPr>
          <w:rStyle w:val="Emphasis"/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D0534C" w:rsidRPr="003C5FCB">
        <w:rPr>
          <w:rStyle w:val="Emphasis"/>
          <w:rFonts w:ascii="GHEA Grapalat" w:hAnsi="GHEA Grapalat"/>
          <w:color w:val="000000"/>
          <w:shd w:val="clear" w:color="auto" w:fill="FFFFFF"/>
          <w:lang w:val="hy-AM"/>
        </w:rPr>
        <w:t>(խաղասրահ,</w:t>
      </w:r>
      <w:r w:rsidR="00D0534C" w:rsidRPr="003C5FCB">
        <w:rPr>
          <w:rStyle w:val="Emphasis"/>
          <w:rFonts w:ascii="GHEA Grapalat" w:hAnsi="GHEA Grapalat"/>
          <w:b/>
          <w:bCs/>
          <w:lang w:val="hy-AM"/>
        </w:rPr>
        <w:t xml:space="preserve"> </w:t>
      </w:r>
      <w:proofErr w:type="spellStart"/>
      <w:r w:rsidR="00D0534C" w:rsidRPr="003C5FCB">
        <w:rPr>
          <w:rStyle w:val="Emphasis"/>
          <w:rFonts w:ascii="GHEA Grapalat" w:hAnsi="GHEA Grapalat"/>
          <w:bCs/>
          <w:lang w:val="hy-AM"/>
        </w:rPr>
        <w:t>բուքմեյքերային</w:t>
      </w:r>
      <w:proofErr w:type="spellEnd"/>
      <w:r w:rsidR="00D0534C" w:rsidRPr="003C5FCB">
        <w:rPr>
          <w:rStyle w:val="Emphasis"/>
          <w:rFonts w:ascii="GHEA Grapalat" w:hAnsi="GHEA Grapalat"/>
          <w:bCs/>
          <w:lang w:val="hy-AM"/>
        </w:rPr>
        <w:t xml:space="preserve"> գրասենյակ</w:t>
      </w:r>
      <w:r w:rsidR="00D0534C" w:rsidRPr="003C5FCB">
        <w:rPr>
          <w:rStyle w:val="Emphasis"/>
          <w:rFonts w:ascii="GHEA Grapalat" w:hAnsi="GHEA Grapalat"/>
          <w:color w:val="000000"/>
          <w:shd w:val="clear" w:color="auto" w:fill="FFFFFF"/>
          <w:lang w:val="hy-AM"/>
        </w:rPr>
        <w:t>)</w:t>
      </w:r>
      <w:r w:rsidR="005D7BE0" w:rsidRPr="003C5FCB">
        <w:rPr>
          <w:rStyle w:val="Emphasis"/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5D7BE0" w:rsidRPr="003C5FCB">
        <w:rPr>
          <w:rFonts w:ascii="GHEA Grapalat" w:hAnsi="GHEA Grapalat"/>
          <w:color w:val="000000"/>
          <w:lang w:val="hy-AM"/>
        </w:rPr>
        <w:t xml:space="preserve">շենքերի, շինությունների կամ սրահների մեջ կամ վրա, Հայաստանի Հանրապետության սահմանային մուտքի կետերում, ինչպես նաև առնվազն </w:t>
      </w:r>
      <w:proofErr w:type="spellStart"/>
      <w:r w:rsidR="005D7BE0" w:rsidRPr="003C5FCB">
        <w:rPr>
          <w:rFonts w:ascii="GHEA Grapalat" w:hAnsi="GHEA Grapalat"/>
          <w:color w:val="000000"/>
          <w:lang w:val="hy-AM"/>
        </w:rPr>
        <w:t>չորսաստղանի</w:t>
      </w:r>
      <w:proofErr w:type="spellEnd"/>
      <w:r w:rsidR="005D7BE0" w:rsidRPr="003C5FCB">
        <w:rPr>
          <w:rFonts w:ascii="GHEA Grapalat" w:hAnsi="GHEA Grapalat"/>
          <w:color w:val="000000"/>
          <w:lang w:val="hy-AM"/>
        </w:rPr>
        <w:t xml:space="preserve"> կարգին համապատասխան որակավորման պահանջներին և չափանիշներին համապատասխան հյուրանոցներում </w:t>
      </w:r>
      <w:proofErr w:type="spellStart"/>
      <w:r w:rsidR="005D7BE0" w:rsidRPr="003C5FCB">
        <w:rPr>
          <w:rFonts w:ascii="GHEA Grapalat" w:hAnsi="GHEA Grapalat"/>
          <w:color w:val="000000"/>
          <w:lang w:val="hy-AM"/>
        </w:rPr>
        <w:t>տեղադրվողների</w:t>
      </w:r>
      <w:proofErr w:type="spellEnd"/>
      <w:r w:rsidR="005D7BE0" w:rsidRPr="003C5FCB">
        <w:rPr>
          <w:rFonts w:ascii="GHEA Grapalat" w:hAnsi="GHEA Grapalat"/>
          <w:color w:val="000000"/>
          <w:lang w:val="hy-AM"/>
        </w:rPr>
        <w:t xml:space="preserve"> կամ սույն </w:t>
      </w:r>
      <w:r w:rsidR="005D7BE0" w:rsidRPr="003C5FCB">
        <w:rPr>
          <w:rFonts w:ascii="GHEA Grapalat" w:hAnsi="GHEA Grapalat"/>
          <w:color w:val="000000"/>
          <w:lang w:val="hy-AM"/>
        </w:rPr>
        <w:lastRenderedPageBreak/>
        <w:t xml:space="preserve">հոդվածով </w:t>
      </w:r>
      <w:r w:rsidRPr="003C5FCB">
        <w:rPr>
          <w:rFonts w:ascii="GHEA Grapalat" w:hAnsi="GHEA Grapalat"/>
          <w:color w:val="000000"/>
          <w:lang w:val="hy-AM"/>
        </w:rPr>
        <w:t xml:space="preserve">սահմանված </w:t>
      </w:r>
      <w:r w:rsidR="005D7BE0" w:rsidRPr="003C5FCB">
        <w:rPr>
          <w:rFonts w:ascii="GHEA Grapalat" w:hAnsi="GHEA Grapalat"/>
          <w:color w:val="000000"/>
          <w:lang w:val="hy-AM"/>
        </w:rPr>
        <w:t xml:space="preserve">դեպքերի, իսկ </w:t>
      </w:r>
      <w:proofErr w:type="spellStart"/>
      <w:r w:rsidR="005D7BE0" w:rsidRPr="003C5FCB">
        <w:rPr>
          <w:rFonts w:ascii="GHEA Grapalat" w:hAnsi="GHEA Grapalat"/>
          <w:color w:val="000000"/>
          <w:lang w:val="hy-AM"/>
        </w:rPr>
        <w:t>խաղարկությունով</w:t>
      </w:r>
      <w:proofErr w:type="spellEnd"/>
      <w:r w:rsidR="005D7BE0" w:rsidRPr="003C5FCB">
        <w:rPr>
          <w:rFonts w:ascii="GHEA Grapalat" w:hAnsi="GHEA Grapalat"/>
          <w:color w:val="000000"/>
          <w:lang w:val="hy-AM"/>
        </w:rPr>
        <w:t xml:space="preserve"> կամ համակցված վիճակախաղի գովազդը թույլատրվում է նաև </w:t>
      </w:r>
      <w:proofErr w:type="spellStart"/>
      <w:r w:rsidR="005D7BE0" w:rsidRPr="003C5FCB">
        <w:rPr>
          <w:rFonts w:ascii="GHEA Grapalat" w:hAnsi="GHEA Grapalat"/>
          <w:color w:val="000000"/>
          <w:lang w:val="hy-AM"/>
        </w:rPr>
        <w:t>խաղարկությունով</w:t>
      </w:r>
      <w:proofErr w:type="spellEnd"/>
      <w:r w:rsidR="005D7BE0" w:rsidRPr="003C5FCB">
        <w:rPr>
          <w:rFonts w:ascii="GHEA Grapalat" w:hAnsi="GHEA Grapalat"/>
          <w:color w:val="000000"/>
          <w:lang w:val="hy-AM"/>
        </w:rPr>
        <w:t xml:space="preserve"> կամ համակցված վիճակախաղի </w:t>
      </w:r>
      <w:proofErr w:type="spellStart"/>
      <w:r w:rsidR="005D7BE0" w:rsidRPr="003C5FCB">
        <w:rPr>
          <w:rFonts w:ascii="GHEA Grapalat" w:hAnsi="GHEA Grapalat"/>
          <w:color w:val="000000"/>
          <w:lang w:val="hy-AM"/>
        </w:rPr>
        <w:t>վաճառակետերում</w:t>
      </w:r>
      <w:proofErr w:type="spellEnd"/>
      <w:r w:rsidR="005D7BE0" w:rsidRPr="003C5FCB">
        <w:rPr>
          <w:rFonts w:ascii="GHEA Grapalat" w:hAnsi="GHEA Grapalat"/>
          <w:color w:val="000000"/>
          <w:lang w:val="hy-AM"/>
        </w:rPr>
        <w:t>: »:</w:t>
      </w:r>
    </w:p>
    <w:p w14:paraId="6771B643" w14:textId="68AA923E" w:rsidR="00C77A1D" w:rsidRPr="003C5FCB" w:rsidRDefault="009B4D2A" w:rsidP="006205F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0534C">
        <w:rPr>
          <w:rFonts w:ascii="GHEA Grapalat" w:hAnsi="GHEA Grapalat"/>
          <w:b/>
          <w:bCs/>
          <w:iCs/>
          <w:color w:val="000000"/>
          <w:lang w:val="hy-AM"/>
        </w:rPr>
        <w:t xml:space="preserve">Հոդված </w:t>
      </w:r>
      <w:r w:rsidR="00AC5163" w:rsidRPr="003C5FCB">
        <w:rPr>
          <w:rFonts w:ascii="GHEA Grapalat" w:hAnsi="GHEA Grapalat"/>
          <w:b/>
          <w:bCs/>
          <w:iCs/>
          <w:color w:val="000000"/>
          <w:lang w:val="hy-AM"/>
        </w:rPr>
        <w:t>2</w:t>
      </w:r>
      <w:r w:rsidRPr="00D0534C">
        <w:rPr>
          <w:rFonts w:ascii="GHEA Grapalat" w:hAnsi="GHEA Grapalat"/>
          <w:b/>
          <w:bCs/>
          <w:iCs/>
          <w:color w:val="000000"/>
          <w:lang w:val="hy-AM"/>
        </w:rPr>
        <w:t>.</w:t>
      </w:r>
      <w:r w:rsidRPr="00D0534C">
        <w:rPr>
          <w:rFonts w:ascii="Courier New" w:hAnsi="Courier New" w:cs="Courier New"/>
          <w:b/>
          <w:bCs/>
          <w:iCs/>
          <w:color w:val="000000"/>
          <w:lang w:val="hy-AM"/>
        </w:rPr>
        <w:t> </w:t>
      </w:r>
      <w:r w:rsidRPr="00D0534C">
        <w:rPr>
          <w:rFonts w:ascii="GHEA Grapalat" w:hAnsi="GHEA Grapalat"/>
          <w:color w:val="000000"/>
          <w:lang w:val="hy-AM"/>
        </w:rPr>
        <w:t>Սույն օրենքն ուժի մեջ է մտնում</w:t>
      </w:r>
      <w:r w:rsidR="00C77A1D" w:rsidRPr="00D0534C">
        <w:rPr>
          <w:rFonts w:ascii="GHEA Grapalat" w:hAnsi="GHEA Grapalat"/>
          <w:color w:val="000000"/>
          <w:lang w:val="hy-AM"/>
        </w:rPr>
        <w:t xml:space="preserve"> պաշտոնական</w:t>
      </w:r>
      <w:r w:rsidR="000A3EBD" w:rsidRPr="00D0534C">
        <w:rPr>
          <w:rFonts w:ascii="GHEA Grapalat" w:hAnsi="GHEA Grapalat"/>
          <w:color w:val="000000"/>
          <w:lang w:val="hy-AM"/>
        </w:rPr>
        <w:t xml:space="preserve"> հրապարակումից</w:t>
      </w:r>
      <w:r w:rsidR="000A3EBD" w:rsidRPr="000A3EBD">
        <w:rPr>
          <w:rFonts w:ascii="GHEA Grapalat" w:hAnsi="GHEA Grapalat"/>
          <w:color w:val="000000"/>
          <w:lang w:val="hy-AM"/>
        </w:rPr>
        <w:t xml:space="preserve"> վեց ամիս հետո:</w:t>
      </w:r>
    </w:p>
    <w:sectPr w:rsidR="00C77A1D" w:rsidRPr="003C5FCB" w:rsidSect="003C5FCB">
      <w:pgSz w:w="12240" w:h="15840"/>
      <w:pgMar w:top="1135" w:right="1138" w:bottom="270" w:left="11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042"/>
    <w:multiLevelType w:val="hybridMultilevel"/>
    <w:tmpl w:val="FFD08640"/>
    <w:lvl w:ilvl="0" w:tplc="65FC0A6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82262"/>
    <w:multiLevelType w:val="hybridMultilevel"/>
    <w:tmpl w:val="9A30BB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423E0"/>
    <w:multiLevelType w:val="hybridMultilevel"/>
    <w:tmpl w:val="D10C30B6"/>
    <w:lvl w:ilvl="0" w:tplc="572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77A83"/>
    <w:multiLevelType w:val="hybridMultilevel"/>
    <w:tmpl w:val="7E121F14"/>
    <w:lvl w:ilvl="0" w:tplc="540CD2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BD85FBA"/>
    <w:multiLevelType w:val="hybridMultilevel"/>
    <w:tmpl w:val="69A8C6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2A"/>
    <w:rsid w:val="00023C45"/>
    <w:rsid w:val="00076C3A"/>
    <w:rsid w:val="000A0734"/>
    <w:rsid w:val="000A124D"/>
    <w:rsid w:val="000A3EBD"/>
    <w:rsid w:val="000C599D"/>
    <w:rsid w:val="000E1C03"/>
    <w:rsid w:val="00106FAB"/>
    <w:rsid w:val="00193E30"/>
    <w:rsid w:val="001D7D79"/>
    <w:rsid w:val="002325C9"/>
    <w:rsid w:val="00274B6C"/>
    <w:rsid w:val="00286E94"/>
    <w:rsid w:val="002C7F7E"/>
    <w:rsid w:val="002F1F84"/>
    <w:rsid w:val="003A4959"/>
    <w:rsid w:val="003C5FCB"/>
    <w:rsid w:val="003D3536"/>
    <w:rsid w:val="003F203B"/>
    <w:rsid w:val="004408E7"/>
    <w:rsid w:val="00450722"/>
    <w:rsid w:val="004930EC"/>
    <w:rsid w:val="00520648"/>
    <w:rsid w:val="00587136"/>
    <w:rsid w:val="005D686B"/>
    <w:rsid w:val="005D7BE0"/>
    <w:rsid w:val="006205FB"/>
    <w:rsid w:val="00652B3A"/>
    <w:rsid w:val="0066756E"/>
    <w:rsid w:val="00694759"/>
    <w:rsid w:val="00721011"/>
    <w:rsid w:val="0072380F"/>
    <w:rsid w:val="00790BE3"/>
    <w:rsid w:val="0089057E"/>
    <w:rsid w:val="009075DC"/>
    <w:rsid w:val="009341EC"/>
    <w:rsid w:val="00944222"/>
    <w:rsid w:val="00950EAF"/>
    <w:rsid w:val="009B4D2A"/>
    <w:rsid w:val="009D1FDE"/>
    <w:rsid w:val="00A64827"/>
    <w:rsid w:val="00A97864"/>
    <w:rsid w:val="00AC0418"/>
    <w:rsid w:val="00AC5163"/>
    <w:rsid w:val="00AD3F9E"/>
    <w:rsid w:val="00B3012D"/>
    <w:rsid w:val="00B307DF"/>
    <w:rsid w:val="00B74D87"/>
    <w:rsid w:val="00B8232A"/>
    <w:rsid w:val="00B84329"/>
    <w:rsid w:val="00BB0781"/>
    <w:rsid w:val="00BC1EDF"/>
    <w:rsid w:val="00C0266E"/>
    <w:rsid w:val="00C02822"/>
    <w:rsid w:val="00C211DD"/>
    <w:rsid w:val="00C2139D"/>
    <w:rsid w:val="00C67583"/>
    <w:rsid w:val="00C77A1D"/>
    <w:rsid w:val="00C962A3"/>
    <w:rsid w:val="00CA0070"/>
    <w:rsid w:val="00D029DC"/>
    <w:rsid w:val="00D0534C"/>
    <w:rsid w:val="00D84639"/>
    <w:rsid w:val="00DC6CA0"/>
    <w:rsid w:val="00E15738"/>
    <w:rsid w:val="00E45F03"/>
    <w:rsid w:val="00E56C56"/>
    <w:rsid w:val="00E61E6B"/>
    <w:rsid w:val="00EF75AF"/>
    <w:rsid w:val="00F109EE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ACF8"/>
  <w15:docId w15:val="{EA200117-2938-4AB0-9E26-BA118662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4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B4D2A"/>
    <w:rPr>
      <w:b/>
      <w:bCs/>
    </w:rPr>
  </w:style>
  <w:style w:type="paragraph" w:styleId="NormalWeb">
    <w:name w:val="Normal (Web)"/>
    <w:basedOn w:val="Normal"/>
    <w:uiPriority w:val="99"/>
    <w:unhideWhenUsed/>
    <w:rsid w:val="009B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4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738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D7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8FD4-839F-4D99-9459-CCC86908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Avetisyan</dc:creator>
  <cp:lastModifiedBy>Anjelika Khachanyan</cp:lastModifiedBy>
  <cp:revision>10</cp:revision>
  <dcterms:created xsi:type="dcterms:W3CDTF">2021-03-18T10:16:00Z</dcterms:created>
  <dcterms:modified xsi:type="dcterms:W3CDTF">2021-07-29T12:17:00Z</dcterms:modified>
</cp:coreProperties>
</file>