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2A1" w:rsidRPr="00F53286" w:rsidRDefault="005D12A1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32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461508" w:rsidRPr="00F53286" w:rsidRDefault="005D12A1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53286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="00461508" w:rsidRPr="00F53286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ԿԱՌԱՎԱՐՈՒԹԱՆ 2020 ԹՎԱԿԱՆԻ ԴԵԿՏԵՄԲԵՐԻ 28-Ի </w:t>
      </w:r>
      <w:r w:rsidR="00461508" w:rsidRPr="00F532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N 2194-Ն ԵՎ ՀԱՅԱՍՏԱՆԻ ՀԱՆՐԱՊԵՏՈՒԹՅԱՆ ԿԱՌԱՎԱՐՈՒԹՅԱՆ 2020 ԹՎԱԿԱՆԻ ՍԵՊՏԵՄԲԵՐԻ 11-Ի N 1514-Ն </w:t>
      </w:r>
      <w:r w:rsidR="00461508" w:rsidRPr="00F53286">
        <w:rPr>
          <w:rFonts w:ascii="GHEA Grapalat" w:eastAsia="Times New Roman" w:hAnsi="GHEA Grapalat" w:cs="Times New Roman"/>
          <w:b/>
          <w:sz w:val="24"/>
          <w:szCs w:val="24"/>
        </w:rPr>
        <w:t>ՈՐՈՇՈՒՄՆԵՐԻ ՄԵՋ</w:t>
      </w:r>
      <w:r w:rsidR="00461508" w:rsidRPr="00F53286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ՓՈՓՈԽՈՒԹՅՈՒՆՆԵՐ </w:t>
      </w:r>
      <w:r w:rsidR="00461508" w:rsidRPr="00F53286">
        <w:rPr>
          <w:rFonts w:ascii="GHEA Grapalat" w:eastAsia="Times New Roman" w:hAnsi="GHEA Grapalat" w:cs="Times New Roman"/>
          <w:b/>
          <w:sz w:val="24"/>
          <w:szCs w:val="24"/>
        </w:rPr>
        <w:t>ԿԱՏԱՐԵԼՈՒ ՄԱՍԻՆ ՈՐՈՇՄԱՆ</w:t>
      </w:r>
    </w:p>
    <w:p w:rsidR="005D12A1" w:rsidRPr="00F53286" w:rsidRDefault="005D12A1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532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8318E3" w:rsidRPr="00F53286" w:rsidRDefault="008318E3" w:rsidP="00F5328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3510"/>
        <w:gridCol w:w="2528"/>
      </w:tblGrid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706B55" w:rsidRDefault="005D12A1" w:rsidP="00706B5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706B55">
            <w:pPr>
              <w:spacing w:after="0" w:line="360" w:lineRule="auto"/>
              <w:ind w:left="-19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2A1" w:rsidRPr="00F53286" w:rsidRDefault="005D12A1" w:rsidP="00F5328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06B55" w:rsidRP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ՎՏ/30.1/15874-2021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6B55" w:rsidRPr="00706B55" w:rsidRDefault="00706B55" w:rsidP="00706B55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06B5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լրումն ՀՀ տարածքային կառավարման և ենթակառուցվածքների նախարարության 02.06.2021թ. թիվ ՎՏ/14.1/13771-2021 գրության՝ «Հայաստանի Հանրապետության կառավարության 2006 թվականի հոկտեմբերի 26-ի №1699-Ն որոշման մեջ փոփոխություն և լրացումներ կատարելու և Հայաստանի Հանրապետության կառավարության 2007թվականի հունիսի 28-ի №955-Ն որոշման մեջ լրացումներ կատարելու մասին» Կառավարության որոշման և «Զբոսաշրջային ճանապարհային և տեղեկատվական նշանների չափանիշները և զբոսաշրջային տեղեկատվական ցուցանակների տեխնիկական կարգավորումների, դրանց նախագծման և տեղադրման պայմանները հաստատելու մասին» Էկոնոմիկայի </w:t>
            </w:r>
            <w:r w:rsidRPr="00706B5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նախարարի հրամանի նախագծերի վերաբերյալ հայտնում ենք հետևյալը</w:t>
            </w:r>
            <w:r w:rsidR="00DA063B"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</w:p>
          <w:p w:rsidR="00706B55" w:rsidRPr="00706B55" w:rsidRDefault="00706B55" w:rsidP="00706B55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06B5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Հանրապետությունում ավտոճանապարհներին ճանապարհային երթևեկության անվտանգության ապահովումն ու կազմակերպումը իրականացվում են «Ճանապարհային երթևեկության մասին» և «Ճանապարհային նշանների ու ազդանշանների մասին» 1968 թվականի կոնվենցիաների և դրանք լրացնող` 1971 թվականի Եվրոպական համաձայնագրերին համապատասխան։ Հիշյալ փաստաթղթերի հիման վրա Հայաստանի Հանրապետությունում մշակվել և հաստատվել են մի շարք իրավական ակտեր, այդ թվում նաև ՀՀ կառավարության 26.10.2006թ. թիվ 1699-Ն որոշումը (այսուհետ՝ Որոշում)։ Մասնավորապես Որոշման 3-րդ հավելվածով հաստատված ճանապարհային նշաններին ներկայացվող պահանջների, դրանց կիրառման ու տեղակայման կանոնների  4-րդ կետի համաձայն՝ ՀՀ ճանապարհներին տեղակայվող նշանները և դրանց ներկայացվող տեխնիկական պահանջները պետք է համապատասխանեն սույն կանոնների և ԳՕՍՏ Ռ 52290-2004 «Ճանապարհային </w:t>
            </w:r>
            <w:r w:rsidRPr="00706B5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երթևեկության տեխնիկական միջոցներ. Ճանապարհային նշաններ. Ընդհանուր տեխնիկական պահանջներ» ստանդարտի պահանջներին (Եվրասիական տնտեսական հանձնաժողովի 29.12.2015թ. թիվ 176 2016 թվականի սեպտեմբերի 1-ից նշված ստանդարտի փոխարեն գործում է ԳՕՍՏ 32945-2014 ստանդարտը) ։ </w:t>
            </w:r>
          </w:p>
          <w:p w:rsidR="005D12A1" w:rsidRPr="00F53286" w:rsidRDefault="00706B55" w:rsidP="00706B5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06B55"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վերոգրյալը՝ գտնում ենք, որ Որոշման մեջ «զբոսաշրջային ճանապարհային և տեղեկատվական» ճանապարհային նշանների առանձին խումբ սահմանելու և այլ իրավական ակտերով դրանց տեղադրման հետ կապված կարգավորումներ նախատեսելու անհրաժեշտություն չկա, քանի որ բարձրացված հարցերն արդեն իսկ կարգավորված են հիշյալ ստանդարտի պահանջներով: Ուստի առաջարկում ենք առաջնորդվել նշված ստանդարտի պահանջներով:</w:t>
            </w: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706B55" w:rsidRDefault="005D12A1" w:rsidP="00706B5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ՀՀ </w:t>
            </w:r>
            <w:r w:rsid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706B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2A1" w:rsidRPr="00F53286" w:rsidRDefault="005D12A1" w:rsidP="00F5328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06B55" w:rsidRPr="00706B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3/21/47798-21</w:t>
            </w:r>
          </w:p>
        </w:tc>
      </w:tr>
      <w:tr w:rsidR="005D12A1" w:rsidRPr="00DA063B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2A1" w:rsidRDefault="00706B55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Ի պատասխան Ձեր 15</w:t>
            </w:r>
            <w:r w:rsidR="00DA063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</w:t>
            </w:r>
            <w:r w:rsidR="00DA063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2020թ</w:t>
            </w:r>
            <w:r w:rsidR="00DA063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թիվ 08/10226-2021 գրության՝ ՀՀ ոստիկանությունում ուսումնասիրվել են «</w:t>
            </w:r>
            <w:r w:rsidRPr="00706B5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Հայաստանի </w:t>
            </w:r>
            <w:r w:rsidRPr="00706B5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Հանրապետության կառավարության 2007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06B5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թվականի հունիսի 28-ի №955-Ն որոշման մեջ լրացումներ կատարելու մասին»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կ</w:t>
            </w:r>
            <w:r w:rsidRPr="00706B5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առավարության որոշման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նախագիծը և, ինչպես նաև հարցի կարգավորման վերաբերյալ ՀՀ տարածքային կառավարման և ենթակառուցվածքների նախա</w:t>
            </w:r>
            <w:r w:rsidR="008C180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րարության</w:t>
            </w:r>
            <w:r w:rsidR="0090745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90745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գրությունը։</w:t>
            </w:r>
          </w:p>
          <w:p w:rsidR="00907454" w:rsidRDefault="00907454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Կից ներկայացվում են ՀՀ ոստիկանության առաջարկությունները։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«Ճանապարհային երթևեկության անվտանգության ապահովման մասին» օրենքի 9-րդ հոդվածով ՀՀ կառավարությունը լիազորվել է ճանապարհային երթևեկության անվտանգության ապահովման բնագավառում, ի թիվս այլ լիազորությունների, սահմանել ճանապարհային երթևեկության կանոնները, իսկ նույն օրենքի 2-րդ հոդվածի համաձայն՝ ճանապարհային երթևեկության անվտանգությունը դա ճանապարհատրանսպորտային պատահարներից երթևեկության մասնակիցների պաշտպանվածության վիճակն է։ 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2007 թվականի հունիսի 28-ի N 955-Ն որոշմամբ (Այսուհետ՝ Որոշում) սահմանվում են՝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1) ՀՀ ճանապարհային երթևեկության կանոնները` համաձայն N 1 հավելվածի.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2) տրանսպորտային միջոցների շահագործումն արգելող անսարքությունների և պայմանների ցանկը` համաձայն N 2 հավելվածի: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1-ին հավելվածի 1-ին կետի համաձայն՝ ՀՀ ճանապարհային երթևեկության կանոններով (այսուհետ` կանոններ) սահմանվում են ճանապարհային երթևեկության միասնական կարգ` Հայաստանի Հանրապետության տարածքում` կարգավորելով ճանապարհային երթևեկության ընթացքում օգտագործվող լուսացույցի, կարգավորողի ազդանշանների, վթարային, հատուկ ազդանշանների, տրանսպորտային միջոցների արտաքին լուսային սարքերի և ձայնային ազդանշանների կիրառման, տարբեր պայմաններում երթևեկության, երթևեկության արագությունը կանոնակարգելու, վազանց, կանգառ և կայանում, խաչմերուկների անցում, հետիոտնային անցումների հատում, տրանսպորտային միջոցների քարշակում, ուսումնական վարում, մարդկանց և բեռների փոխադրում իրականացնելու հետ կապված հարաբերությունները, ինչպես նաև երթևեկությունը կարգավորող նշանները։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հիմնավորման ուսումնասիրությունից ակնհայտ է 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դառնում, որ նախագծի նպատակը չի հանդիսանում ճանապարհային երթևեկության անվտանգության ապահովումը, հետևաբար այն դուրս է Որոշման կարգավորման առարկայից։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Բացի այդ, նախագծով առաջարկվող կարգավորումները հակասում են նաև 1968 թվականի նոյեմբերի 8-ին «Ճանապարհային նշանների և ազդանշանների մասին» Վիեննայի կոնվենցիայի կարգավորման առարկային։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կարգավորվող հարցը դուրս է նաև ՀՀ կառավարության 2006 թվականի հոկտեմբերի 26-ի N 1699-Ն որոշման կարգավորման առարկայից, քանի որ նշված որոշման 3-րդ հավելվածի 1-ին կետի համաձայն՝ ճանապարհային նշաններին ներկայացվող պահանջներով, դրանց կիրառման ու տեղակայման կանոններով (այսուհետ` կանոններ) սահմանվում են ՀՀ ավտոմոբիլային ճանապարհներին, ինչպես նաև բնակավայրերի փողոցներում տեղակայվող ճանապարհային նշանների դասակարգումը, դրանց ներկայացվող տեխնիկական, շահագործական վիճակի պահանջները, կիրառման և տեղակայման կանոնները, իսկ նույն որոշման 3-րդ կետի համաձայն՝ ճանապարհային նշանը համարվում է ճանապարհային 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երթևեկության կազմակերպման տեխնիկական միջոց, որն ունի վահանակի տեսք ու որոշակի ձև և, որի վրա կատարված են այնպիսի նշումներ ու մակագրություններ, որոնք ճանապարհային երթևեկության (այսուհետ` երթևեկություն) մասնակիցներին տեղեկացնում են ճանապարհային պայմանների և երթևեկության ռեժիմների, բնակավայրերի ու այլ օբյեկտների գտնվելու վայրի մասին, հետևաբար զբոսաշրջային ցուցանակներին ճանապարհային նշանների կարգավիճակ տալը կհակասի «Ճանապարհային նշան» հասկացությանը և դրա կարգավորման նպատակին։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Եթե ներկայացված նախագծի նպատակը ՀՀ տարածքում առանձնահատուկ կարևոր և հետաքրքրություն ունեցող վայրերի մասին քաղաքացիներին՝ այդ թվում զբոսաշրջիկներին, տեղեկացնելն է՝ այդ օբյեկտների գտնվելու ուղղությունը ցույց տալու եղանակով, ապա պետք է նշել, որ նշված հարցը արդեն իսկ կանոնակարգված է ՀՀ կառավարության 2007 թվականի հունիսի 28-ի N 955-Ն որոշման շրջանակներում։ Մասնավորապես, նշված որոշման N 1 հավելվածի տեղեկատվության նշաններում (նկար 7) առկա են 6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՝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ուղղությունների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նախնական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ցուցիչ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6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՝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ուղղությունների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ցուցիչ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նշանները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որոնք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անհրաժեշտության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դեպքում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կարող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տեղադրվել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ճանապարհների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համապատասխան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հատվածներում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պարունակել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կոնկրետ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օբյեկտի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վերաբերյալ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745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տեղեկատվություն։</w:t>
            </w: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07454" w:rsidRPr="00907454" w:rsidRDefault="00907454" w:rsidP="009074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Եթե, այնուամենայնիվ, զբոսաշրջային վայրերին վերաբերող նշանների անհրաժեշտությունը առկա է, ապա առաջարկվում է դրանք սահմանել առանձին իրավական ակտով, իսկ որպես այդ իրավական ակտի ընդունման հիմք նախ անհրաժեշտ է համապատասխան լրացում կատարել «Զբոսաշրջության և զբոսաշրջային գործունեության մասին» օրենքի 6-րդ հոդվածում՝ ՀՀ կառավարության համար նախատեսելով զբոսաշրջային տեղեկատվական նշանների տեսակները (Ձևը) և տեղակայման կարգը սահմանելու մասին լիազորություն։</w:t>
            </w: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2A1" w:rsidRPr="00907454" w:rsidRDefault="005D12A1" w:rsidP="00F5328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0745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318E3" w:rsidRPr="00DA063B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B4771" w:rsidRPr="00AB4771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B47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AB4771" w:rsidRPr="00DA063B" w:rsidRDefault="00AB477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կառավարության 2007 թվականի հունիսի 28-ի N 955-Ն որոշմամբ հաստատված սպասարկման նշանների ցանկը մի շարք զբոսաշրջային վայրեր ուղղորդող նշաններով համալրելը նպատակ ունի </w:t>
            </w: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ապահովել Հայաստանում զբոսաշրջության ձևերի բազմազանեցմանը զուգահեռ օգտակար տեղեկատվությամբ հագեցած, ստանդարտ ձևաչափով, այցելուներին ամբողջական տեղեկատվություն փոխանցող զբոսաշրջային նշանների և ցուցանակների առկայությունը՝ առավել արդյունավետ դարձնելով տվյալ վայրի նշանակության վերաբերյալ այցելուներին տրամադրվող ուղղորդումները, ապահովել այցելուների անվտանգ տեղաշարժը զբոսաշրջային վայրերում և դրանց տարածքներից դուրս: </w:t>
            </w:r>
          </w:p>
          <w:p w:rsidR="00AB4771" w:rsidRPr="00DA063B" w:rsidRDefault="00EE3127" w:rsidP="00AB47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կառավարության 2007 թվականի հունիսի 28-ի N 955-Ն որոշման </w:t>
            </w:r>
            <w:r w:rsidR="00A05ECA"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այսուհետ՝ Որոշում</w:t>
            </w:r>
            <w:r w:rsidR="00A05ECA"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 հավելվածի տեղեկատվության նշաններում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(նկար 7)</w:t>
            </w:r>
            <w:r w:rsidRPr="00DA063B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առկա 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՝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ուղղությունների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նախնական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ցուցիչ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6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՝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ուղղությունների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ցուցիչ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նշաններ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ի վրա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ճանապարհների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համապատասխան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հատվածներում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տեղադրվող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3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կոնկրետ</w:t>
            </w:r>
            <w:r w:rsidRPr="00EE3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օբյեկտի վերաբերյալ տեղեկատվություն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տրամադրող նշանները </w:t>
            </w: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AB4771"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6.9.1. </w:t>
            </w:r>
            <w:r w:rsidR="00AB4771"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«Ուղղությունների նախնական ցուցիչ», 6.9.2. «Ուղղության նախնական ցուցիչ». երթևեկելու ուղղություններ դեպի նշանի վրա նշված բնակավայրերը և այլ օբյեկտներ: Այս նշանների վրա կարող են պատկերվել 6.14.1 նշանի պատկերը, ավտոմայրուղու, օդանավակայանի պատկերանշանները և այլ պատկերագրեր: 6.9.1 նշանի վրա կարող են պատկերվել երթևեկության առանձնահատկությունների մասին տեղեկացնող այլ նշանների պատկերներ: 6.9.1 նշանի ներքևի մասում նշվում է նշանի տեղադրման վայրից մինչև խաչմերուկ կամ արգելակման գոտու սկիզբ եղած հեռավորությունը: 6.9.1 նշանը կիրառվում է նաև 3.11 - 3.15 արգելող նշաններից որևէ մեկով կահավորված ճանապարհի հատվածի շրջանցման ուղղության մասին տեղեկություն տալու համար.</w:t>
            </w:r>
          </w:p>
          <w:p w:rsidR="00AE3737" w:rsidRDefault="00AB4771" w:rsidP="00AE373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6.10.1. «Ուղղությունների ցուցիչ», 6.10.2. «Ուղղության ցուցիչ». դեպի երթուղու կետերը երթևեկելու ուղղություններ: Նշանների վրա կարող են նշվել մինչև </w:t>
            </w: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այդ օբյեկտները եղած հեռավորությունները (կմ), պատկերվել ավտոմայրուղու, օդանավակայանի պ</w:t>
            </w:r>
            <w:r w:rsidR="00EE3127"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ատկերանշաններ և այլ պատկերագրեր)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հստակ սահմանված չեն որոշմամբ։ </w:t>
            </w:r>
            <w:r w:rsidR="00A05ECA" w:rsidRP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Զբոսաշրջայի</w:t>
            </w:r>
            <w:r w:rsidR="00482D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A05ECA" w:rsidRP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վայրեր ուղղորդող նոր սպասարկման նշանները պետք է լինեն ճանաչելի, միջազգային ընդունված չափանիշերին համապատասխան։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Այդ նպատակով ՀՀ ԷՆ զբոսաշրջության կոմիտեն առաջարկում է Որոշմամբ հաստատված </w:t>
            </w:r>
            <w:r w:rsidR="00A05ECA" w:rsidRP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սպասարկման նշանների ցանկը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ի թիվս զբոսաշրջ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իկների համար 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հետաքրքրություն ներկայացնող 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վայրեր ուղղորդող 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 շարք </w:t>
            </w:r>
            <w:r w:rsidR="00482D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այլ 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նշանների </w:t>
            </w:r>
            <w:r w:rsidR="00A05ECA" w:rsidRP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Սննդի կետ, 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Հյուրանոց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մոթել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7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Հանգ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րվան, 7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Հանգստի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վայր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7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Լողավազան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լողափ</w:t>
            </w:r>
            <w:r w:rsidR="00AE37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և այլն</w:t>
            </w:r>
            <w:r w:rsidR="00A05ECA" w:rsidRP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լրացնել նախագծով ներկայացվող նշաններով </w:t>
            </w:r>
            <w:r w:rsidR="00AE3737" w:rsidRP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օրինակ՝ 7</w:t>
            </w:r>
            <w:r w:rsid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 w:rsid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</w:t>
            </w:r>
            <w:r w:rsidR="00AE3737" w:rsidRP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անգարան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7</w:t>
            </w:r>
            <w:r w:rsid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DA063B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.</w:t>
            </w:r>
            <w:r w:rsidR="00AE3737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Օդանավակայան և այլն</w:t>
            </w:r>
            <w:r w:rsidR="00AE3737" w:rsidRP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:rsidR="00AB4771" w:rsidRPr="00A05ECA" w:rsidRDefault="00482D5C" w:rsidP="00AE373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Կարծում ենք՝ առանձին իրավական ակտով նոր սպասարկման նշաններ սահմանելու անհրաժեշտություն չկա, քանի որ արդեն իսկ գործող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սպասարկման նշանների մի մասը կարող են համարվել զբոսաշրջային վայրեր ուղղորդող նշաններ։</w:t>
            </w:r>
            <w:r w:rsidR="00AE37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 w:rsidRP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5E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6B7BD4" w:rsidP="00482D5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DA063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.</w:t>
            </w:r>
            <w:r w:rsidR="005D12A1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482D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5D12A1" w:rsidRPr="00F532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DA063B" w:rsidRDefault="00DA063B" w:rsidP="00F53286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16.08.2021թ.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109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5D12A1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D12A1" w:rsidRPr="00F53286" w:rsidRDefault="00DA063B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A06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01/27.1/24304-2021</w:t>
            </w:r>
          </w:p>
        </w:tc>
      </w:tr>
      <w:tr w:rsidR="005D12A1" w:rsidRPr="00F53286" w:rsidTr="008318E3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63B" w:rsidRPr="00DD499B" w:rsidRDefault="00DA063B" w:rsidP="00DA063B">
            <w:pPr>
              <w:spacing w:after="0" w:line="360" w:lineRule="auto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D49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DA063B" w:rsidRDefault="00DA063B" w:rsidP="00DA063B">
            <w:pPr>
              <w:spacing w:after="0"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5391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28-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955-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3539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5391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391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539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539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:rsidR="00DA063B" w:rsidRPr="00EA3803" w:rsidRDefault="00DA063B" w:rsidP="00DA063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A063B" w:rsidRPr="00EA3803" w:rsidRDefault="00DA063B" w:rsidP="00DA063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38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28-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955-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(այսուհետ՝ Նախագիծ)</w:t>
            </w:r>
            <w:r w:rsidRPr="00EA3803">
              <w:rPr>
                <w:rFonts w:ascii="Times New Roman" w:hAnsi="Times New Roman"/>
                <w:sz w:val="24"/>
                <w:szCs w:val="24"/>
                <w:lang w:val="hy-AM"/>
              </w:rPr>
              <w:t xml:space="preserve"> </w:t>
            </w: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նախաբանում առաջարկում ենք հղում կատարել նաև «Նորմատիվ իրավական ակտերի մասին» օրենքի 33-րդ հոդվածին, ինչպես նաև Նախագծի 1-ին կետի 1-ին ենթակետում «նոր» բառից հետո անհրաժեշտ է լրացնել «7.22-7.56-րդ» բառերը, իսկ </w:t>
            </w: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«ենթակետերով» բառն անհրաժեշտ է փոխարինել «կետերով» բառով:</w:t>
            </w:r>
          </w:p>
          <w:p w:rsidR="00DA063B" w:rsidRPr="00EA3803" w:rsidRDefault="00DA063B" w:rsidP="00DA063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2-րդ կետով նախատեսվում է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28-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955-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EA380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t xml:space="preserve">N 1 Հավելվածի N 1 Ձևի Նկար 8-ը </w:t>
            </w:r>
            <w:r w:rsidRPr="00EA38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լրացնել նոր նշաններով</w:t>
            </w: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t>՝ համաձայն հավելվածի։</w:t>
            </w:r>
          </w:p>
          <w:p w:rsidR="00DA063B" w:rsidRPr="00EA3803" w:rsidRDefault="00DA063B" w:rsidP="00DA063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հարկ ենք համարում նշել, որ «Նորմատիվ իրավական ակտերի մասին» օրենքի 33-րդ հոդվածի 3-րդ մասի համաձայն՝ </w:t>
            </w:r>
            <w:r w:rsidRPr="00EA380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ակտում </w:t>
            </w:r>
            <w:r w:rsidRPr="00EA380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միջոցով:</w:t>
            </w:r>
          </w:p>
          <w:p w:rsidR="00DA063B" w:rsidRPr="00297699" w:rsidRDefault="00DA063B" w:rsidP="00DA063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A38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Նախագծի 2-րդ կետն անհրաժեշտ է վերանայել, մասնավորապես՝ N 1 Հավելվածի N 1 Ձևի Նկար 8-ը շարադրել նոր խմբագրությամբ՝ դրանում ներառելով նաև նոր նշանները: Այս դիտողությունը բխում է «Նորմատիվ իրավական ակտերի մասին» օրենքի 33-րդ հոդվածի 1-ին մասի 3-րդ կետի պահանջից, որի համաձայն՝ </w:t>
            </w:r>
            <w:r w:rsidRPr="00EA380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նորմատիվ </w:t>
            </w:r>
            <w:r w:rsidRPr="00EA380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իրավական ակտում փոփոխությունները կատարվում են նրա առանձին </w:t>
            </w:r>
            <w:r w:rsidRPr="00297699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բաժիններ, գլուխներ, հոդվածներ, մասեր, կետեր, ենթակետեր, պարբերություններ կամ նախադասություններ նոր խմբագրությամբ շարադրելու միջոցով</w:t>
            </w:r>
            <w:r w:rsidRPr="00EA380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:rsidR="00DA063B" w:rsidRPr="000075FB" w:rsidRDefault="00DA063B" w:rsidP="00DA063B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</w:p>
          <w:p w:rsidR="005D12A1" w:rsidRPr="00DA063B" w:rsidRDefault="005D12A1" w:rsidP="00F53286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318E3" w:rsidRPr="00F53286" w:rsidRDefault="008318E3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5D12A1" w:rsidRDefault="00461508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F532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644360" w:rsidRPr="00644360" w:rsidRDefault="00644360" w:rsidP="00F532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5D12A1" w:rsidRPr="00F53286" w:rsidRDefault="005D12A1" w:rsidP="00F53286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5D12A1" w:rsidRPr="00F53286" w:rsidSect="005D12A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2A1"/>
    <w:rsid w:val="00132FBE"/>
    <w:rsid w:val="00461508"/>
    <w:rsid w:val="00482D5C"/>
    <w:rsid w:val="004E1F33"/>
    <w:rsid w:val="005D0474"/>
    <w:rsid w:val="005D12A1"/>
    <w:rsid w:val="00644360"/>
    <w:rsid w:val="006B7BD4"/>
    <w:rsid w:val="006E56F2"/>
    <w:rsid w:val="00706B55"/>
    <w:rsid w:val="00762684"/>
    <w:rsid w:val="007938CF"/>
    <w:rsid w:val="008304BD"/>
    <w:rsid w:val="008318E3"/>
    <w:rsid w:val="008C180C"/>
    <w:rsid w:val="00907454"/>
    <w:rsid w:val="00A05ECA"/>
    <w:rsid w:val="00AB4771"/>
    <w:rsid w:val="00AE3737"/>
    <w:rsid w:val="00AF7F2B"/>
    <w:rsid w:val="00BE2C64"/>
    <w:rsid w:val="00CA2FD3"/>
    <w:rsid w:val="00DA063B"/>
    <w:rsid w:val="00EE3127"/>
    <w:rsid w:val="00F53286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1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615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1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61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1703</Words>
  <Characters>9713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H. Mkrtchyan</dc:creator>
  <cp:keywords>https:/mul2-mineconomy.gov.am/tasks/206023/oneclick/ampopatert.docx?token=633b2b77d91c713f385539af7daf5712</cp:keywords>
  <cp:lastModifiedBy>PC</cp:lastModifiedBy>
  <cp:revision>2</cp:revision>
  <dcterms:created xsi:type="dcterms:W3CDTF">2021-08-17T13:51:00Z</dcterms:created>
  <dcterms:modified xsi:type="dcterms:W3CDTF">2021-08-17T13:51:00Z</dcterms:modified>
</cp:coreProperties>
</file>