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8F" w:rsidRPr="003F06AA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40D03">
        <w:rPr>
          <w:rFonts w:ascii="GHEA Grapalat" w:eastAsia="Calibri" w:hAnsi="GHEA Grapalat" w:cs="Times New Roman"/>
          <w:b/>
          <w:sz w:val="24"/>
          <w:szCs w:val="24"/>
          <w:lang w:val="hy-AM"/>
        </w:rPr>
        <w:t>Հավելված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5421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N </w:t>
      </w:r>
      <w:r w:rsidRPr="003F06AA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</w:p>
    <w:p w:rsidR="0062028F" w:rsidRPr="00E40D03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40D03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2021 թվականի</w:t>
      </w:r>
    </w:p>
    <w:p w:rsidR="0062028F" w:rsidRPr="00E40D03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40D03">
        <w:rPr>
          <w:rFonts w:ascii="GHEA Grapalat" w:eastAsia="Calibri" w:hAnsi="GHEA Grapalat" w:cs="Times New Roman"/>
          <w:b/>
          <w:sz w:val="24"/>
          <w:szCs w:val="24"/>
          <w:lang w:val="hy-AM"/>
        </w:rPr>
        <w:t>-ի N-Ա որոշման</w:t>
      </w:r>
    </w:p>
    <w:p w:rsidR="0062028F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62028F" w:rsidRPr="005D7510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D751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ՀԱՆՐԱՊԵՏՈՒԹՅԱՆ ԿՈՏԱՅՔԻ ՄԱՐԶԻ ԵՂՎԱՐԴ ՀԱՄԱՅՆՔ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ՈՒՄ</w:t>
      </w:r>
      <w:r w:rsidRPr="005D751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C513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ԻՆՏԵՆՍԻՎ ԱՅԳԻՆԵՐ ՀԻՄՆԵԼՈՒ </w:t>
      </w:r>
      <w:r w:rsidRPr="005D751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ՆԵՐԴՐՈՒՄԱՅԻՆ ԾՐԱԳ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ՐԻ ՔԱՐՏԵԶ, ՀՈՂԱՄԱՍԻ ԿԱԴԱՍՏՐԱՅԻՆ ԾԱԾԿԱԳԻՐԸ ԵՎ ՀԱՏԱԿԱԳԻԾԸ</w:t>
      </w:r>
    </w:p>
    <w:p w:rsidR="0062028F" w:rsidRPr="00E40D03" w:rsidRDefault="0062028F" w:rsidP="0062028F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2028F" w:rsidRPr="00E40D03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40D03">
        <w:rPr>
          <w:rFonts w:ascii="GHEA Grapalat" w:eastAsia="Calibri" w:hAnsi="GHEA Grapalat" w:cs="Times New Roman"/>
          <w:b/>
          <w:noProof/>
          <w:sz w:val="24"/>
          <w:szCs w:val="24"/>
        </w:rPr>
        <w:drawing>
          <wp:inline distT="0" distB="0" distL="0" distR="0" wp14:anchorId="2B646350" wp14:editId="4542CC1A">
            <wp:extent cx="5103389" cy="4014829"/>
            <wp:effectExtent l="0" t="0" r="2540" b="5080"/>
            <wp:docPr id="2" name="Picture 2" descr="C:\Users\apetrosyan\Downloads\Eghvard 1598-000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etrosyan\Downloads\Eghvard 1598-0001_page-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185" cy="402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28F" w:rsidRPr="00E40D03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"/>
        <w:gridCol w:w="6599"/>
        <w:gridCol w:w="2523"/>
      </w:tblGrid>
      <w:tr w:rsidR="0062028F" w:rsidRPr="00E40D03" w:rsidTr="002B1F6D">
        <w:tc>
          <w:tcPr>
            <w:tcW w:w="614" w:type="dxa"/>
          </w:tcPr>
          <w:p w:rsidR="0062028F" w:rsidRPr="00E40D03" w:rsidRDefault="0062028F" w:rsidP="002B1F6D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40D0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6599" w:type="dxa"/>
          </w:tcPr>
          <w:p w:rsidR="0062028F" w:rsidRPr="00E40D03" w:rsidRDefault="0062028F" w:rsidP="002B1F6D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40D0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Կադաստրային ծածկագիրը</w:t>
            </w:r>
          </w:p>
        </w:tc>
        <w:tc>
          <w:tcPr>
            <w:tcW w:w="2523" w:type="dxa"/>
          </w:tcPr>
          <w:p w:rsidR="0062028F" w:rsidRPr="00E40D03" w:rsidRDefault="0062028F" w:rsidP="002B1F6D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Մակերեսը</w:t>
            </w:r>
          </w:p>
        </w:tc>
      </w:tr>
      <w:tr w:rsidR="0062028F" w:rsidRPr="00E40D03" w:rsidTr="002B1F6D">
        <w:trPr>
          <w:trHeight w:val="692"/>
        </w:trPr>
        <w:tc>
          <w:tcPr>
            <w:tcW w:w="614" w:type="dxa"/>
            <w:vAlign w:val="center"/>
          </w:tcPr>
          <w:p w:rsidR="0062028F" w:rsidRPr="00E40D03" w:rsidRDefault="0062028F" w:rsidP="002B1F6D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40D0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6599" w:type="dxa"/>
            <w:vAlign w:val="center"/>
          </w:tcPr>
          <w:p w:rsidR="0062028F" w:rsidRPr="00E40D03" w:rsidRDefault="0062028F" w:rsidP="002B1F6D">
            <w:pPr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40D0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07-004-1598-00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22</w:t>
            </w:r>
          </w:p>
        </w:tc>
        <w:tc>
          <w:tcPr>
            <w:tcW w:w="2523" w:type="dxa"/>
            <w:vAlign w:val="center"/>
          </w:tcPr>
          <w:p w:rsidR="0062028F" w:rsidRPr="00E40D03" w:rsidRDefault="0062028F" w:rsidP="002B1F6D">
            <w:pPr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97</w:t>
            </w:r>
            <w:r>
              <w:rPr>
                <w:rFonts w:ascii="Cambria Math" w:eastAsia="Calibri" w:hAnsi="Cambria Math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151 հա</w:t>
            </w:r>
          </w:p>
        </w:tc>
      </w:tr>
    </w:tbl>
    <w:p w:rsidR="0062028F" w:rsidRPr="00E40D03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2028F" w:rsidRPr="00E40D03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  <w:sectPr w:rsidR="0062028F" w:rsidRPr="00E40D03" w:rsidSect="0062028F">
          <w:pgSz w:w="11906" w:h="16838" w:code="9"/>
          <w:pgMar w:top="1350" w:right="720" w:bottom="1440" w:left="1440" w:header="720" w:footer="720" w:gutter="0"/>
          <w:cols w:space="720"/>
          <w:docGrid w:linePitch="360"/>
        </w:sectPr>
      </w:pPr>
    </w:p>
    <w:p w:rsidR="0062028F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40D03">
        <w:rPr>
          <w:rFonts w:ascii="GHEA Grapalat" w:eastAsia="Calibri" w:hAnsi="GHEA Grapalat" w:cs="Times New Roman"/>
          <w:b/>
          <w:noProof/>
          <w:sz w:val="24"/>
          <w:szCs w:val="24"/>
        </w:rPr>
        <w:lastRenderedPageBreak/>
        <w:drawing>
          <wp:inline distT="0" distB="0" distL="0" distR="0" wp14:anchorId="2E9CEBB2" wp14:editId="550AD4DE">
            <wp:extent cx="5314759" cy="8141087"/>
            <wp:effectExtent l="0" t="3492" r="0" b="0"/>
            <wp:docPr id="4" name="Picture 4" descr="C:\Users\apetrosyan\Desktop\Արձակուրդ\exvard\IMG-202107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etrosyan\Desktop\Արձակուրդ\exvard\IMG-20210712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82131" cy="824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28F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2028F" w:rsidRDefault="0062028F" w:rsidP="0062028F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  <w:sectPr w:rsidR="0062028F" w:rsidSect="002748C3">
          <w:pgSz w:w="16838" w:h="11906" w:orient="landscape" w:code="9"/>
          <w:pgMar w:top="1440" w:right="1354" w:bottom="720" w:left="1440" w:header="720" w:footer="720" w:gutter="0"/>
          <w:cols w:space="720"/>
          <w:docGrid w:linePitch="360"/>
        </w:sectPr>
      </w:pPr>
    </w:p>
    <w:p w:rsidR="0062028F" w:rsidRDefault="0062028F" w:rsidP="0062028F">
      <w:pPr>
        <w:spacing w:after="0" w:line="360" w:lineRule="auto"/>
        <w:ind w:left="79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 xml:space="preserve">  Հավելված N 3</w:t>
      </w:r>
    </w:p>
    <w:p w:rsidR="0062028F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2021 թվականի</w:t>
      </w:r>
    </w:p>
    <w:p w:rsidR="0062028F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-ի N-Ա որոշման</w:t>
      </w:r>
    </w:p>
    <w:p w:rsidR="0062028F" w:rsidRDefault="0062028F" w:rsidP="0062028F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2028F" w:rsidRPr="00B1405F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B140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ԿՈՏԱՅՔԻ ՄԱՐԶԻ ԵՂՎԱՐԴ ՀԱՄԱՅՆՔՈՒՄ ԻՆՏԵՆՍԻՎ ԱՅԳԻՆԵՐ ՀԻՄՆԵԼՈՒ ՆԵՐԴՐՈՒՄԱՅԻՆ ԾՐԱԳՐԻ ԻՐԱԿԱՆԱՑՄԱՆ ՆՊԱՏԱԿՈՎ «ԷՄ ԷՌ ԻՆՎԵՍՏ» ՍԱՀՄԱՆԱՓԱԿ ՊԱՏԱՍԽԱՆԱՏՎՈՒԹՅԱՄԲ ԸՆԿԵՐՈՒԹՅԱՆԸ ՀՈՂԱՄԱՍԻ ՈՒՂՂԱԿԻ ՎԱՃԱՌՔԻ ԳՈՐԾԱՐՔԻ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ՀԻՄՆԱԿԱՆ </w:t>
      </w:r>
      <w:r w:rsidRPr="00B140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ՊԱՅՄԱՆՆԵՐԸ</w:t>
      </w:r>
    </w:p>
    <w:p w:rsidR="0062028F" w:rsidRPr="00B1405F" w:rsidRDefault="0062028F" w:rsidP="0062028F">
      <w:pPr>
        <w:pStyle w:val="BodyText"/>
        <w:spacing w:before="8" w:after="1" w:line="360" w:lineRule="auto"/>
        <w:rPr>
          <w:rFonts w:ascii="GHEA Grapalat" w:hAnsi="GHEA Grapalat"/>
          <w:sz w:val="24"/>
          <w:szCs w:val="24"/>
          <w:lang w:val="vi-VN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9"/>
        <w:gridCol w:w="6416"/>
      </w:tblGrid>
      <w:tr w:rsidR="0062028F" w:rsidRPr="0062028F" w:rsidTr="002B1F6D">
        <w:trPr>
          <w:trHeight w:val="514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ind w:left="102"/>
              <w:jc w:val="left"/>
              <w:rPr>
                <w:rFonts w:ascii="GHEA Grapalat" w:hAnsi="GHEA Grapalat"/>
                <w:sz w:val="24"/>
                <w:szCs w:val="24"/>
                <w:lang w:val="vi-VN"/>
              </w:rPr>
            </w:pPr>
            <w:proofErr w:type="spellStart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t>Վաճառող</w:t>
            </w:r>
            <w:proofErr w:type="spellEnd"/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Հայաստանի Հանրապետություն, ի դեմս Հայաստանի Հանրապետության պետական գույքի կառավարման կոմիտեի նախագահի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</w:tc>
      </w:tr>
      <w:tr w:rsidR="0062028F" w:rsidRPr="0062028F" w:rsidTr="002B1F6D">
        <w:trPr>
          <w:trHeight w:val="411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left="102"/>
              <w:jc w:val="left"/>
              <w:rPr>
                <w:rFonts w:ascii="GHEA Grapalat" w:hAnsi="GHEA Grapalat"/>
                <w:sz w:val="24"/>
                <w:szCs w:val="24"/>
                <w:lang w:val="vi-VN"/>
              </w:rPr>
            </w:pPr>
            <w:proofErr w:type="spellStart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t>Գնորդ</w:t>
            </w:r>
            <w:proofErr w:type="spellEnd"/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«ԷՄ ԷՌ ԻՆՎԵՍՏ» ՍՊԸ 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(գրանցման համար` 282.110.1047719, ՀՎՀՀ՝ 00917304)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</w:tc>
      </w:tr>
      <w:tr w:rsidR="0062028F" w:rsidRPr="0062028F" w:rsidTr="002B1F6D">
        <w:trPr>
          <w:trHeight w:val="411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left="102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>Պայմանագրի առարկան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Պետական սեփականություն հանդիսացող հողամասի ուղղակի վաճառք</w:t>
            </w:r>
          </w:p>
        </w:tc>
      </w:tr>
      <w:tr w:rsidR="0062028F" w:rsidRPr="00B1405F" w:rsidTr="002B1F6D">
        <w:trPr>
          <w:trHeight w:val="108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1"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Օտարվող գույքը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right="456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Հայաստանի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Հանրապետության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Կոտայքի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մարզի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Եղվարդ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համայնք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ում գտնվող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97.151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հա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մակերեսով գյուղատնտեսական նշանակության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վարելահողը</w:t>
            </w:r>
            <w:proofErr w:type="spellEnd"/>
          </w:p>
          <w:p w:rsidR="0062028F" w:rsidRPr="001D43A4" w:rsidRDefault="0062028F" w:rsidP="002B1F6D">
            <w:pPr>
              <w:pStyle w:val="TableParagraph"/>
              <w:spacing w:before="32" w:line="360" w:lineRule="auto"/>
              <w:ind w:right="456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(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կադաստրային ծածկագիրը՝ 07-004-1598-0022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)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</w:t>
            </w:r>
          </w:p>
          <w:p w:rsidR="0062028F" w:rsidRPr="001D43A4" w:rsidRDefault="0062028F" w:rsidP="002B1F6D">
            <w:pPr>
              <w:pStyle w:val="TableParagraph"/>
              <w:spacing w:before="32" w:line="360" w:lineRule="auto"/>
              <w:ind w:right="1491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</w:tc>
      </w:tr>
      <w:tr w:rsidR="0062028F" w:rsidRPr="0062028F" w:rsidTr="002B1F6D">
        <w:trPr>
          <w:trHeight w:val="108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1"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Այլ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անձանց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գույքային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իրավունքներ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և սահմանափակումներ</w:t>
            </w: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right="456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պայմանագրի կնքման պահին հողամասը չպետք է ծանրաբեռնված լինի այլ անձանց գույքային իրավունքներով և սահմանափակումներով, </w:t>
            </w:r>
            <w:r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բացառությամբ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հողամասի 90</w:t>
            </w:r>
            <w:r>
              <w:rPr>
                <w:rFonts w:ascii="MS Gothic" w:eastAsia="MS Gothic" w:hAnsi="MS Gothic" w:cs="MS Gothic" w:hint="eastAsia"/>
                <w:w w:val="95"/>
                <w:sz w:val="24"/>
                <w:szCs w:val="24"/>
                <w:lang w:val="hy-AM"/>
              </w:rPr>
              <w:t>.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19 (իննսուն ամբողջ 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lastRenderedPageBreak/>
              <w:t xml:space="preserve">տասնինը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հարյուրորդական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հեկտար մակերեսով մասի նկատմամբ Գնորդի վարձակալության իրավունքի</w:t>
            </w:r>
          </w:p>
          <w:p w:rsidR="0062028F" w:rsidRPr="001D43A4" w:rsidRDefault="0062028F" w:rsidP="002B1F6D">
            <w:pPr>
              <w:pStyle w:val="TableParagraph"/>
              <w:spacing w:before="32" w:line="360" w:lineRule="auto"/>
              <w:ind w:right="456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</w:tc>
      </w:tr>
      <w:tr w:rsidR="0062028F" w:rsidRPr="0062028F" w:rsidTr="002B1F6D">
        <w:trPr>
          <w:trHeight w:val="108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10"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lastRenderedPageBreak/>
              <w:t>Նպատակը</w:t>
            </w:r>
            <w:proofErr w:type="spellEnd"/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right="598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Հողամասի տարածքում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ինտենսիվ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այգիների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հիմն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ու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vi-VN"/>
              </w:rPr>
              <w:t>մ</w:t>
            </w: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ը` համաձայն սույն որոշմամբ հավանության արժանացած Ներդրումային Ծրագրի</w:t>
            </w:r>
          </w:p>
        </w:tc>
      </w:tr>
      <w:tr w:rsidR="0062028F" w:rsidRPr="0062028F" w:rsidTr="002B1F6D">
        <w:trPr>
          <w:trHeight w:val="108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10"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t>Պայմանագրի</w:t>
            </w:r>
            <w:proofErr w:type="spellEnd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sz w:val="24"/>
                <w:szCs w:val="24"/>
                <w:lang w:val="vi-VN"/>
              </w:rPr>
              <w:t>գինը</w:t>
            </w:r>
            <w:proofErr w:type="spellEnd"/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right="1491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Հողամասը գնորդին կօտարվի կադաստրային արժեքով</w:t>
            </w:r>
          </w:p>
        </w:tc>
      </w:tr>
      <w:tr w:rsidR="0062028F" w:rsidRPr="0062028F" w:rsidTr="002B1F6D">
        <w:trPr>
          <w:trHeight w:val="108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10"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>Պայմանագրի գնի վճարման ժամկետը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before="32" w:line="360" w:lineRule="auto"/>
              <w:ind w:right="1491"/>
              <w:jc w:val="left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100% կանխավճար՝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մինչև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հողամասի նկատմամբ գնորդի սեփականության իրավունքի պետական գրանցումը</w:t>
            </w:r>
          </w:p>
        </w:tc>
      </w:tr>
      <w:tr w:rsidR="0062028F" w:rsidRPr="0062028F" w:rsidTr="002B1F6D">
        <w:trPr>
          <w:trHeight w:val="2258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ind w:left="102" w:right="478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>Գնորդի վարձակալության իրավունքի դադարումը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Հողամասի՝ Գնորդի կողմից վարձակալված մասի նկատմամբ վերջինիս վարձակալության իրավունքը կդադարի՝ ամբողջ հողամասի նկատմամբ Գնորդի սեփականության իրավունքի պետական գրանցման պահից՝ համաձայն Հայաստանի Հանրապետության Քաղաքացիական օրենսգրքի 429-րդ հոդվածի, հողամասի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պայմանագրի հիման վրա</w:t>
            </w:r>
          </w:p>
        </w:tc>
      </w:tr>
      <w:tr w:rsidR="0062028F" w:rsidRPr="0062028F" w:rsidTr="002B1F6D">
        <w:trPr>
          <w:trHeight w:val="186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line="360" w:lineRule="auto"/>
              <w:ind w:left="102" w:right="478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Պատասխանատվություն</w:t>
            </w: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t>ը՝ պայմանագրի պայմանների խախտման համար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ind w:left="0" w:right="478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Հողամասը գնորդի սեփականությանը անցնելուց 2 (երկու) տարվա ընթացքում սույն որոշմամբ հավանության արժանացած Ներդրումային Ծրագրի իրականացումը չսկսվելու դեպքում Վաճառողն իրավունք կունենա միակողմանիորեն լուծել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պայմանագիրը՝ առանց Հողամասի վրա Գնորդի կատարած անբաժանելի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բարելավումները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վերջինիս հատուցելու պարտավորության: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ind w:left="820"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</w:tc>
      </w:tr>
      <w:tr w:rsidR="0062028F" w:rsidRPr="0062028F" w:rsidTr="002B1F6D">
        <w:trPr>
          <w:trHeight w:val="186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ind w:left="102" w:right="478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Վաճառողի հանդիպական պարտավորությունները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Վաճառողը պարտավոր է իր լիազորությունների շրջանակում աջակցել Գնորդին՝ սույն որոշմամբ հավանության արժանացած Ներդրումային Ծրագիրն անխոչընդոտ և ժամանակին իրականացնելու համար՝ այդ թվում, կապված քաղաքաշինական փաստաթղթերի հաստատման և/կամ համաձայնեցման և/կամ տրամադրման, գործունեության և այլ </w:t>
            </w:r>
            <w:proofErr w:type="spellStart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տրամադրման, ինչպես նաև հողամասի համապատասխան մասերի նպատակային և/կամ գործառնական նշանակության փոփոխման հետ: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</w:p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Վաճառողի կողմից իր նշված պարտավորությունների խախտման դեպքում Գնորդի՝ Ներդրումային Ծրագրի իրականացումը սկսելու պարտավորության ժամկետները կհետաձգվեն՝ Վաճառողի պարտավորությունների խախտումները վերացնելու համար փաստացի պահանջված ժամկետով: </w:t>
            </w:r>
          </w:p>
          <w:p w:rsidR="0062028F" w:rsidRPr="001D43A4" w:rsidRDefault="0062028F" w:rsidP="002B1F6D">
            <w:pPr>
              <w:pStyle w:val="TableParagraph"/>
              <w:spacing w:line="360" w:lineRule="auto"/>
              <w:ind w:right="146"/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 xml:space="preserve"> </w:t>
            </w:r>
          </w:p>
        </w:tc>
      </w:tr>
      <w:tr w:rsidR="0062028F" w:rsidRPr="00B1405F" w:rsidTr="002B1F6D">
        <w:trPr>
          <w:trHeight w:val="1523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ind w:left="102" w:right="133"/>
              <w:jc w:val="left"/>
              <w:rPr>
                <w:rFonts w:ascii="GHEA Grapalat" w:hAnsi="GHEA Grapalat"/>
                <w:sz w:val="24"/>
                <w:szCs w:val="24"/>
                <w:lang w:val="vi-VN"/>
              </w:rPr>
            </w:pP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Պայմանագրի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կնքման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ծախսերը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 (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հատակագծի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,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տրամադրում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,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պայմանագրի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նոտա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-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րական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վավերացում</w:t>
            </w:r>
            <w:proofErr w:type="spellEnd"/>
            <w:r w:rsidRPr="001D43A4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, հողամասի նկատմամբ գնորդի սեփականության իրավունքի և դրա մասի նկատմամբ օգտագործման իրավունքի դադարման պետական գրանցում</w:t>
            </w:r>
            <w:r w:rsidRPr="001D43A4">
              <w:rPr>
                <w:rFonts w:ascii="GHEA Grapalat" w:hAnsi="GHEA Grapalat"/>
                <w:w w:val="90"/>
                <w:sz w:val="24"/>
                <w:szCs w:val="24"/>
                <w:lang w:val="vi-VN"/>
              </w:rPr>
              <w:t>)</w:t>
            </w:r>
          </w:p>
        </w:tc>
        <w:tc>
          <w:tcPr>
            <w:tcW w:w="6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28F" w:rsidRPr="001D43A4" w:rsidRDefault="0062028F" w:rsidP="002B1F6D">
            <w:pPr>
              <w:pStyle w:val="TableParagraph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vi-VN"/>
              </w:rPr>
            </w:pPr>
            <w:r w:rsidRPr="001D43A4">
              <w:rPr>
                <w:rFonts w:ascii="GHEA Grapalat" w:hAnsi="GHEA Grapalat"/>
                <w:w w:val="95"/>
                <w:sz w:val="24"/>
                <w:szCs w:val="24"/>
                <w:lang w:val="hy-AM"/>
              </w:rPr>
              <w:t>Գնորդի հաշվին</w:t>
            </w:r>
          </w:p>
        </w:tc>
      </w:tr>
    </w:tbl>
    <w:p w:rsidR="0062028F" w:rsidRPr="00B1405F" w:rsidRDefault="0062028F" w:rsidP="006202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  <w:sectPr w:rsidR="0062028F" w:rsidRPr="00B1405F" w:rsidSect="00B1405F">
          <w:pgSz w:w="11906" w:h="16838" w:code="9"/>
          <w:pgMar w:top="900" w:right="720" w:bottom="1440" w:left="1440" w:header="720" w:footer="720" w:gutter="0"/>
          <w:cols w:space="720"/>
          <w:docGrid w:linePitch="360"/>
        </w:sectPr>
      </w:pPr>
    </w:p>
    <w:p w:rsidR="00142FB3" w:rsidRDefault="00142FB3" w:rsidP="0062028F">
      <w:bookmarkStart w:id="0" w:name="_GoBack"/>
      <w:bookmarkEnd w:id="0"/>
    </w:p>
    <w:sectPr w:rsidR="00142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jaVu 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8F"/>
    <w:rsid w:val="00142FB3"/>
    <w:rsid w:val="0062028F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3AB6F"/>
  <w15:chartTrackingRefBased/>
  <w15:docId w15:val="{66935F70-7224-44DC-A4FD-370C7415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2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0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2028F"/>
    <w:pPr>
      <w:widowControl w:val="0"/>
      <w:autoSpaceDE w:val="0"/>
      <w:autoSpaceDN w:val="0"/>
      <w:spacing w:after="0" w:line="240" w:lineRule="auto"/>
    </w:pPr>
    <w:rPr>
      <w:rFonts w:ascii="DejaVu Serif" w:eastAsia="DejaVu Serif" w:hAnsi="DejaVu Serif" w:cs="DejaVu Serif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2028F"/>
    <w:rPr>
      <w:rFonts w:ascii="DejaVu Serif" w:eastAsia="DejaVu Serif" w:hAnsi="DejaVu Serif" w:cs="DejaVu Serif"/>
    </w:rPr>
  </w:style>
  <w:style w:type="paragraph" w:customStyle="1" w:styleId="TableParagraph">
    <w:name w:val="Table Paragraph"/>
    <w:basedOn w:val="Normal"/>
    <w:uiPriority w:val="1"/>
    <w:qFormat/>
    <w:rsid w:val="0062028F"/>
    <w:pPr>
      <w:widowControl w:val="0"/>
      <w:autoSpaceDE w:val="0"/>
      <w:autoSpaceDN w:val="0"/>
      <w:spacing w:before="33" w:after="0" w:line="240" w:lineRule="auto"/>
      <w:ind w:left="100"/>
      <w:jc w:val="both"/>
    </w:pPr>
    <w:rPr>
      <w:rFonts w:ascii="DejaVu Serif" w:eastAsia="DejaVu Serif" w:hAnsi="DejaVu Serif" w:cs="DejaVu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2021-09-02T06:27:00Z</dcterms:created>
  <dcterms:modified xsi:type="dcterms:W3CDTF">2021-09-02T06:28:00Z</dcterms:modified>
</cp:coreProperties>
</file>