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55E" w:rsidRPr="0082259B" w:rsidRDefault="00113409" w:rsidP="0082259B">
      <w:pPr>
        <w:spacing w:after="0" w:line="360" w:lineRule="auto"/>
        <w:jc w:val="center"/>
        <w:rPr>
          <w:b/>
          <w:lang w:val="hy-AM"/>
        </w:rPr>
      </w:pPr>
      <w:r w:rsidRPr="0082259B">
        <w:rPr>
          <w:b/>
          <w:lang w:val="hy-AM"/>
        </w:rPr>
        <w:t>ԱՄՓՈՓԱԹԵՐԹ</w:t>
      </w:r>
    </w:p>
    <w:p w:rsidR="0022030B" w:rsidRPr="0082259B" w:rsidRDefault="007F0B6A" w:rsidP="0082259B">
      <w:pPr>
        <w:spacing w:after="0" w:line="360" w:lineRule="auto"/>
        <w:jc w:val="center"/>
        <w:rPr>
          <w:b/>
          <w:lang w:val="hy-AM"/>
        </w:rPr>
      </w:pPr>
      <w:r w:rsidRPr="0082259B">
        <w:rPr>
          <w:b/>
          <w:lang w:val="hy-AM"/>
        </w:rPr>
        <w:t>«ՀԱՅԱՍՏԱՆԻ ՀԱՆՐԱՊԵՏՈՒԹՅԱՆ ՀԱՐԿԱՅԻՆ ՕՐԵՆՍԳՐՔՈՒՄ ՓՈՓՈԽՈՒԹՅՈՒՆՆԵՐ ԿԱՏԱՐԵԼՈՒ ՄԱUԻՆ»</w:t>
      </w:r>
      <w:r w:rsidR="0022030B" w:rsidRPr="0082259B">
        <w:rPr>
          <w:b/>
          <w:lang w:val="hy-AM"/>
        </w:rPr>
        <w:t xml:space="preserve"> </w:t>
      </w:r>
    </w:p>
    <w:p w:rsidR="00B50C56" w:rsidRPr="0082259B" w:rsidRDefault="007F0B6A" w:rsidP="0082259B">
      <w:pPr>
        <w:spacing w:after="0" w:line="360" w:lineRule="auto"/>
        <w:jc w:val="center"/>
        <w:rPr>
          <w:b/>
          <w:lang w:val="hy-AM"/>
        </w:rPr>
      </w:pPr>
      <w:r w:rsidRPr="0082259B">
        <w:rPr>
          <w:b/>
          <w:lang w:val="hy-AM"/>
        </w:rPr>
        <w:t>ՕՐԵՆՔԻ ՆԱԽԱԳԾԻ</w:t>
      </w:r>
    </w:p>
    <w:tbl>
      <w:tblPr>
        <w:tblStyle w:val="TableGrid"/>
        <w:tblW w:w="14737" w:type="dxa"/>
        <w:tblLook w:val="04A0" w:firstRow="1" w:lastRow="0" w:firstColumn="1" w:lastColumn="0" w:noHBand="0" w:noVBand="1"/>
      </w:tblPr>
      <w:tblGrid>
        <w:gridCol w:w="8926"/>
        <w:gridCol w:w="5811"/>
      </w:tblGrid>
      <w:tr w:rsidR="00B50C56" w:rsidRPr="0082259B" w:rsidTr="00E05CC3">
        <w:tc>
          <w:tcPr>
            <w:tcW w:w="8926" w:type="dxa"/>
            <w:shd w:val="clear" w:color="auto" w:fill="D9D9D9" w:themeFill="background1" w:themeFillShade="D9"/>
            <w:vAlign w:val="center"/>
          </w:tcPr>
          <w:p w:rsidR="00B50C56" w:rsidRPr="0082259B" w:rsidRDefault="00B50C56" w:rsidP="0082259B">
            <w:pPr>
              <w:spacing w:line="360" w:lineRule="auto"/>
              <w:jc w:val="center"/>
              <w:rPr>
                <w:lang w:val="hy-AM"/>
              </w:rPr>
            </w:pPr>
            <w:r w:rsidRPr="0082259B">
              <w:rPr>
                <w:lang w:val="hy-AM"/>
              </w:rPr>
              <w:tab/>
              <w:t>1. Արդարադատության նախարարություն</w:t>
            </w:r>
          </w:p>
        </w:tc>
        <w:tc>
          <w:tcPr>
            <w:tcW w:w="5811" w:type="dxa"/>
            <w:shd w:val="clear" w:color="auto" w:fill="D9D9D9" w:themeFill="background1" w:themeFillShade="D9"/>
            <w:vAlign w:val="center"/>
          </w:tcPr>
          <w:p w:rsidR="00B50C56" w:rsidRPr="0082259B" w:rsidRDefault="00B50C56" w:rsidP="0082259B">
            <w:pPr>
              <w:spacing w:line="360" w:lineRule="auto"/>
              <w:jc w:val="center"/>
              <w:rPr>
                <w:lang w:val="hy-AM"/>
              </w:rPr>
            </w:pPr>
            <w:r w:rsidRPr="0082259B">
              <w:rPr>
                <w:lang w:val="hy-AM"/>
              </w:rPr>
              <w:t>05.08.2021թ.</w:t>
            </w:r>
          </w:p>
          <w:p w:rsidR="00B50C56" w:rsidRPr="0082259B" w:rsidRDefault="00B50C56" w:rsidP="0082259B">
            <w:pPr>
              <w:spacing w:line="360" w:lineRule="auto"/>
              <w:jc w:val="center"/>
              <w:rPr>
                <w:lang w:val="hy-AM"/>
              </w:rPr>
            </w:pPr>
            <w:r w:rsidRPr="0082259B">
              <w:t xml:space="preserve">N </w:t>
            </w:r>
            <w:r w:rsidRPr="0082259B">
              <w:rPr>
                <w:lang w:val="hy-AM"/>
              </w:rPr>
              <w:t>01/27.0.01/23575</w:t>
            </w:r>
          </w:p>
        </w:tc>
      </w:tr>
      <w:tr w:rsidR="00B50C56" w:rsidRPr="0082259B" w:rsidTr="00E05CC3">
        <w:tc>
          <w:tcPr>
            <w:tcW w:w="8926" w:type="dxa"/>
            <w:shd w:val="clear" w:color="auto" w:fill="FFFFFF" w:themeFill="background1"/>
            <w:vAlign w:val="center"/>
          </w:tcPr>
          <w:p w:rsidR="00B50C56" w:rsidRPr="0082259B" w:rsidRDefault="00B50C56" w:rsidP="0082259B">
            <w:pPr>
              <w:spacing w:line="360" w:lineRule="auto"/>
              <w:jc w:val="both"/>
              <w:rPr>
                <w:lang w:val="hy-AM"/>
              </w:rPr>
            </w:pPr>
            <w:r w:rsidRPr="0082259B">
              <w:rPr>
                <w:lang w:val="hy-AM"/>
              </w:rPr>
              <w:t xml:space="preserve">1. «Հայաստանի Հանրապետության հարկային օրենսգրքում փոփոխություն կատարելու մասին» օրենքի նախագծի 1-ին հոդվածում </w:t>
            </w:r>
            <w:proofErr w:type="spellStart"/>
            <w:r w:rsidRPr="0082259B">
              <w:rPr>
                <w:lang w:val="hy-AM"/>
              </w:rPr>
              <w:t>վկայակոչված</w:t>
            </w:r>
            <w:proofErr w:type="spellEnd"/>
            <w:r w:rsidRPr="0082259B">
              <w:rPr>
                <w:lang w:val="hy-AM"/>
              </w:rPr>
              <w:t xml:space="preserve"> օրենսգրքի լրիվ անվանումն անհրաժեշտ է համապատասխանեցնել «Նորմատիվ իրավական ակտերի մասին» օրենքի 18-րդ հոդվածի 5-րդ մասի պահանջներին, համաձայն որոնց՝ Սահմանադրական օրենք չհանդիսացող օրենսգրքի լրիվ անվանումը հիշատակելիս </w:t>
            </w:r>
            <w:proofErr w:type="spellStart"/>
            <w:r w:rsidRPr="0082259B">
              <w:rPr>
                <w:lang w:val="hy-AM"/>
              </w:rPr>
              <w:t>հետևյալ</w:t>
            </w:r>
            <w:proofErr w:type="spellEnd"/>
            <w:r w:rsidRPr="0082259B">
              <w:rPr>
                <w:lang w:val="hy-AM"/>
              </w:rPr>
              <w:t xml:space="preserve"> հաջորդականությամբ ներառվում են օրենքի ընդունման տարին, ամիսը (տառերով), ամսաթիվը, օրենսգրքի վերնագիրը և «օրենսգիրք» բառը, եթե վերնագիրը չի ներառում այն:</w:t>
            </w:r>
          </w:p>
        </w:tc>
        <w:tc>
          <w:tcPr>
            <w:tcW w:w="5811" w:type="dxa"/>
            <w:shd w:val="clear" w:color="auto" w:fill="FFFFFF" w:themeFill="background1"/>
          </w:tcPr>
          <w:p w:rsidR="00B50C56" w:rsidRPr="0082259B" w:rsidRDefault="00B50C56" w:rsidP="0082259B">
            <w:pPr>
              <w:spacing w:line="360" w:lineRule="auto"/>
              <w:jc w:val="center"/>
              <w:rPr>
                <w:lang w:val="hy-AM"/>
              </w:rPr>
            </w:pPr>
            <w:r w:rsidRPr="0082259B">
              <w:rPr>
                <w:lang w:val="hy-AM"/>
              </w:rPr>
              <w:t>Ընդունվել է</w:t>
            </w:r>
          </w:p>
          <w:p w:rsidR="00B50C56" w:rsidRPr="0082259B" w:rsidRDefault="00B50C56" w:rsidP="0082259B">
            <w:pPr>
              <w:spacing w:line="360" w:lineRule="auto"/>
              <w:jc w:val="center"/>
              <w:rPr>
                <w:lang w:val="hy-AM"/>
              </w:rPr>
            </w:pPr>
          </w:p>
          <w:p w:rsidR="00B50C56" w:rsidRPr="0082259B" w:rsidRDefault="00B50C56" w:rsidP="0082259B">
            <w:pPr>
              <w:spacing w:line="360" w:lineRule="auto"/>
              <w:rPr>
                <w:lang w:val="hy-AM"/>
              </w:rPr>
            </w:pPr>
            <w:r w:rsidRPr="0082259B">
              <w:rPr>
                <w:lang w:val="hy-AM"/>
              </w:rPr>
              <w:t>Նախագծում կատարվել է համապատասխան փոփոխություն։</w:t>
            </w:r>
          </w:p>
        </w:tc>
      </w:tr>
      <w:tr w:rsidR="00A16472" w:rsidRPr="0082259B" w:rsidTr="00E05CC3">
        <w:tc>
          <w:tcPr>
            <w:tcW w:w="8926" w:type="dxa"/>
            <w:shd w:val="clear" w:color="auto" w:fill="D9D9D9" w:themeFill="background1" w:themeFillShade="D9"/>
            <w:vAlign w:val="center"/>
          </w:tcPr>
          <w:p w:rsidR="00A16472" w:rsidRPr="0082259B" w:rsidRDefault="00B50C56" w:rsidP="0082259B">
            <w:pPr>
              <w:spacing w:line="360" w:lineRule="auto"/>
              <w:jc w:val="center"/>
              <w:rPr>
                <w:lang w:val="hy-AM"/>
              </w:rPr>
            </w:pPr>
            <w:r w:rsidRPr="0082259B">
              <w:rPr>
                <w:lang w:val="hy-AM"/>
              </w:rPr>
              <w:t>2</w:t>
            </w:r>
            <w:r w:rsidR="00C416E2" w:rsidRPr="0082259B">
              <w:rPr>
                <w:lang w:val="hy-AM"/>
              </w:rPr>
              <w:t xml:space="preserve">. </w:t>
            </w:r>
            <w:r w:rsidR="007F0B6A" w:rsidRPr="0082259B">
              <w:rPr>
                <w:lang w:val="hy-AM"/>
              </w:rPr>
              <w:t>Ֆինանսների նախարարություն</w:t>
            </w:r>
          </w:p>
        </w:tc>
        <w:tc>
          <w:tcPr>
            <w:tcW w:w="5811" w:type="dxa"/>
            <w:shd w:val="clear" w:color="auto" w:fill="D9D9D9" w:themeFill="background1" w:themeFillShade="D9"/>
            <w:vAlign w:val="center"/>
          </w:tcPr>
          <w:p w:rsidR="007F0B6A" w:rsidRPr="0082259B" w:rsidRDefault="007F0B6A" w:rsidP="0082259B">
            <w:pPr>
              <w:spacing w:line="360" w:lineRule="auto"/>
              <w:jc w:val="center"/>
              <w:rPr>
                <w:lang w:val="hy-AM"/>
              </w:rPr>
            </w:pPr>
            <w:r w:rsidRPr="0082259B">
              <w:rPr>
                <w:lang w:val="hy-AM"/>
              </w:rPr>
              <w:t>01.07.2021թ.</w:t>
            </w:r>
          </w:p>
          <w:p w:rsidR="00A16472" w:rsidRPr="0082259B" w:rsidRDefault="007F0B6A" w:rsidP="0082259B">
            <w:pPr>
              <w:spacing w:line="360" w:lineRule="auto"/>
              <w:jc w:val="center"/>
              <w:rPr>
                <w:lang w:val="hy-AM"/>
              </w:rPr>
            </w:pPr>
            <w:r w:rsidRPr="0082259B">
              <w:rPr>
                <w:lang w:val="hy-AM"/>
              </w:rPr>
              <w:t>N 01/2-3/9883</w:t>
            </w:r>
          </w:p>
        </w:tc>
      </w:tr>
      <w:tr w:rsidR="00A16472" w:rsidRPr="0082259B" w:rsidTr="00E05CC3">
        <w:tc>
          <w:tcPr>
            <w:tcW w:w="8926" w:type="dxa"/>
          </w:tcPr>
          <w:p w:rsidR="00A16472" w:rsidRPr="0082259B" w:rsidRDefault="00C416E2" w:rsidP="0082259B">
            <w:pPr>
              <w:spacing w:line="360" w:lineRule="auto"/>
              <w:jc w:val="both"/>
              <w:rPr>
                <w:lang w:val="hy-AM"/>
              </w:rPr>
            </w:pPr>
            <w:r w:rsidRPr="0082259B">
              <w:rPr>
                <w:lang w:val="hy-AM"/>
              </w:rPr>
              <w:t>1.</w:t>
            </w:r>
            <w:r w:rsidR="007F0B6A" w:rsidRPr="0082259B">
              <w:rPr>
                <w:lang w:val="hy-AM"/>
              </w:rPr>
              <w:t xml:space="preserve"> Նախագծով առաջարկվող՝ Հայաստանի Հանրապետություն ներմուծումն արգելված </w:t>
            </w:r>
            <w:proofErr w:type="spellStart"/>
            <w:r w:rsidR="007F0B6A" w:rsidRPr="0082259B">
              <w:rPr>
                <w:lang w:val="hy-AM"/>
              </w:rPr>
              <w:t>օզոնաքայքայիչ</w:t>
            </w:r>
            <w:proofErr w:type="spellEnd"/>
            <w:r w:rsidR="007F0B6A" w:rsidRPr="0082259B">
              <w:rPr>
                <w:lang w:val="hy-AM"/>
              </w:rPr>
              <w:t xml:space="preserve"> որոշ նյութեր Օրենսգրքի 171-րդ հոդվածի 1-ին մասի աղյուսակից հանելու առաջարկության վերաբերյալ հայտնում ենք, որ այդ դեպքում կստացվի, որ Հայաստանի Հանրապետությունում այդ նյութերի արտադրության դեպքում նույնպես բնապահպանական հարկ չի գանձվելու, մինչդեռ հայտնի չէ՝ </w:t>
            </w:r>
            <w:proofErr w:type="spellStart"/>
            <w:r w:rsidR="007F0B6A" w:rsidRPr="0082259B">
              <w:rPr>
                <w:lang w:val="hy-AM"/>
              </w:rPr>
              <w:t>արդյո՞ք</w:t>
            </w:r>
            <w:proofErr w:type="spellEnd"/>
            <w:r w:rsidR="007F0B6A" w:rsidRPr="0082259B">
              <w:rPr>
                <w:lang w:val="hy-AM"/>
              </w:rPr>
              <w:t xml:space="preserve"> այդ նյութերը Հայաստանի Հանրապետությունում արտադրվում են, թե՞ ոչ, կամ </w:t>
            </w:r>
            <w:proofErr w:type="spellStart"/>
            <w:r w:rsidR="007F0B6A" w:rsidRPr="0082259B">
              <w:rPr>
                <w:lang w:val="hy-AM"/>
              </w:rPr>
              <w:t>ո՞րն</w:t>
            </w:r>
            <w:proofErr w:type="spellEnd"/>
            <w:r w:rsidR="007F0B6A" w:rsidRPr="0082259B">
              <w:rPr>
                <w:lang w:val="hy-AM"/>
              </w:rPr>
              <w:t xml:space="preserve"> է երաշխիքը, որ ապագայում չեն արտադրվի: </w:t>
            </w:r>
            <w:r w:rsidR="007F0B6A" w:rsidRPr="0082259B">
              <w:rPr>
                <w:lang w:val="hy-AM"/>
              </w:rPr>
              <w:lastRenderedPageBreak/>
              <w:t>Այս առումով, հայտնում ենք, որ առաջարկությունը լրացուցիչ քննարկման կարիք ունի:</w:t>
            </w:r>
          </w:p>
        </w:tc>
        <w:tc>
          <w:tcPr>
            <w:tcW w:w="5811" w:type="dxa"/>
          </w:tcPr>
          <w:p w:rsidR="00A16472" w:rsidRPr="0082259B" w:rsidRDefault="00934B44" w:rsidP="0082259B">
            <w:pPr>
              <w:spacing w:line="360" w:lineRule="auto"/>
              <w:jc w:val="center"/>
              <w:rPr>
                <w:lang w:val="hy-AM"/>
              </w:rPr>
            </w:pPr>
            <w:r w:rsidRPr="0082259B">
              <w:rPr>
                <w:lang w:val="hy-AM"/>
              </w:rPr>
              <w:lastRenderedPageBreak/>
              <w:t>Չի ընդունվել</w:t>
            </w:r>
          </w:p>
          <w:p w:rsidR="00C90C80" w:rsidRPr="0082259B" w:rsidRDefault="00C90C80" w:rsidP="0082259B">
            <w:pPr>
              <w:spacing w:line="360" w:lineRule="auto"/>
              <w:jc w:val="center"/>
              <w:rPr>
                <w:lang w:val="hy-AM"/>
              </w:rPr>
            </w:pPr>
          </w:p>
          <w:p w:rsidR="00934B44" w:rsidRPr="0082259B" w:rsidRDefault="00934B44" w:rsidP="0082259B">
            <w:pPr>
              <w:spacing w:line="360" w:lineRule="auto"/>
              <w:jc w:val="both"/>
              <w:rPr>
                <w:lang w:val="hy-AM"/>
              </w:rPr>
            </w:pPr>
            <w:r w:rsidRPr="0082259B">
              <w:rPr>
                <w:lang w:val="hy-AM"/>
              </w:rPr>
              <w:t>«Օզոնային շերտի պահպանության մասին</w:t>
            </w:r>
            <w:r w:rsidR="0022030B" w:rsidRPr="0082259B">
              <w:rPr>
                <w:lang w:val="hy-AM"/>
              </w:rPr>
              <w:t xml:space="preserve">» </w:t>
            </w:r>
            <w:r w:rsidR="00C90C80" w:rsidRPr="0082259B">
              <w:rPr>
                <w:lang w:val="hy-AM"/>
              </w:rPr>
              <w:t>օրենքի 6-րդ հոդվածի 1-ին մասի 1-ին կետի համաձայն՝ Հայաստանի Հանրապետությունում արգելվում է օզոնային շերտը քայքայող նյութերի արտադրությունը։</w:t>
            </w:r>
          </w:p>
        </w:tc>
      </w:tr>
      <w:tr w:rsidR="007F0B6A" w:rsidRPr="0082259B" w:rsidTr="00E05CC3">
        <w:tc>
          <w:tcPr>
            <w:tcW w:w="8926" w:type="dxa"/>
          </w:tcPr>
          <w:p w:rsidR="007F0B6A" w:rsidRPr="0082259B" w:rsidRDefault="007F0B6A" w:rsidP="0082259B">
            <w:pPr>
              <w:spacing w:line="360" w:lineRule="auto"/>
              <w:jc w:val="both"/>
              <w:rPr>
                <w:lang w:val="hy-AM"/>
              </w:rPr>
            </w:pPr>
            <w:r w:rsidRPr="0082259B">
              <w:rPr>
                <w:lang w:val="hy-AM"/>
              </w:rPr>
              <w:lastRenderedPageBreak/>
              <w:t>2.</w:t>
            </w:r>
            <w:r w:rsidRPr="0082259B">
              <w:rPr>
                <w:lang w:val="hy-AM"/>
              </w:rPr>
              <w:tab/>
              <w:t xml:space="preserve">Նախագծով առաջարկվում է Օրենսգրքի 171-րդ հոդվածի 1-ին մասի աղյուսակից հանել կինո և </w:t>
            </w:r>
            <w:proofErr w:type="spellStart"/>
            <w:r w:rsidRPr="0082259B">
              <w:rPr>
                <w:lang w:val="hy-AM"/>
              </w:rPr>
              <w:t>ֆոտոժապավեններ</w:t>
            </w:r>
            <w:proofErr w:type="spellEnd"/>
            <w:r w:rsidRPr="0082259B">
              <w:rPr>
                <w:lang w:val="hy-AM"/>
              </w:rPr>
              <w:t xml:space="preserve"> համարվող ապրանքները: Այս առումով, հայտնում ենք, որ պարզ չեն առաջարկության հիմնավորումները և նպատակադրումը՝ հաշվի առնելով այն, որ նախագծի ընդունման հիմնավորմամբ այս մասով տեղեկատվություն ներկայացված չէ:</w:t>
            </w:r>
          </w:p>
        </w:tc>
        <w:tc>
          <w:tcPr>
            <w:tcW w:w="5811" w:type="dxa"/>
          </w:tcPr>
          <w:p w:rsidR="007F0B6A" w:rsidRPr="0082259B" w:rsidRDefault="007F0B6A" w:rsidP="0082259B">
            <w:pPr>
              <w:spacing w:line="360" w:lineRule="auto"/>
              <w:jc w:val="center"/>
              <w:rPr>
                <w:lang w:val="hy-AM"/>
              </w:rPr>
            </w:pPr>
            <w:r w:rsidRPr="0082259B">
              <w:rPr>
                <w:lang w:val="hy-AM"/>
              </w:rPr>
              <w:t>Ընդունվել է</w:t>
            </w:r>
          </w:p>
          <w:p w:rsidR="00C90C80" w:rsidRPr="0082259B" w:rsidRDefault="00C90C80" w:rsidP="0082259B">
            <w:pPr>
              <w:spacing w:line="360" w:lineRule="auto"/>
              <w:jc w:val="both"/>
              <w:rPr>
                <w:lang w:val="hy-AM"/>
              </w:rPr>
            </w:pPr>
          </w:p>
          <w:p w:rsidR="007F0B6A" w:rsidRPr="0082259B" w:rsidRDefault="007F0B6A" w:rsidP="0082259B">
            <w:pPr>
              <w:spacing w:line="360" w:lineRule="auto"/>
              <w:jc w:val="both"/>
              <w:rPr>
                <w:lang w:val="hy-AM"/>
              </w:rPr>
            </w:pPr>
            <w:r w:rsidRPr="0082259B">
              <w:rPr>
                <w:lang w:val="hy-AM"/>
              </w:rPr>
              <w:t>Նշված ապրանքատեսակները ներառվել են Օրենսգրքի 171-րդ հոդվածի 1-ին մասի աղյուսակում</w:t>
            </w:r>
            <w:r w:rsidR="00C90C80" w:rsidRPr="0082259B">
              <w:rPr>
                <w:lang w:val="hy-AM"/>
              </w:rPr>
              <w:t>։</w:t>
            </w:r>
          </w:p>
        </w:tc>
      </w:tr>
      <w:tr w:rsidR="007F0B6A" w:rsidRPr="0082259B" w:rsidTr="00E05CC3">
        <w:tc>
          <w:tcPr>
            <w:tcW w:w="8926" w:type="dxa"/>
          </w:tcPr>
          <w:p w:rsidR="007F0B6A" w:rsidRPr="0082259B" w:rsidRDefault="007F0B6A" w:rsidP="0082259B">
            <w:pPr>
              <w:spacing w:line="360" w:lineRule="auto"/>
              <w:jc w:val="both"/>
              <w:rPr>
                <w:lang w:val="hy-AM"/>
              </w:rPr>
            </w:pPr>
            <w:r w:rsidRPr="0082259B">
              <w:rPr>
                <w:lang w:val="hy-AM"/>
              </w:rPr>
              <w:t>3.</w:t>
            </w:r>
            <w:r w:rsidRPr="0082259B">
              <w:rPr>
                <w:lang w:val="hy-AM"/>
              </w:rPr>
              <w:tab/>
              <w:t xml:space="preserve">Առաջարկում ենք նախագծի 1-ին հոդվածով </w:t>
            </w:r>
            <w:proofErr w:type="spellStart"/>
            <w:r w:rsidRPr="0082259B">
              <w:rPr>
                <w:lang w:val="hy-AM"/>
              </w:rPr>
              <w:t>խմբագրվող</w:t>
            </w:r>
            <w:proofErr w:type="spellEnd"/>
            <w:r w:rsidRPr="0082259B">
              <w:rPr>
                <w:lang w:val="hy-AM"/>
              </w:rPr>
              <w:t xml:space="preserve">՝ Օրենսգրքի 171-րդ հոդվածի 1-ին մասի աղյուսակում 8507 80 000 0 </w:t>
            </w:r>
            <w:proofErr w:type="spellStart"/>
            <w:r w:rsidRPr="0082259B">
              <w:rPr>
                <w:lang w:val="hy-AM"/>
              </w:rPr>
              <w:t>ծածկագրով</w:t>
            </w:r>
            <w:proofErr w:type="spellEnd"/>
            <w:r w:rsidRPr="0082259B">
              <w:rPr>
                <w:lang w:val="hy-AM"/>
              </w:rPr>
              <w:t xml:space="preserve"> (մարտկոցներ այլ) ապրանքների մասով նույնպես սահմանել դրույքաչափ, քանի որ աղյուսակում նշյալ ապրանքների մասով դրույքաչափ սահմանված չէ:</w:t>
            </w:r>
          </w:p>
        </w:tc>
        <w:tc>
          <w:tcPr>
            <w:tcW w:w="5811" w:type="dxa"/>
          </w:tcPr>
          <w:p w:rsidR="007F0B6A" w:rsidRPr="0082259B" w:rsidRDefault="007F0B6A" w:rsidP="0082259B">
            <w:pPr>
              <w:spacing w:line="360" w:lineRule="auto"/>
              <w:jc w:val="center"/>
              <w:rPr>
                <w:lang w:val="hy-AM"/>
              </w:rPr>
            </w:pPr>
            <w:r w:rsidRPr="0082259B">
              <w:rPr>
                <w:lang w:val="hy-AM"/>
              </w:rPr>
              <w:t>Ընդունվել է</w:t>
            </w:r>
          </w:p>
          <w:p w:rsidR="00DE74A6" w:rsidRPr="0082259B" w:rsidRDefault="00DE74A6" w:rsidP="0082259B">
            <w:pPr>
              <w:spacing w:line="360" w:lineRule="auto"/>
              <w:jc w:val="center"/>
              <w:rPr>
                <w:lang w:val="hy-AM"/>
              </w:rPr>
            </w:pPr>
          </w:p>
          <w:p w:rsidR="007F0B6A" w:rsidRPr="0082259B" w:rsidRDefault="007F0B6A" w:rsidP="0082259B">
            <w:pPr>
              <w:spacing w:line="360" w:lineRule="auto"/>
              <w:jc w:val="both"/>
              <w:rPr>
                <w:lang w:val="hy-AM"/>
              </w:rPr>
            </w:pPr>
            <w:r w:rsidRPr="0082259B">
              <w:rPr>
                <w:lang w:val="hy-AM"/>
              </w:rPr>
              <w:t xml:space="preserve">Նախագծում կատարվել են համապատասխան </w:t>
            </w:r>
            <w:r w:rsidR="00C90C80" w:rsidRPr="0082259B">
              <w:rPr>
                <w:lang w:val="hy-AM"/>
              </w:rPr>
              <w:t>շտկումներ։</w:t>
            </w:r>
          </w:p>
        </w:tc>
      </w:tr>
      <w:tr w:rsidR="007F0B6A" w:rsidRPr="0082259B" w:rsidTr="00E05CC3">
        <w:tc>
          <w:tcPr>
            <w:tcW w:w="8926" w:type="dxa"/>
          </w:tcPr>
          <w:p w:rsidR="007F0B6A" w:rsidRPr="0082259B" w:rsidRDefault="007F0B6A" w:rsidP="0082259B">
            <w:pPr>
              <w:spacing w:line="360" w:lineRule="auto"/>
              <w:jc w:val="both"/>
              <w:rPr>
                <w:lang w:val="hy-AM"/>
              </w:rPr>
            </w:pPr>
            <w:r w:rsidRPr="0082259B">
              <w:rPr>
                <w:lang w:val="hy-AM"/>
              </w:rPr>
              <w:t>4.</w:t>
            </w:r>
            <w:r w:rsidRPr="0082259B">
              <w:rPr>
                <w:lang w:val="hy-AM"/>
              </w:rPr>
              <w:tab/>
              <w:t xml:space="preserve">Նախագծի ընդունման հիմնավորման մեջ նշված է, որ 2019-2020 թվականների ընթացքում Հայաստանի Հանրապետություն ներմուծված մոտ 175 տոննա </w:t>
            </w:r>
            <w:proofErr w:type="spellStart"/>
            <w:r w:rsidRPr="0082259B">
              <w:rPr>
                <w:lang w:val="hy-AM"/>
              </w:rPr>
              <w:t>օզոնաքայքայիչ</w:t>
            </w:r>
            <w:proofErr w:type="spellEnd"/>
            <w:r w:rsidRPr="0082259B">
              <w:rPr>
                <w:lang w:val="hy-AM"/>
              </w:rPr>
              <w:t xml:space="preserve"> նյութերի և </w:t>
            </w:r>
            <w:proofErr w:type="spellStart"/>
            <w:r w:rsidRPr="0082259B">
              <w:rPr>
                <w:lang w:val="hy-AM"/>
              </w:rPr>
              <w:t>ֆտորացված</w:t>
            </w:r>
            <w:proofErr w:type="spellEnd"/>
            <w:r w:rsidRPr="0082259B">
              <w:rPr>
                <w:lang w:val="hy-AM"/>
              </w:rPr>
              <w:t xml:space="preserve"> այլ գազերի (</w:t>
            </w:r>
            <w:proofErr w:type="spellStart"/>
            <w:r w:rsidRPr="0082259B">
              <w:rPr>
                <w:lang w:val="hy-AM"/>
              </w:rPr>
              <w:t>հիդրոֆտորածխածիններ</w:t>
            </w:r>
            <w:proofErr w:type="spellEnd"/>
            <w:r w:rsidRPr="0082259B">
              <w:rPr>
                <w:lang w:val="hy-AM"/>
              </w:rPr>
              <w:t xml:space="preserve">) մաքսային արժեքը կազմել է 294.145.910 դրամ, </w:t>
            </w:r>
            <w:proofErr w:type="spellStart"/>
            <w:r w:rsidRPr="0082259B">
              <w:rPr>
                <w:lang w:val="hy-AM"/>
              </w:rPr>
              <w:t>հետևաբար</w:t>
            </w:r>
            <w:proofErr w:type="spellEnd"/>
            <w:r w:rsidRPr="0082259B">
              <w:rPr>
                <w:lang w:val="hy-AM"/>
              </w:rPr>
              <w:t xml:space="preserve"> նախագծի ընդունման արդյունքում կառաջանա պետական բյուջեի եկամտային մասի ավելացում՝ տարեկան մոտ 6.000.000 դրամով։</w:t>
            </w:r>
          </w:p>
          <w:p w:rsidR="007F0B6A" w:rsidRPr="0082259B" w:rsidRDefault="007F0B6A" w:rsidP="0082259B">
            <w:pPr>
              <w:spacing w:line="360" w:lineRule="auto"/>
              <w:jc w:val="both"/>
              <w:rPr>
                <w:lang w:val="hy-AM"/>
              </w:rPr>
            </w:pPr>
            <w:r w:rsidRPr="0082259B">
              <w:rPr>
                <w:lang w:val="hy-AM"/>
              </w:rPr>
              <w:t>Այս կապակցությամբ, հայտնում ենք, որ պարզ չէ վերոնշյալ 6 մլն</w:t>
            </w:r>
            <w:r w:rsidRPr="0082259B">
              <w:rPr>
                <w:rFonts w:ascii="MS Gothic" w:eastAsia="MS Gothic" w:hAnsi="MS Gothic" w:cs="MS Gothic" w:hint="eastAsia"/>
                <w:lang w:val="hy-AM"/>
              </w:rPr>
              <w:t>․</w:t>
            </w:r>
            <w:r w:rsidRPr="0082259B">
              <w:rPr>
                <w:lang w:val="hy-AM"/>
              </w:rPr>
              <w:t xml:space="preserve"> դրամի հաշվարկման մեթոդաբանությունը, քանի որ պետական բյուջեի եկամուտների աճի վերաբերյալ ներկայացված գնահատականը կկազմեր 6 մլն դրամ, եթե ինչպես 2019 թվականին, այնպես էլ 2020 թվականին ներմուծված լինեին 294.145.910 դրամ մաքսային արժեքով </w:t>
            </w:r>
            <w:proofErr w:type="spellStart"/>
            <w:r w:rsidRPr="0082259B">
              <w:rPr>
                <w:lang w:val="hy-AM"/>
              </w:rPr>
              <w:t>օզոնաքայքայիչ</w:t>
            </w:r>
            <w:proofErr w:type="spellEnd"/>
            <w:r w:rsidRPr="0082259B">
              <w:rPr>
                <w:lang w:val="hy-AM"/>
              </w:rPr>
              <w:t xml:space="preserve"> նյութեր և </w:t>
            </w:r>
            <w:proofErr w:type="spellStart"/>
            <w:r w:rsidRPr="0082259B">
              <w:rPr>
                <w:lang w:val="hy-AM"/>
              </w:rPr>
              <w:t>ֆտորացված</w:t>
            </w:r>
            <w:proofErr w:type="spellEnd"/>
            <w:r w:rsidRPr="0082259B">
              <w:rPr>
                <w:lang w:val="hy-AM"/>
              </w:rPr>
              <w:t xml:space="preserve"> </w:t>
            </w:r>
            <w:r w:rsidRPr="0082259B">
              <w:rPr>
                <w:lang w:val="hy-AM"/>
              </w:rPr>
              <w:lastRenderedPageBreak/>
              <w:t>այլ գազեր (</w:t>
            </w:r>
            <w:proofErr w:type="spellStart"/>
            <w:r w:rsidRPr="0082259B">
              <w:rPr>
                <w:lang w:val="hy-AM"/>
              </w:rPr>
              <w:t>հիդրոֆտորածխածիններ</w:t>
            </w:r>
            <w:proofErr w:type="spellEnd"/>
            <w:r w:rsidRPr="0082259B">
              <w:rPr>
                <w:lang w:val="hy-AM"/>
              </w:rPr>
              <w:t>), մինչդեռ ներկայացված տեղեկատվության համաձայն՝ նշյալ մաքսային արժեքով ապրանքները ներմուծվել են 2019-2020 թվականների ընթացքում:</w:t>
            </w:r>
          </w:p>
          <w:p w:rsidR="007F0B6A" w:rsidRPr="0082259B" w:rsidRDefault="007F0B6A" w:rsidP="0082259B">
            <w:pPr>
              <w:spacing w:line="360" w:lineRule="auto"/>
              <w:jc w:val="both"/>
              <w:rPr>
                <w:lang w:val="hy-AM"/>
              </w:rPr>
            </w:pPr>
            <w:r w:rsidRPr="0082259B">
              <w:rPr>
                <w:lang w:val="hy-AM"/>
              </w:rPr>
              <w:t>Հաշվի առնելով վերոգրյալը՝ առաջարկում ենք շտկել վերոնշյալ հաշվարկը:</w:t>
            </w:r>
          </w:p>
        </w:tc>
        <w:tc>
          <w:tcPr>
            <w:tcW w:w="5811" w:type="dxa"/>
          </w:tcPr>
          <w:p w:rsidR="007F0B6A" w:rsidRPr="0082259B" w:rsidRDefault="00C74B42" w:rsidP="0082259B">
            <w:pPr>
              <w:spacing w:line="360" w:lineRule="auto"/>
              <w:jc w:val="center"/>
              <w:rPr>
                <w:lang w:val="hy-AM"/>
              </w:rPr>
            </w:pPr>
            <w:r w:rsidRPr="0082259B">
              <w:rPr>
                <w:lang w:val="hy-AM"/>
              </w:rPr>
              <w:lastRenderedPageBreak/>
              <w:t>Ընդունվել է</w:t>
            </w:r>
          </w:p>
          <w:p w:rsidR="00DE74A6" w:rsidRPr="0082259B" w:rsidRDefault="00DE74A6" w:rsidP="0082259B">
            <w:pPr>
              <w:spacing w:line="360" w:lineRule="auto"/>
              <w:jc w:val="center"/>
              <w:rPr>
                <w:lang w:val="hy-AM"/>
              </w:rPr>
            </w:pPr>
          </w:p>
          <w:p w:rsidR="007F0B6A" w:rsidRPr="0082259B" w:rsidRDefault="00C74B42" w:rsidP="0082259B">
            <w:pPr>
              <w:spacing w:line="360" w:lineRule="auto"/>
              <w:jc w:val="both"/>
              <w:rPr>
                <w:lang w:val="hy-AM"/>
              </w:rPr>
            </w:pPr>
            <w:r w:rsidRPr="0082259B">
              <w:rPr>
                <w:lang w:val="hy-AM"/>
              </w:rPr>
              <w:t xml:space="preserve">Նախագծի </w:t>
            </w:r>
            <w:r w:rsidR="00C90C80" w:rsidRPr="0082259B">
              <w:rPr>
                <w:lang w:val="hy-AM"/>
              </w:rPr>
              <w:t>հիմնավոր</w:t>
            </w:r>
            <w:r w:rsidRPr="0082259B">
              <w:rPr>
                <w:lang w:val="hy-AM"/>
              </w:rPr>
              <w:t>մ</w:t>
            </w:r>
            <w:r w:rsidR="00C90C80" w:rsidRPr="0082259B">
              <w:rPr>
                <w:lang w:val="hy-AM"/>
              </w:rPr>
              <w:t>ան մեջ կատարվել է համ</w:t>
            </w:r>
            <w:r w:rsidR="00DE74A6" w:rsidRPr="0082259B">
              <w:rPr>
                <w:lang w:val="hy-AM"/>
              </w:rPr>
              <w:t>ա</w:t>
            </w:r>
            <w:r w:rsidR="00C90C80" w:rsidRPr="0082259B">
              <w:rPr>
                <w:lang w:val="hy-AM"/>
              </w:rPr>
              <w:t>պատասխան շտկում։</w:t>
            </w:r>
          </w:p>
        </w:tc>
      </w:tr>
      <w:tr w:rsidR="007F0B6A" w:rsidRPr="0082259B" w:rsidTr="00E05CC3">
        <w:tc>
          <w:tcPr>
            <w:tcW w:w="8926" w:type="dxa"/>
          </w:tcPr>
          <w:p w:rsidR="00C74B42" w:rsidRPr="0082259B" w:rsidRDefault="00C74B42" w:rsidP="0082259B">
            <w:pPr>
              <w:spacing w:line="360" w:lineRule="auto"/>
              <w:jc w:val="both"/>
              <w:rPr>
                <w:lang w:val="hy-AM"/>
              </w:rPr>
            </w:pPr>
            <w:r w:rsidRPr="0082259B">
              <w:rPr>
                <w:lang w:val="hy-AM"/>
              </w:rPr>
              <w:lastRenderedPageBreak/>
              <w:t>5.</w:t>
            </w:r>
            <w:r w:rsidRPr="0082259B">
              <w:rPr>
                <w:lang w:val="hy-AM"/>
              </w:rPr>
              <w:tab/>
              <w:t>Նախագծի 2-րդ հոդվածի համաձայն՝ նույն օրենքն ուժի մեջ է մտնում պաշտոնական հրապարակման օրվան հաջորդող տասներորդ օրը:</w:t>
            </w:r>
          </w:p>
          <w:p w:rsidR="00C74B42" w:rsidRPr="0082259B" w:rsidRDefault="00C74B42" w:rsidP="0082259B">
            <w:pPr>
              <w:spacing w:line="360" w:lineRule="auto"/>
              <w:jc w:val="both"/>
              <w:rPr>
                <w:lang w:val="hy-AM"/>
              </w:rPr>
            </w:pPr>
            <w:r w:rsidRPr="0082259B">
              <w:rPr>
                <w:lang w:val="hy-AM"/>
              </w:rPr>
              <w:t>Այս առումով, հայտնում ենք, որ Օրենսգրքի 2-րդ հոդվածի 5-րդ մասի համաձայն՝ Օրենսգրքով նոր տեսակի հարկի կամ վճարի սահմանում, հարկի կամ Օրենսգրքով սահմանված վճարի դրույքաչափի բարձրացում նախատեսող Հայաստանի Հանրապետության օրենքները կամ Հայաստանի Հանրապետության օրենքների նման դրույթները կարող են ուժի մեջ մտնել այդ օրենքների ընդունման օրը ներառող հարկային տարվան հաջորդող հարկային տարվա սկզբից, բայց ոչ շուտ, քան այդ օրենքների պաշտոնական հրապարակման օրը ներառող ամսվան հաջորդող յոթերորդ ամսվա սկզբից:</w:t>
            </w:r>
          </w:p>
          <w:p w:rsidR="007F0B6A" w:rsidRPr="0082259B" w:rsidRDefault="00C74B42" w:rsidP="0082259B">
            <w:pPr>
              <w:spacing w:line="360" w:lineRule="auto"/>
              <w:jc w:val="both"/>
              <w:rPr>
                <w:lang w:val="hy-AM"/>
              </w:rPr>
            </w:pPr>
            <w:r w:rsidRPr="0082259B">
              <w:rPr>
                <w:lang w:val="hy-AM"/>
              </w:rPr>
              <w:t>Հաշվի առնելով վերոգրյալը՝ առաջարկում ենք խմբագրել նախագծի ուժի մեջ մտնելու ժամկետը:</w:t>
            </w:r>
          </w:p>
        </w:tc>
        <w:tc>
          <w:tcPr>
            <w:tcW w:w="5811" w:type="dxa"/>
          </w:tcPr>
          <w:p w:rsidR="00DE74A6" w:rsidRPr="0082259B" w:rsidRDefault="00DE74A6" w:rsidP="0082259B">
            <w:pPr>
              <w:spacing w:line="360" w:lineRule="auto"/>
              <w:jc w:val="center"/>
              <w:rPr>
                <w:lang w:val="hy-AM"/>
              </w:rPr>
            </w:pPr>
            <w:r w:rsidRPr="0082259B">
              <w:rPr>
                <w:lang w:val="hy-AM"/>
              </w:rPr>
              <w:t>Ընդունվել է</w:t>
            </w:r>
          </w:p>
          <w:p w:rsidR="00DE74A6" w:rsidRPr="0082259B" w:rsidRDefault="00DE74A6" w:rsidP="0082259B">
            <w:pPr>
              <w:spacing w:line="360" w:lineRule="auto"/>
              <w:jc w:val="center"/>
              <w:rPr>
                <w:lang w:val="hy-AM"/>
              </w:rPr>
            </w:pPr>
          </w:p>
          <w:p w:rsidR="007F0B6A" w:rsidRPr="0082259B" w:rsidRDefault="00DE74A6" w:rsidP="0082259B">
            <w:pPr>
              <w:spacing w:line="360" w:lineRule="auto"/>
              <w:jc w:val="both"/>
              <w:rPr>
                <w:lang w:val="hy-AM"/>
              </w:rPr>
            </w:pPr>
            <w:r w:rsidRPr="0082259B">
              <w:rPr>
                <w:lang w:val="hy-AM"/>
              </w:rPr>
              <w:t>Նախագծի ուժի մեջ մտնելու ժամկետը է սահմանվել 2023 թվականի հունվարի 1-ը։</w:t>
            </w:r>
          </w:p>
        </w:tc>
      </w:tr>
      <w:tr w:rsidR="00C74B42" w:rsidRPr="0082259B" w:rsidTr="00E05CC3">
        <w:tc>
          <w:tcPr>
            <w:tcW w:w="8926" w:type="dxa"/>
          </w:tcPr>
          <w:p w:rsidR="00C74B42" w:rsidRPr="0082259B" w:rsidRDefault="00C74B42" w:rsidP="0082259B">
            <w:pPr>
              <w:spacing w:line="360" w:lineRule="auto"/>
              <w:jc w:val="both"/>
              <w:rPr>
                <w:lang w:val="hy-AM"/>
              </w:rPr>
            </w:pPr>
            <w:r w:rsidRPr="0082259B">
              <w:rPr>
                <w:lang w:val="hy-AM"/>
              </w:rPr>
              <w:t>6.</w:t>
            </w:r>
            <w:r w:rsidRPr="0082259B">
              <w:rPr>
                <w:lang w:val="hy-AM"/>
              </w:rPr>
              <w:tab/>
            </w:r>
            <w:proofErr w:type="spellStart"/>
            <w:r w:rsidRPr="0082259B">
              <w:rPr>
                <w:lang w:val="hy-AM"/>
              </w:rPr>
              <w:t>Տարընթերցումներից</w:t>
            </w:r>
            <w:proofErr w:type="spellEnd"/>
            <w:r w:rsidRPr="0082259B">
              <w:rPr>
                <w:lang w:val="hy-AM"/>
              </w:rPr>
              <w:t xml:space="preserve"> և </w:t>
            </w:r>
            <w:proofErr w:type="spellStart"/>
            <w:r w:rsidRPr="0082259B">
              <w:rPr>
                <w:lang w:val="hy-AM"/>
              </w:rPr>
              <w:t>տարընկալումներից</w:t>
            </w:r>
            <w:proofErr w:type="spellEnd"/>
            <w:r w:rsidRPr="0082259B">
              <w:rPr>
                <w:lang w:val="hy-AM"/>
              </w:rPr>
              <w:t xml:space="preserve"> խուսափելու նպատակով առաջարկում ենք նախագծի 1-ին հոդվածով </w:t>
            </w:r>
            <w:proofErr w:type="spellStart"/>
            <w:r w:rsidRPr="0082259B">
              <w:rPr>
                <w:lang w:val="hy-AM"/>
              </w:rPr>
              <w:t>խմբագրվող</w:t>
            </w:r>
            <w:proofErr w:type="spellEnd"/>
            <w:r w:rsidRPr="0082259B">
              <w:rPr>
                <w:lang w:val="hy-AM"/>
              </w:rPr>
              <w:t xml:space="preserve">՝ Օրենսգրքի 171-րդ հոդվածի 1-ին մասի աղյուսակում յուրաքանչյուր ծածկագիրը և այդ ծածկագրին դասվող ապրանքների անվանումները սահմանել առանձին տողով: Մասնավորապես, խոսքը վերաբերում է աղյուսակի 1-ին, 2-րդ և 7-րդ տողերով </w:t>
            </w:r>
            <w:r w:rsidRPr="0082259B">
              <w:rPr>
                <w:lang w:val="hy-AM"/>
              </w:rPr>
              <w:lastRenderedPageBreak/>
              <w:t xml:space="preserve">սահմանվող ծածկագրերը և ապրանքների </w:t>
            </w:r>
            <w:proofErr w:type="spellStart"/>
            <w:r w:rsidRPr="0082259B">
              <w:rPr>
                <w:lang w:val="hy-AM"/>
              </w:rPr>
              <w:t>անվանումներն</w:t>
            </w:r>
            <w:proofErr w:type="spellEnd"/>
            <w:r w:rsidRPr="0082259B">
              <w:rPr>
                <w:lang w:val="hy-AM"/>
              </w:rPr>
              <w:t xml:space="preserve"> առանձին տողերով սահմանելուն:</w:t>
            </w:r>
          </w:p>
        </w:tc>
        <w:tc>
          <w:tcPr>
            <w:tcW w:w="5811" w:type="dxa"/>
          </w:tcPr>
          <w:p w:rsidR="00DE74A6" w:rsidRPr="0082259B" w:rsidRDefault="00DE74A6" w:rsidP="0082259B">
            <w:pPr>
              <w:spacing w:line="360" w:lineRule="auto"/>
              <w:jc w:val="center"/>
              <w:rPr>
                <w:lang w:val="hy-AM"/>
              </w:rPr>
            </w:pPr>
            <w:r w:rsidRPr="0082259B">
              <w:rPr>
                <w:lang w:val="hy-AM"/>
              </w:rPr>
              <w:lastRenderedPageBreak/>
              <w:t>Ընդունվել է</w:t>
            </w:r>
          </w:p>
          <w:p w:rsidR="00DE74A6" w:rsidRPr="0082259B" w:rsidRDefault="00DE74A6" w:rsidP="0082259B">
            <w:pPr>
              <w:spacing w:line="360" w:lineRule="auto"/>
              <w:jc w:val="center"/>
              <w:rPr>
                <w:lang w:val="hy-AM"/>
              </w:rPr>
            </w:pPr>
          </w:p>
          <w:p w:rsidR="00C74B42" w:rsidRPr="0082259B" w:rsidRDefault="00DE74A6" w:rsidP="0082259B">
            <w:pPr>
              <w:spacing w:line="360" w:lineRule="auto"/>
              <w:jc w:val="both"/>
              <w:rPr>
                <w:lang w:val="hy-AM"/>
              </w:rPr>
            </w:pPr>
            <w:r w:rsidRPr="0082259B">
              <w:rPr>
                <w:lang w:val="hy-AM"/>
              </w:rPr>
              <w:t>Նախագծում կատարվել են համապատասխան փոփոխություններ։</w:t>
            </w:r>
          </w:p>
        </w:tc>
      </w:tr>
      <w:tr w:rsidR="00A16472" w:rsidRPr="0082259B" w:rsidTr="00E05CC3">
        <w:tc>
          <w:tcPr>
            <w:tcW w:w="8926" w:type="dxa"/>
            <w:shd w:val="clear" w:color="auto" w:fill="D9D9D9" w:themeFill="background1" w:themeFillShade="D9"/>
            <w:vAlign w:val="center"/>
          </w:tcPr>
          <w:p w:rsidR="00A16472" w:rsidRPr="0082259B" w:rsidRDefault="00B50C56" w:rsidP="0082259B">
            <w:pPr>
              <w:spacing w:line="360" w:lineRule="auto"/>
              <w:jc w:val="center"/>
              <w:rPr>
                <w:lang w:val="hy-AM"/>
              </w:rPr>
            </w:pPr>
            <w:r w:rsidRPr="0082259B">
              <w:rPr>
                <w:lang w:val="hy-AM"/>
              </w:rPr>
              <w:lastRenderedPageBreak/>
              <w:t>3</w:t>
            </w:r>
            <w:r w:rsidR="00C416E2" w:rsidRPr="0082259B">
              <w:rPr>
                <w:lang w:val="hy-AM"/>
              </w:rPr>
              <w:t xml:space="preserve">. Տարածքային կառավարման և ենթակառուցվածքների </w:t>
            </w:r>
            <w:r w:rsidR="004E06C1" w:rsidRPr="0082259B">
              <w:rPr>
                <w:lang w:val="hy-AM"/>
              </w:rPr>
              <w:t>նախարարությու</w:t>
            </w:r>
            <w:r w:rsidR="00C416E2" w:rsidRPr="0082259B">
              <w:rPr>
                <w:lang w:val="hy-AM"/>
              </w:rPr>
              <w:t>ն</w:t>
            </w:r>
          </w:p>
        </w:tc>
        <w:tc>
          <w:tcPr>
            <w:tcW w:w="5811" w:type="dxa"/>
            <w:shd w:val="clear" w:color="auto" w:fill="D9D9D9" w:themeFill="background1" w:themeFillShade="D9"/>
          </w:tcPr>
          <w:p w:rsidR="00C416E2" w:rsidRPr="0082259B" w:rsidRDefault="00C74B42" w:rsidP="0082259B">
            <w:pPr>
              <w:spacing w:line="360" w:lineRule="auto"/>
              <w:jc w:val="center"/>
              <w:rPr>
                <w:lang w:val="hy-AM"/>
              </w:rPr>
            </w:pPr>
            <w:r w:rsidRPr="0082259B">
              <w:rPr>
                <w:lang w:val="hy-AM"/>
              </w:rPr>
              <w:t>14.06</w:t>
            </w:r>
            <w:r w:rsidR="00C416E2" w:rsidRPr="0082259B">
              <w:rPr>
                <w:lang w:val="hy-AM"/>
              </w:rPr>
              <w:t>.202</w:t>
            </w:r>
            <w:r w:rsidRPr="0082259B">
              <w:rPr>
                <w:lang w:val="hy-AM"/>
              </w:rPr>
              <w:t>1</w:t>
            </w:r>
            <w:r w:rsidR="00C416E2" w:rsidRPr="0082259B">
              <w:rPr>
                <w:lang w:val="hy-AM"/>
              </w:rPr>
              <w:t>թ.</w:t>
            </w:r>
          </w:p>
          <w:p w:rsidR="00A16472" w:rsidRPr="0082259B" w:rsidRDefault="00C416E2" w:rsidP="0082259B">
            <w:pPr>
              <w:spacing w:line="360" w:lineRule="auto"/>
              <w:jc w:val="center"/>
              <w:rPr>
                <w:lang w:val="hy-AM"/>
              </w:rPr>
            </w:pPr>
            <w:r w:rsidRPr="0082259B">
              <w:rPr>
                <w:lang w:val="hy-AM"/>
              </w:rPr>
              <w:t xml:space="preserve">N </w:t>
            </w:r>
            <w:r w:rsidR="00C74B42" w:rsidRPr="0082259B">
              <w:rPr>
                <w:lang w:val="hy-AM"/>
              </w:rPr>
              <w:t>ՍՊ/22.4/14849</w:t>
            </w:r>
          </w:p>
        </w:tc>
      </w:tr>
      <w:tr w:rsidR="00A16472" w:rsidRPr="0082259B" w:rsidTr="00E05CC3">
        <w:tc>
          <w:tcPr>
            <w:tcW w:w="8926" w:type="dxa"/>
          </w:tcPr>
          <w:p w:rsidR="00A16472" w:rsidRPr="0082259B" w:rsidRDefault="00C74B42" w:rsidP="0082259B">
            <w:pPr>
              <w:spacing w:line="360" w:lineRule="auto"/>
              <w:jc w:val="both"/>
              <w:rPr>
                <w:lang w:val="hy-AM"/>
              </w:rPr>
            </w:pPr>
            <w:r w:rsidRPr="0082259B">
              <w:rPr>
                <w:lang w:val="hy-AM"/>
              </w:rPr>
              <w:t>1. Առաջարկություններ և դիտողություններ չկան</w:t>
            </w:r>
          </w:p>
        </w:tc>
        <w:tc>
          <w:tcPr>
            <w:tcW w:w="5811" w:type="dxa"/>
          </w:tcPr>
          <w:p w:rsidR="00DD7101" w:rsidRPr="0082259B" w:rsidRDefault="00DD7101" w:rsidP="0082259B">
            <w:pPr>
              <w:spacing w:line="360" w:lineRule="auto"/>
              <w:jc w:val="both"/>
              <w:rPr>
                <w:lang w:val="hy-AM"/>
              </w:rPr>
            </w:pPr>
          </w:p>
        </w:tc>
      </w:tr>
      <w:tr w:rsidR="004E06C1" w:rsidRPr="0082259B" w:rsidTr="00E05CC3">
        <w:tc>
          <w:tcPr>
            <w:tcW w:w="8926" w:type="dxa"/>
            <w:shd w:val="clear" w:color="auto" w:fill="D9D9D9" w:themeFill="background1" w:themeFillShade="D9"/>
            <w:vAlign w:val="center"/>
          </w:tcPr>
          <w:p w:rsidR="004E06C1" w:rsidRPr="0082259B" w:rsidRDefault="00B50C56" w:rsidP="0082259B">
            <w:pPr>
              <w:spacing w:line="360" w:lineRule="auto"/>
              <w:jc w:val="center"/>
              <w:rPr>
                <w:lang w:val="hy-AM"/>
              </w:rPr>
            </w:pPr>
            <w:r w:rsidRPr="0082259B">
              <w:rPr>
                <w:lang w:val="hy-AM"/>
              </w:rPr>
              <w:t>4</w:t>
            </w:r>
            <w:r w:rsidR="00C74B42" w:rsidRPr="0082259B">
              <w:rPr>
                <w:lang w:val="hy-AM"/>
              </w:rPr>
              <w:t>. Էկոնոմիկայի նախարարություն</w:t>
            </w:r>
          </w:p>
        </w:tc>
        <w:tc>
          <w:tcPr>
            <w:tcW w:w="5811" w:type="dxa"/>
            <w:shd w:val="clear" w:color="auto" w:fill="D9D9D9" w:themeFill="background1" w:themeFillShade="D9"/>
          </w:tcPr>
          <w:p w:rsidR="004E06C1" w:rsidRPr="0082259B" w:rsidRDefault="00A74FFE" w:rsidP="0082259B">
            <w:pPr>
              <w:spacing w:line="360" w:lineRule="auto"/>
              <w:jc w:val="center"/>
              <w:rPr>
                <w:lang w:val="hy-AM"/>
              </w:rPr>
            </w:pPr>
            <w:r w:rsidRPr="0082259B">
              <w:rPr>
                <w:lang w:val="hy-AM"/>
              </w:rPr>
              <w:t>17.06</w:t>
            </w:r>
            <w:r w:rsidR="004E06C1" w:rsidRPr="0082259B">
              <w:rPr>
                <w:lang w:val="hy-AM"/>
              </w:rPr>
              <w:t>.202</w:t>
            </w:r>
            <w:r w:rsidRPr="0082259B">
              <w:rPr>
                <w:lang w:val="hy-AM"/>
              </w:rPr>
              <w:t>1</w:t>
            </w:r>
            <w:r w:rsidR="004E06C1" w:rsidRPr="0082259B">
              <w:rPr>
                <w:lang w:val="hy-AM"/>
              </w:rPr>
              <w:t>թ.</w:t>
            </w:r>
          </w:p>
          <w:p w:rsidR="004E06C1" w:rsidRPr="0082259B" w:rsidRDefault="004E06C1" w:rsidP="0082259B">
            <w:pPr>
              <w:spacing w:line="360" w:lineRule="auto"/>
              <w:jc w:val="center"/>
              <w:rPr>
                <w:lang w:val="hy-AM"/>
              </w:rPr>
            </w:pPr>
            <w:r w:rsidRPr="0082259B">
              <w:rPr>
                <w:lang w:val="hy-AM"/>
              </w:rPr>
              <w:t xml:space="preserve">N </w:t>
            </w:r>
            <w:r w:rsidR="00A74FFE" w:rsidRPr="0082259B">
              <w:rPr>
                <w:lang w:val="hy-AM"/>
              </w:rPr>
              <w:t>01/8559</w:t>
            </w:r>
          </w:p>
        </w:tc>
      </w:tr>
      <w:tr w:rsidR="004E06C1" w:rsidRPr="0082259B" w:rsidTr="00E05CC3">
        <w:tc>
          <w:tcPr>
            <w:tcW w:w="8926" w:type="dxa"/>
          </w:tcPr>
          <w:p w:rsidR="004E06C1" w:rsidRPr="0082259B" w:rsidRDefault="005664E3" w:rsidP="0082259B">
            <w:pPr>
              <w:spacing w:line="360" w:lineRule="auto"/>
              <w:jc w:val="both"/>
              <w:rPr>
                <w:lang w:val="hy-AM"/>
              </w:rPr>
            </w:pPr>
            <w:r w:rsidRPr="0082259B">
              <w:rPr>
                <w:lang w:val="hy-AM"/>
              </w:rPr>
              <w:t>1</w:t>
            </w:r>
            <w:r w:rsidR="003C4D83" w:rsidRPr="0082259B">
              <w:rPr>
                <w:lang w:val="hy-AM"/>
              </w:rPr>
              <w:t>. Առաջարկություններ և դիտողություններ չկան</w:t>
            </w:r>
          </w:p>
        </w:tc>
        <w:tc>
          <w:tcPr>
            <w:tcW w:w="5811" w:type="dxa"/>
          </w:tcPr>
          <w:p w:rsidR="004E06C1" w:rsidRPr="0082259B" w:rsidRDefault="004E06C1" w:rsidP="0082259B">
            <w:pPr>
              <w:spacing w:line="360" w:lineRule="auto"/>
              <w:jc w:val="both"/>
              <w:rPr>
                <w:lang w:val="hy-AM"/>
              </w:rPr>
            </w:pPr>
          </w:p>
        </w:tc>
      </w:tr>
      <w:tr w:rsidR="004E06C1" w:rsidRPr="0082259B" w:rsidTr="00E05CC3">
        <w:tc>
          <w:tcPr>
            <w:tcW w:w="8926" w:type="dxa"/>
            <w:shd w:val="clear" w:color="auto" w:fill="D9D9D9" w:themeFill="background1" w:themeFillShade="D9"/>
            <w:vAlign w:val="center"/>
          </w:tcPr>
          <w:p w:rsidR="004E06C1" w:rsidRPr="0082259B" w:rsidRDefault="00B50C56" w:rsidP="0082259B">
            <w:pPr>
              <w:spacing w:line="360" w:lineRule="auto"/>
              <w:jc w:val="center"/>
              <w:rPr>
                <w:lang w:val="hy-AM"/>
              </w:rPr>
            </w:pPr>
            <w:r w:rsidRPr="0082259B">
              <w:rPr>
                <w:lang w:val="hy-AM"/>
              </w:rPr>
              <w:t>5</w:t>
            </w:r>
            <w:r w:rsidR="00C74B42" w:rsidRPr="0082259B">
              <w:rPr>
                <w:lang w:val="hy-AM"/>
              </w:rPr>
              <w:t>. Առողջապահության նախարարություն</w:t>
            </w:r>
          </w:p>
        </w:tc>
        <w:tc>
          <w:tcPr>
            <w:tcW w:w="5811" w:type="dxa"/>
            <w:shd w:val="clear" w:color="auto" w:fill="D9D9D9" w:themeFill="background1" w:themeFillShade="D9"/>
          </w:tcPr>
          <w:p w:rsidR="00377C5F" w:rsidRPr="0082259B" w:rsidRDefault="00A74FFE" w:rsidP="0082259B">
            <w:pPr>
              <w:spacing w:line="360" w:lineRule="auto"/>
              <w:jc w:val="center"/>
              <w:rPr>
                <w:lang w:val="hy-AM"/>
              </w:rPr>
            </w:pPr>
            <w:r w:rsidRPr="0082259B">
              <w:rPr>
                <w:lang w:val="hy-AM"/>
              </w:rPr>
              <w:t>11.06.</w:t>
            </w:r>
            <w:r w:rsidR="00377C5F" w:rsidRPr="0082259B">
              <w:rPr>
                <w:lang w:val="hy-AM"/>
              </w:rPr>
              <w:t>202</w:t>
            </w:r>
            <w:r w:rsidRPr="0082259B">
              <w:rPr>
                <w:lang w:val="hy-AM"/>
              </w:rPr>
              <w:t>1</w:t>
            </w:r>
            <w:r w:rsidR="00377C5F" w:rsidRPr="0082259B">
              <w:rPr>
                <w:lang w:val="hy-AM"/>
              </w:rPr>
              <w:t>թ.</w:t>
            </w:r>
          </w:p>
          <w:p w:rsidR="004E06C1" w:rsidRPr="0082259B" w:rsidRDefault="00377C5F" w:rsidP="0082259B">
            <w:pPr>
              <w:spacing w:line="360" w:lineRule="auto"/>
              <w:jc w:val="center"/>
              <w:rPr>
                <w:lang w:val="hy-AM"/>
              </w:rPr>
            </w:pPr>
            <w:r w:rsidRPr="0082259B">
              <w:rPr>
                <w:lang w:val="hy-AM"/>
              </w:rPr>
              <w:t xml:space="preserve">N </w:t>
            </w:r>
            <w:r w:rsidR="00A74FFE" w:rsidRPr="0082259B">
              <w:rPr>
                <w:lang w:val="hy-AM"/>
              </w:rPr>
              <w:t>ԱԱ/04/12368</w:t>
            </w:r>
          </w:p>
        </w:tc>
      </w:tr>
      <w:tr w:rsidR="004E06C1" w:rsidRPr="0082259B" w:rsidTr="00E05CC3">
        <w:tc>
          <w:tcPr>
            <w:tcW w:w="8926" w:type="dxa"/>
          </w:tcPr>
          <w:p w:rsidR="004E06C1" w:rsidRPr="0082259B" w:rsidRDefault="00A74FFE" w:rsidP="0082259B">
            <w:pPr>
              <w:spacing w:line="360" w:lineRule="auto"/>
              <w:jc w:val="both"/>
              <w:rPr>
                <w:lang w:val="hy-AM"/>
              </w:rPr>
            </w:pPr>
            <w:r w:rsidRPr="0082259B">
              <w:rPr>
                <w:lang w:val="hy-AM"/>
              </w:rPr>
              <w:t>1. Առաջարկություններ և դիտողություններ չկան</w:t>
            </w:r>
          </w:p>
        </w:tc>
        <w:tc>
          <w:tcPr>
            <w:tcW w:w="5811" w:type="dxa"/>
          </w:tcPr>
          <w:p w:rsidR="00377C5F" w:rsidRPr="0082259B" w:rsidRDefault="00377C5F" w:rsidP="0082259B">
            <w:pPr>
              <w:spacing w:line="360" w:lineRule="auto"/>
              <w:jc w:val="both"/>
              <w:rPr>
                <w:lang w:val="hy-AM"/>
              </w:rPr>
            </w:pPr>
          </w:p>
        </w:tc>
      </w:tr>
      <w:tr w:rsidR="00377C5F" w:rsidRPr="0082259B" w:rsidTr="00E05CC3">
        <w:tc>
          <w:tcPr>
            <w:tcW w:w="8926" w:type="dxa"/>
            <w:shd w:val="clear" w:color="auto" w:fill="D9D9D9" w:themeFill="background1" w:themeFillShade="D9"/>
            <w:vAlign w:val="center"/>
          </w:tcPr>
          <w:p w:rsidR="00377C5F" w:rsidRPr="0082259B" w:rsidRDefault="00B50C56" w:rsidP="0082259B">
            <w:pPr>
              <w:spacing w:line="360" w:lineRule="auto"/>
              <w:jc w:val="center"/>
              <w:rPr>
                <w:lang w:val="hy-AM"/>
              </w:rPr>
            </w:pPr>
            <w:r w:rsidRPr="0082259B">
              <w:rPr>
                <w:lang w:val="hy-AM"/>
              </w:rPr>
              <w:t>6</w:t>
            </w:r>
            <w:r w:rsidR="00A74FFE" w:rsidRPr="0082259B">
              <w:rPr>
                <w:lang w:val="hy-AM"/>
              </w:rPr>
              <w:t>.</w:t>
            </w:r>
            <w:r w:rsidRPr="0082259B">
              <w:rPr>
                <w:lang w:val="hy-AM"/>
              </w:rPr>
              <w:t xml:space="preserve"> </w:t>
            </w:r>
            <w:r w:rsidR="00A74FFE" w:rsidRPr="0082259B">
              <w:rPr>
                <w:lang w:val="hy-AM"/>
              </w:rPr>
              <w:t>Պետական եկամուտների կոմիտե</w:t>
            </w:r>
          </w:p>
        </w:tc>
        <w:tc>
          <w:tcPr>
            <w:tcW w:w="5811" w:type="dxa"/>
            <w:shd w:val="clear" w:color="auto" w:fill="D9D9D9" w:themeFill="background1" w:themeFillShade="D9"/>
          </w:tcPr>
          <w:p w:rsidR="00A74FFE" w:rsidRPr="0082259B" w:rsidRDefault="00A74FFE" w:rsidP="0082259B">
            <w:pPr>
              <w:spacing w:line="360" w:lineRule="auto"/>
              <w:jc w:val="center"/>
              <w:rPr>
                <w:lang w:val="hy-AM"/>
              </w:rPr>
            </w:pPr>
            <w:r w:rsidRPr="0082259B">
              <w:rPr>
                <w:lang w:val="hy-AM"/>
              </w:rPr>
              <w:t>16.06.2021թ.</w:t>
            </w:r>
          </w:p>
          <w:p w:rsidR="00377C5F" w:rsidRPr="0082259B" w:rsidRDefault="00A74FFE" w:rsidP="0082259B">
            <w:pPr>
              <w:spacing w:line="360" w:lineRule="auto"/>
              <w:jc w:val="center"/>
              <w:rPr>
                <w:lang w:val="hy-AM"/>
              </w:rPr>
            </w:pPr>
            <w:r w:rsidRPr="0082259B">
              <w:rPr>
                <w:lang w:val="hy-AM"/>
              </w:rPr>
              <w:t>N 01/3-3/36726</w:t>
            </w:r>
          </w:p>
        </w:tc>
      </w:tr>
      <w:tr w:rsidR="00377C5F" w:rsidRPr="0082259B" w:rsidTr="00E05CC3">
        <w:tc>
          <w:tcPr>
            <w:tcW w:w="8926" w:type="dxa"/>
          </w:tcPr>
          <w:p w:rsidR="00377C5F" w:rsidRPr="0082259B" w:rsidRDefault="00A74FFE" w:rsidP="0082259B">
            <w:pPr>
              <w:spacing w:line="360" w:lineRule="auto"/>
              <w:jc w:val="both"/>
              <w:rPr>
                <w:lang w:val="hy-AM"/>
              </w:rPr>
            </w:pPr>
            <w:r w:rsidRPr="0082259B">
              <w:rPr>
                <w:lang w:val="hy-AM"/>
              </w:rPr>
              <w:t xml:space="preserve">1. Ներկայացված նախագծի շուրջ կայացվել է աշխատանքային քննարկում, որի շրջանակում նախագծի վերաբերյալ ներկայացվել են առաջարկություններ։ Տեղեկացնում ենք, որ նախագծի վերաբերյալ դիրքորոշում կարող ենք հայտնել՝ աշխատանքային քննարկման արդյունքում արված առաջարկությունների հիման վրա օրենքի նախագիծը </w:t>
            </w:r>
            <w:proofErr w:type="spellStart"/>
            <w:r w:rsidRPr="0082259B">
              <w:rPr>
                <w:lang w:val="hy-AM"/>
              </w:rPr>
              <w:t>լրամշակվելու</w:t>
            </w:r>
            <w:proofErr w:type="spellEnd"/>
            <w:r w:rsidRPr="0082259B">
              <w:rPr>
                <w:lang w:val="hy-AM"/>
              </w:rPr>
              <w:t xml:space="preserve"> դեպքում։ Միաժամանակ, հայտնում ենք մեր պատրաստակամությունը մասնակցել նախագծի լրամշակման անհրաժեշտ քննարկումներին։</w:t>
            </w:r>
          </w:p>
        </w:tc>
        <w:tc>
          <w:tcPr>
            <w:tcW w:w="5811" w:type="dxa"/>
          </w:tcPr>
          <w:p w:rsidR="00DE74A6" w:rsidRPr="0082259B" w:rsidRDefault="00DE74A6" w:rsidP="0082259B">
            <w:pPr>
              <w:spacing w:line="360" w:lineRule="auto"/>
              <w:jc w:val="center"/>
              <w:rPr>
                <w:lang w:val="hy-AM"/>
              </w:rPr>
            </w:pPr>
            <w:r w:rsidRPr="0082259B">
              <w:rPr>
                <w:lang w:val="hy-AM"/>
              </w:rPr>
              <w:t>Ընդունվել է</w:t>
            </w:r>
          </w:p>
          <w:p w:rsidR="00DE74A6" w:rsidRPr="0082259B" w:rsidRDefault="00DE74A6" w:rsidP="0082259B">
            <w:pPr>
              <w:spacing w:line="360" w:lineRule="auto"/>
              <w:jc w:val="both"/>
              <w:rPr>
                <w:lang w:val="hy-AM"/>
              </w:rPr>
            </w:pPr>
          </w:p>
          <w:p w:rsidR="001C6EA9" w:rsidRPr="0082259B" w:rsidRDefault="00DE74A6" w:rsidP="0082259B">
            <w:pPr>
              <w:spacing w:line="360" w:lineRule="auto"/>
              <w:jc w:val="both"/>
              <w:rPr>
                <w:lang w:val="hy-AM"/>
              </w:rPr>
            </w:pPr>
            <w:r w:rsidRPr="0082259B">
              <w:rPr>
                <w:lang w:val="hy-AM"/>
              </w:rPr>
              <w:t>Աշխատանքային քննարկման արդյունքում արված առաջարկությունների հիման վրա նախագծում կատարվել են համապատասխան փոփոխություններ։</w:t>
            </w:r>
          </w:p>
        </w:tc>
      </w:tr>
      <w:tr w:rsidR="00377C5F" w:rsidRPr="0082259B" w:rsidTr="00E05CC3">
        <w:tc>
          <w:tcPr>
            <w:tcW w:w="8926" w:type="dxa"/>
          </w:tcPr>
          <w:p w:rsidR="00377C5F" w:rsidRPr="0082259B" w:rsidRDefault="00A74FFE" w:rsidP="0082259B">
            <w:pPr>
              <w:spacing w:line="360" w:lineRule="auto"/>
              <w:jc w:val="both"/>
              <w:rPr>
                <w:lang w:val="hy-AM"/>
              </w:rPr>
            </w:pPr>
            <w:r w:rsidRPr="0082259B">
              <w:rPr>
                <w:lang w:val="hy-AM"/>
              </w:rPr>
              <w:lastRenderedPageBreak/>
              <w:t>2. Տեղեկացնում ենք նաև, որ նախագծով առաջարկվող փոփոխությունների մասով անհրաժեշտ կլինի երկու ամիս՝ ծրագրավորման աշխատանքներն իրականացնելու համար։</w:t>
            </w:r>
          </w:p>
        </w:tc>
        <w:tc>
          <w:tcPr>
            <w:tcW w:w="5811" w:type="dxa"/>
          </w:tcPr>
          <w:p w:rsidR="00DE74A6" w:rsidRPr="0082259B" w:rsidRDefault="00DE74A6" w:rsidP="0082259B">
            <w:pPr>
              <w:spacing w:line="360" w:lineRule="auto"/>
              <w:jc w:val="center"/>
              <w:rPr>
                <w:lang w:val="hy-AM"/>
              </w:rPr>
            </w:pPr>
            <w:r w:rsidRPr="0082259B">
              <w:rPr>
                <w:lang w:val="hy-AM"/>
              </w:rPr>
              <w:t>Ընդունվել է</w:t>
            </w:r>
          </w:p>
          <w:p w:rsidR="0082259B" w:rsidRDefault="0082259B" w:rsidP="0082259B">
            <w:pPr>
              <w:spacing w:line="360" w:lineRule="auto"/>
              <w:jc w:val="both"/>
              <w:rPr>
                <w:lang w:val="hy-AM"/>
              </w:rPr>
            </w:pPr>
          </w:p>
          <w:p w:rsidR="00E535E7" w:rsidRPr="0082259B" w:rsidRDefault="00DE74A6" w:rsidP="0082259B">
            <w:pPr>
              <w:spacing w:line="360" w:lineRule="auto"/>
              <w:jc w:val="both"/>
              <w:rPr>
                <w:lang w:val="hy-AM"/>
              </w:rPr>
            </w:pPr>
            <w:bookmarkStart w:id="0" w:name="_GoBack"/>
            <w:bookmarkEnd w:id="0"/>
            <w:r w:rsidRPr="0082259B">
              <w:rPr>
                <w:lang w:val="hy-AM"/>
              </w:rPr>
              <w:t>Նախագծի ուժի մեջ մտնելու ժամկետը է սահմանվել 2023 թվականի հունվարի 1-ը։</w:t>
            </w:r>
          </w:p>
        </w:tc>
      </w:tr>
    </w:tbl>
    <w:p w:rsidR="00A16472" w:rsidRPr="0082259B" w:rsidRDefault="00A16472" w:rsidP="0082259B">
      <w:pPr>
        <w:spacing w:after="0" w:line="360" w:lineRule="auto"/>
        <w:jc w:val="center"/>
        <w:rPr>
          <w:lang w:val="hy-AM"/>
        </w:rPr>
      </w:pPr>
    </w:p>
    <w:sectPr w:rsidR="00A16472" w:rsidRPr="0082259B" w:rsidSect="0022030B">
      <w:pgSz w:w="15840" w:h="12240" w:orient="landscape"/>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58"/>
    <w:rsid w:val="00007F91"/>
    <w:rsid w:val="00113409"/>
    <w:rsid w:val="001C6EA9"/>
    <w:rsid w:val="0022030B"/>
    <w:rsid w:val="002616B8"/>
    <w:rsid w:val="0032155E"/>
    <w:rsid w:val="00377C5F"/>
    <w:rsid w:val="003C4D83"/>
    <w:rsid w:val="003F320C"/>
    <w:rsid w:val="00461972"/>
    <w:rsid w:val="00494958"/>
    <w:rsid w:val="004A4B31"/>
    <w:rsid w:val="004D0894"/>
    <w:rsid w:val="004E06C1"/>
    <w:rsid w:val="005664E3"/>
    <w:rsid w:val="007F0B6A"/>
    <w:rsid w:val="0082259B"/>
    <w:rsid w:val="00934B44"/>
    <w:rsid w:val="00A16472"/>
    <w:rsid w:val="00A74FFE"/>
    <w:rsid w:val="00B50C56"/>
    <w:rsid w:val="00B71E25"/>
    <w:rsid w:val="00C416E2"/>
    <w:rsid w:val="00C74B42"/>
    <w:rsid w:val="00C90C80"/>
    <w:rsid w:val="00D5386F"/>
    <w:rsid w:val="00DD7101"/>
    <w:rsid w:val="00DE74A6"/>
    <w:rsid w:val="00E05CC3"/>
    <w:rsid w:val="00E53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5A458"/>
  <w15:chartTrackingRefBased/>
  <w15:docId w15:val="{F53F1930-89BF-4596-B410-D5C3C307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0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https://mul2-mnp.gov.am/tasks/180034/oneclick/04.ampopatert.docx?token=982cc88349ff4bab6695e124eb741aa4</cp:keywords>
  <dc:description/>
  <cp:lastModifiedBy>Ruzanna Khachatryan</cp:lastModifiedBy>
  <cp:revision>24</cp:revision>
  <cp:lastPrinted>2021-08-10T13:14:00Z</cp:lastPrinted>
  <dcterms:created xsi:type="dcterms:W3CDTF">2021-03-17T06:18:00Z</dcterms:created>
  <dcterms:modified xsi:type="dcterms:W3CDTF">2021-08-27T12:48:00Z</dcterms:modified>
</cp:coreProperties>
</file>