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F" w:rsidRPr="00FE7146" w:rsidRDefault="00BA43CF" w:rsidP="009E521C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FE7146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 Ի Մ Ն Ա Վ Ո Ր ՈՒ Մ</w:t>
      </w:r>
    </w:p>
    <w:p w:rsidR="00BA43CF" w:rsidRPr="00FE7146" w:rsidRDefault="00BA43CF" w:rsidP="009E521C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FE714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57F0F" w:rsidRPr="00B57F0F" w:rsidRDefault="00787514" w:rsidP="009E521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22717A">
        <w:rPr>
          <w:rFonts w:ascii="GHEA Grapalat" w:hAnsi="GHEA Grapalat"/>
          <w:b/>
          <w:lang w:val="hy-AM"/>
        </w:rPr>
        <w:t>«</w:t>
      </w:r>
      <w:r w:rsidR="00262E73" w:rsidRPr="00880719">
        <w:rPr>
          <w:rFonts w:ascii="GHEA Grapalat" w:hAnsi="GHEA Grapalat"/>
          <w:b/>
          <w:bCs/>
          <w:lang w:val="hy-AM"/>
        </w:rPr>
        <w:t>ՍՆԴԻԿԻ ՄԱՍԻՆ</w:t>
      </w:r>
      <w:r w:rsidR="00262E73" w:rsidRPr="0022717A">
        <w:rPr>
          <w:rFonts w:ascii="GHEA Grapalat" w:hAnsi="GHEA Grapalat"/>
          <w:b/>
          <w:iCs/>
          <w:lang w:val="hy-AM"/>
        </w:rPr>
        <w:t>»</w:t>
      </w:r>
      <w:r w:rsidR="0072234D">
        <w:rPr>
          <w:rFonts w:ascii="GHEA Grapalat" w:hAnsi="GHEA Grapalat"/>
          <w:b/>
          <w:iCs/>
          <w:lang w:val="hy-AM"/>
        </w:rPr>
        <w:t xml:space="preserve"> </w:t>
      </w:r>
      <w:r w:rsidR="00B57F0F" w:rsidRPr="00DE06F2">
        <w:rPr>
          <w:rFonts w:ascii="GHEA Grapalat" w:hAnsi="GHEA Grapalat"/>
          <w:b/>
          <w:lang w:val="hy-AM"/>
        </w:rPr>
        <w:t>ԵՎ</w:t>
      </w:r>
      <w:r w:rsidR="00B57F0F" w:rsidRPr="00880719">
        <w:rPr>
          <w:rFonts w:ascii="GHEA Grapalat" w:hAnsi="GHEA Grapalat"/>
          <w:b/>
          <w:iCs/>
          <w:lang w:val="hy-AM"/>
        </w:rPr>
        <w:t xml:space="preserve"> </w:t>
      </w:r>
      <w:r w:rsidR="00B57F0F" w:rsidRPr="00DE06F2">
        <w:rPr>
          <w:rFonts w:ascii="GHEA Grapalat" w:hAnsi="GHEA Grapalat"/>
          <w:b/>
          <w:lang w:val="hy-AM"/>
        </w:rPr>
        <w:t>«</w:t>
      </w:r>
      <w:r w:rsidR="00B57F0F" w:rsidRPr="00DE06F2">
        <w:rPr>
          <w:rFonts w:ascii="GHEA Grapalat" w:hAnsi="GHEA Grapalat" w:cs="Sylfaen"/>
          <w:b/>
          <w:bCs/>
          <w:lang w:val="hy-AM"/>
        </w:rPr>
        <w:t>ՀԱՅԱՍՏԱՆԻ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ՀԱՆՐԱՊԵՏՈՒԹՅԱՆ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ԸՆԴԵՐՔԻ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ՄԱՍԻՆ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ՕՐԵՆՍԳՐՔՈՒՄ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ԼՐԱՑՈՒՄՆԵՐ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ԿԱՏԱՐԵԼՈՒ</w:t>
      </w:r>
      <w:r w:rsidR="00B57F0F" w:rsidRPr="00DE06F2">
        <w:rPr>
          <w:rFonts w:ascii="GHEA Grapalat" w:hAnsi="GHEA Grapalat"/>
          <w:b/>
          <w:bCs/>
          <w:lang w:val="hy-AM"/>
        </w:rPr>
        <w:t xml:space="preserve"> </w:t>
      </w:r>
      <w:r w:rsidR="00B57F0F" w:rsidRPr="00DE06F2">
        <w:rPr>
          <w:rFonts w:ascii="GHEA Grapalat" w:hAnsi="GHEA Grapalat" w:cs="Sylfaen"/>
          <w:b/>
          <w:bCs/>
          <w:lang w:val="hy-AM"/>
        </w:rPr>
        <w:t>ՄԱՍԻՆ</w:t>
      </w:r>
      <w:r w:rsidR="00B57F0F" w:rsidRPr="00DE06F2">
        <w:rPr>
          <w:rFonts w:ascii="GHEA Grapalat" w:hAnsi="GHEA Grapalat"/>
          <w:b/>
          <w:iCs/>
          <w:lang w:val="hy-AM"/>
        </w:rPr>
        <w:t>»</w:t>
      </w:r>
    </w:p>
    <w:p w:rsidR="00262E73" w:rsidRPr="0022717A" w:rsidRDefault="00262E73" w:rsidP="009E521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af-ZA" w:eastAsia="ru-RU"/>
        </w:rPr>
      </w:pPr>
      <w:r w:rsidRPr="0022717A">
        <w:rPr>
          <w:rFonts w:ascii="GHEA Grapalat" w:hAnsi="GHEA Grapalat"/>
          <w:b/>
          <w:bCs/>
          <w:sz w:val="24"/>
          <w:szCs w:val="24"/>
          <w:lang w:val="de-DE"/>
        </w:rPr>
        <w:t xml:space="preserve">ՀԱՅԱՍՏԱՆԻ  ՀԱՆՐԱՊԵՏՈՒԹՅԱՆ </w:t>
      </w:r>
      <w:r w:rsidRPr="00DE06F2">
        <w:rPr>
          <w:rFonts w:ascii="GHEA Grapalat" w:hAnsi="GHEA Grapalat"/>
          <w:b/>
          <w:bCs/>
          <w:sz w:val="24"/>
          <w:szCs w:val="24"/>
          <w:lang w:val="hy-AM"/>
        </w:rPr>
        <w:t>ՕՐԵՆՔ</w:t>
      </w:r>
      <w:r w:rsidR="00775685" w:rsidRPr="0022717A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22717A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="0022717A" w:rsidRPr="0022717A">
        <w:rPr>
          <w:rFonts w:ascii="GHEA Grapalat" w:hAnsi="GHEA Grapalat"/>
          <w:b/>
          <w:iCs/>
          <w:sz w:val="24"/>
          <w:szCs w:val="24"/>
          <w:lang w:val="pt-BR"/>
        </w:rPr>
        <w:t>ՓԱԹԵԹԻ</w:t>
      </w:r>
      <w:r w:rsidR="0022717A" w:rsidRPr="0022717A">
        <w:rPr>
          <w:rFonts w:ascii="GHEA Grapalat" w:hAnsi="GHEA Grapalat"/>
          <w:b/>
          <w:bCs/>
          <w:sz w:val="24"/>
          <w:szCs w:val="24"/>
          <w:lang w:val="de-DE"/>
        </w:rPr>
        <w:t xml:space="preserve"> </w:t>
      </w:r>
      <w:r w:rsidRPr="0022717A">
        <w:rPr>
          <w:rFonts w:ascii="GHEA Grapalat" w:hAnsi="GHEA Grapalat"/>
          <w:b/>
          <w:bCs/>
          <w:sz w:val="24"/>
          <w:szCs w:val="24"/>
          <w:lang w:val="de-DE"/>
        </w:rPr>
        <w:t>ԸՆԴՈՒՆՄԱՆ</w:t>
      </w:r>
      <w:r w:rsidR="007A1C7E" w:rsidRPr="0022717A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</w:p>
    <w:p w:rsidR="00262E73" w:rsidRPr="00FF0497" w:rsidRDefault="00860298" w:rsidP="009E521C">
      <w:pPr>
        <w:pStyle w:val="NormalWeb"/>
        <w:spacing w:before="0" w:beforeAutospacing="0" w:after="0" w:afterAutospacing="0" w:line="360" w:lineRule="auto"/>
        <w:ind w:left="-360" w:right="175"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ՎԵՐԱԲԵՐՅԱԼ</w:t>
      </w:r>
    </w:p>
    <w:p w:rsidR="00E01C4F" w:rsidRPr="00262E73" w:rsidRDefault="00E01C4F" w:rsidP="009E521C">
      <w:pPr>
        <w:pStyle w:val="NormalWeb"/>
        <w:spacing w:before="0" w:beforeAutospacing="0" w:after="0" w:afterAutospacing="0" w:line="360" w:lineRule="auto"/>
        <w:ind w:left="-360" w:right="175"/>
        <w:jc w:val="center"/>
        <w:rPr>
          <w:rStyle w:val="Strong"/>
          <w:rFonts w:ascii="GHEA Grapalat" w:hAnsi="GHEA Grapalat"/>
          <w:lang w:val="de-DE"/>
        </w:rPr>
      </w:pPr>
    </w:p>
    <w:p w:rsidR="00BA43CF" w:rsidRPr="00862364" w:rsidRDefault="00BA43CF" w:rsidP="009E521C">
      <w:pPr>
        <w:pStyle w:val="mechtex"/>
        <w:numPr>
          <w:ilvl w:val="0"/>
          <w:numId w:val="1"/>
        </w:num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իրավական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CB51C5" w:rsidRPr="007A6C8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D74AF1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0C4525" w:rsidRPr="00F442F3" w:rsidRDefault="000E1898" w:rsidP="009E521C">
      <w:pPr>
        <w:spacing w:after="0" w:line="360" w:lineRule="auto"/>
        <w:ind w:left="-274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F442F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787514" w:rsidRPr="00F442F3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262E73" w:rsidRPr="00F442F3">
        <w:rPr>
          <w:rFonts w:ascii="GHEA Grapalat" w:hAnsi="GHEA Grapalat"/>
          <w:sz w:val="24"/>
          <w:szCs w:val="24"/>
          <w:lang w:val="hy-AM"/>
        </w:rPr>
        <w:t>Սնդիկի մասին</w:t>
      </w:r>
      <w:r w:rsidR="00787514" w:rsidRPr="00F442F3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CB51C5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E61DD" w:rsidRPr="00F442F3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ՀՀ </w:t>
      </w:r>
      <w:r w:rsidR="00262E73" w:rsidRPr="00F442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="00824A47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նախագծի մշակման անհրաժեշտությունը բխում է </w:t>
      </w:r>
      <w:r w:rsidR="003D4069" w:rsidRPr="00F442F3">
        <w:rPr>
          <w:rFonts w:ascii="GHEA Grapalat" w:hAnsi="GHEA Grapalat"/>
          <w:sz w:val="24"/>
          <w:szCs w:val="24"/>
          <w:lang w:val="af-ZA"/>
        </w:rPr>
        <w:t>Հայաստանի Հանրապետությ</w:t>
      </w:r>
      <w:r w:rsidR="003D4069" w:rsidRPr="00F442F3">
        <w:rPr>
          <w:rFonts w:ascii="GHEA Grapalat" w:hAnsi="GHEA Grapalat"/>
          <w:sz w:val="24"/>
          <w:szCs w:val="24"/>
          <w:lang w:val="hy-AM"/>
        </w:rPr>
        <w:t>ա</w:t>
      </w:r>
      <w:r w:rsidR="003D4069" w:rsidRPr="00F442F3">
        <w:rPr>
          <w:rFonts w:ascii="GHEA Grapalat" w:hAnsi="GHEA Grapalat"/>
          <w:sz w:val="24"/>
          <w:szCs w:val="24"/>
          <w:lang w:val="af-ZA"/>
        </w:rPr>
        <w:t>ն</w:t>
      </w:r>
      <w:r w:rsidR="003D4069" w:rsidRPr="00F442F3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3D4069" w:rsidRPr="00F442F3">
        <w:rPr>
          <w:rFonts w:ascii="GHEA Grapalat" w:hAnsi="GHEA Grapalat"/>
          <w:sz w:val="24"/>
          <w:szCs w:val="24"/>
          <w:lang w:val="af-ZA"/>
        </w:rPr>
        <w:t xml:space="preserve"> </w:t>
      </w:r>
      <w:r w:rsidR="003D4069" w:rsidRPr="00F442F3">
        <w:rPr>
          <w:rFonts w:ascii="GHEA Grapalat" w:hAnsi="GHEA Grapalat"/>
          <w:sz w:val="24"/>
          <w:szCs w:val="24"/>
          <w:lang w:val="hy-AM"/>
        </w:rPr>
        <w:t>2017 թ</w:t>
      </w:r>
      <w:r w:rsidR="003D4069" w:rsidRPr="00F442F3">
        <w:rPr>
          <w:rFonts w:ascii="GHEA Grapalat" w:eastAsia="MS Mincho" w:hAnsi="GHEA Grapalat" w:cs="MS Mincho"/>
          <w:sz w:val="24"/>
          <w:szCs w:val="24"/>
          <w:lang w:val="hy-AM"/>
        </w:rPr>
        <w:t>վականին</w:t>
      </w:r>
      <w:r w:rsidR="003D4069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D4069" w:rsidRPr="00F442F3">
        <w:rPr>
          <w:rFonts w:ascii="GHEA Grapalat" w:hAnsi="GHEA Grapalat"/>
          <w:sz w:val="24"/>
          <w:szCs w:val="24"/>
          <w:lang w:val="af-ZA"/>
        </w:rPr>
        <w:t>վավերաց</w:t>
      </w:r>
      <w:r w:rsidR="003D4069" w:rsidRPr="00F442F3">
        <w:rPr>
          <w:rFonts w:ascii="GHEA Grapalat" w:hAnsi="GHEA Grapalat"/>
          <w:sz w:val="24"/>
          <w:szCs w:val="24"/>
          <w:lang w:val="hy-AM"/>
        </w:rPr>
        <w:t>ված</w:t>
      </w:r>
      <w:r w:rsidR="003D4069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91DD6" w:rsidRPr="00F442F3">
        <w:rPr>
          <w:rFonts w:ascii="GHEA Grapalat" w:eastAsia="Times New Roman" w:hAnsi="GHEA Grapalat"/>
          <w:sz w:val="24"/>
          <w:szCs w:val="24"/>
          <w:lang w:val="hy-AM"/>
        </w:rPr>
        <w:t>«</w:t>
      </w:r>
      <w:proofErr w:type="spellStart"/>
      <w:r w:rsidR="00A91DD6" w:rsidRPr="00F442F3">
        <w:rPr>
          <w:rFonts w:ascii="GHEA Grapalat" w:hAnsi="GHEA Grapalat"/>
          <w:sz w:val="24"/>
          <w:szCs w:val="24"/>
          <w:lang w:val="fr-FR"/>
        </w:rPr>
        <w:t>Սնդիկի</w:t>
      </w:r>
      <w:proofErr w:type="spellEnd"/>
      <w:r w:rsidR="00FE3E91" w:rsidRPr="00F442F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91DD6" w:rsidRPr="00F442F3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="00A91DD6" w:rsidRPr="00F442F3">
        <w:rPr>
          <w:rFonts w:ascii="GHEA Grapalat" w:hAnsi="GHEA Grapalat"/>
          <w:sz w:val="24"/>
          <w:szCs w:val="24"/>
          <w:lang w:val="hy-AM"/>
        </w:rPr>
        <w:t>»</w:t>
      </w:r>
      <w:r w:rsidR="00FE3E91" w:rsidRPr="00F442F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91DD6" w:rsidRPr="00F442F3">
        <w:rPr>
          <w:rFonts w:ascii="GHEA Grapalat" w:hAnsi="GHEA Grapalat"/>
          <w:sz w:val="24"/>
          <w:szCs w:val="24"/>
          <w:lang w:val="fr-FR"/>
        </w:rPr>
        <w:t>Մինամատայի</w:t>
      </w:r>
      <w:proofErr w:type="spellEnd"/>
      <w:r w:rsidR="00FE3E91" w:rsidRPr="00F442F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91DD6" w:rsidRPr="00F442F3">
        <w:rPr>
          <w:rFonts w:ascii="GHEA Grapalat" w:hAnsi="GHEA Grapalat"/>
          <w:sz w:val="24"/>
          <w:szCs w:val="24"/>
          <w:lang w:val="fr-FR"/>
        </w:rPr>
        <w:t>կոնվենցիա</w:t>
      </w:r>
      <w:proofErr w:type="spellEnd"/>
      <w:r w:rsidR="00A91DD6" w:rsidRPr="00F442F3">
        <w:rPr>
          <w:rFonts w:ascii="GHEA Grapalat" w:hAnsi="GHEA Grapalat"/>
          <w:sz w:val="24"/>
          <w:szCs w:val="24"/>
          <w:lang w:val="hy-AM"/>
        </w:rPr>
        <w:t xml:space="preserve">յով </w:t>
      </w:r>
      <w:r w:rsidR="00EA12E7" w:rsidRPr="00252E2C">
        <w:rPr>
          <w:rStyle w:val="Strong"/>
          <w:rFonts w:ascii="GHEA Grapalat" w:hAnsi="GHEA Grapalat"/>
          <w:b w:val="0"/>
          <w:sz w:val="24"/>
          <w:szCs w:val="24"/>
          <w:lang w:val="hy-AM"/>
        </w:rPr>
        <w:t>(այսուհետ՝</w:t>
      </w:r>
      <w:r w:rsidR="00EA12E7" w:rsidRPr="00F442F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EA12E7" w:rsidRPr="00F442F3">
        <w:rPr>
          <w:rFonts w:ascii="GHEA Grapalat" w:eastAsia="Times New Roman" w:hAnsi="GHEA Grapalat" w:cs="Sylfaen"/>
          <w:sz w:val="24"/>
          <w:szCs w:val="24"/>
          <w:lang w:val="hy-AM"/>
        </w:rPr>
        <w:t>Կոնվենցիա</w:t>
      </w:r>
      <w:r w:rsidR="00EA12E7" w:rsidRPr="00F442F3">
        <w:rPr>
          <w:rStyle w:val="Strong"/>
          <w:rFonts w:ascii="GHEA Grapalat" w:hAnsi="GHEA Grapalat"/>
          <w:sz w:val="24"/>
          <w:szCs w:val="24"/>
          <w:lang w:val="hy-AM"/>
        </w:rPr>
        <w:t xml:space="preserve">) </w:t>
      </w:r>
      <w:r w:rsidR="00A91DD6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ստանձնած</w:t>
      </w:r>
      <w:r w:rsidR="00FE3E91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="00DA069A" w:rsidRPr="00F442F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</w:t>
      </w:r>
      <w:r w:rsidR="00DA069A" w:rsidRPr="00F442F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DA069A" w:rsidRPr="00F442F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տավո</w:t>
      </w:r>
      <w:r w:rsidR="00DA069A" w:rsidRPr="00F442F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DA069A" w:rsidRPr="00F442F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ություննե</w:t>
      </w:r>
      <w:r w:rsidR="00DA069A" w:rsidRPr="00F442F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DA069A" w:rsidRPr="00F442F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="00EF3BE1" w:rsidRPr="00F442F3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:</w:t>
      </w:r>
    </w:p>
    <w:p w:rsidR="000C4525" w:rsidRPr="00F442F3" w:rsidRDefault="00EA12E7" w:rsidP="009E521C">
      <w:pPr>
        <w:spacing w:after="0" w:line="360" w:lineRule="auto"/>
        <w:ind w:left="-274" w:firstLine="364"/>
        <w:jc w:val="both"/>
        <w:rPr>
          <w:rFonts w:ascii="GHEA Grapalat" w:hAnsi="GHEA Grapalat"/>
          <w:sz w:val="24"/>
          <w:szCs w:val="24"/>
          <w:lang w:val="hy-AM"/>
        </w:rPr>
      </w:pPr>
      <w:r w:rsidRPr="00F442F3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0C4525" w:rsidRPr="00F442F3">
        <w:rPr>
          <w:rFonts w:ascii="GHEA Grapalat" w:eastAsia="Times New Roman" w:hAnsi="GHEA Grapalat" w:cs="Sylfaen"/>
          <w:sz w:val="24"/>
          <w:szCs w:val="24"/>
          <w:lang w:val="hy-AM"/>
        </w:rPr>
        <w:t>ոնվենցիայի նպատակը մարդու առողջության և շրջակա միջավայրի պահպանումն է սնդիկի և սնդիկի միացությունների անթրոպոգեն ազդեցությունից:</w:t>
      </w:r>
    </w:p>
    <w:p w:rsidR="006D1C48" w:rsidRDefault="00F86602" w:rsidP="000A1708">
      <w:pPr>
        <w:tabs>
          <w:tab w:val="left" w:pos="270"/>
        </w:tabs>
        <w:spacing w:after="0" w:line="360" w:lineRule="auto"/>
        <w:ind w:left="-270" w:firstLine="360"/>
        <w:jc w:val="both"/>
        <w:rPr>
          <w:rFonts w:ascii="GHEA Grapalat" w:eastAsia="MS Mincho" w:hAnsi="GHEA Grapalat" w:cs="Times Armenian"/>
          <w:sz w:val="24"/>
          <w:szCs w:val="24"/>
          <w:lang w:val="hy-AM"/>
        </w:rPr>
      </w:pPr>
      <w:r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Ի</w:t>
      </w:r>
      <w:r w:rsidR="00FE3E91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կատարումն</w:t>
      </w:r>
      <w:r w:rsidR="00FE3E91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Կոնվենցիայով</w:t>
      </w:r>
      <w:r w:rsidR="00FE3E91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ստանձնած</w:t>
      </w:r>
      <w:r w:rsidR="00FE3E91"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Pr="00F442F3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պարտավորությունների</w:t>
      </w:r>
      <w:r w:rsidR="000A1708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="000A1708" w:rsidRPr="00F442F3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0A1708">
        <w:rPr>
          <w:rFonts w:ascii="GHEA Grapalat" w:hAnsi="GHEA Grapalat"/>
          <w:sz w:val="24"/>
          <w:szCs w:val="24"/>
          <w:lang w:val="hy-AM"/>
        </w:rPr>
        <w:t>թվականից</w:t>
      </w:r>
      <w:r w:rsidR="000A1708" w:rsidRPr="000A1708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</w:t>
      </w:r>
      <w:r w:rsidR="000A1708" w:rsidRPr="00F442F3">
        <w:rPr>
          <w:rFonts w:ascii="GHEA Grapalat" w:hAnsi="GHEA Grapalat"/>
          <w:sz w:val="24"/>
          <w:szCs w:val="24"/>
          <w:lang w:val="hy-AM"/>
        </w:rPr>
        <w:t>հետո</w:t>
      </w:r>
      <w:r w:rsidR="000A1708" w:rsidRPr="000A1708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 xml:space="preserve"> (</w:t>
      </w:r>
      <w:r w:rsidR="000A1708">
        <w:rPr>
          <w:rFonts w:ascii="GHEA Grapalat" w:eastAsia="+mn-ea" w:hAnsi="GHEA Grapalat" w:cs="Sylfaen"/>
          <w:color w:val="000000"/>
          <w:kern w:val="24"/>
          <w:sz w:val="24"/>
          <w:szCs w:val="24"/>
          <w:lang w:val="hy-AM"/>
        </w:rPr>
        <w:t>սնդիկի փուլային դուրսբերման ժամկետ</w:t>
      </w:r>
      <w:r w:rsidR="000A1708" w:rsidRPr="000A1708">
        <w:rPr>
          <w:rFonts w:ascii="GHEA Grapalat" w:hAnsi="GHEA Grapalat"/>
          <w:sz w:val="24"/>
          <w:szCs w:val="24"/>
          <w:lang w:val="hy-AM"/>
        </w:rPr>
        <w:t>)</w:t>
      </w:r>
      <w:r w:rsidRPr="00F442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42F3">
        <w:rPr>
          <w:rFonts w:ascii="GHEA Grapalat" w:eastAsia="Times New Roman" w:hAnsi="GHEA Grapalat" w:cs="Sylfaen"/>
          <w:sz w:val="24"/>
          <w:szCs w:val="24"/>
          <w:lang w:val="hy-AM"/>
        </w:rPr>
        <w:t>Կոնվենցիան վավերացրած երկրները Կոնվենցիայի 4-րդ հոդվածի համաձայն արգելում են Կոնվենցիայի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Ա Հավելվածի I մասում թվարկված սնդիկի </w:t>
      </w:r>
      <w:r w:rsidR="0002239D" w:rsidRPr="00F442F3">
        <w:rPr>
          <w:rFonts w:ascii="GHEA Grapalat" w:eastAsia="MS Mincho" w:hAnsi="GHEA Grapalat" w:cs="Times Armenian"/>
          <w:sz w:val="24"/>
          <w:szCs w:val="24"/>
          <w:lang w:val="hy-AM"/>
        </w:rPr>
        <w:t>հավելիչ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ով արտադրանքի արտադրությունը, ներկրումը </w:t>
      </w:r>
      <w:r w:rsidR="00CD181B">
        <w:rPr>
          <w:rFonts w:ascii="GHEA Grapalat" w:eastAsia="MS Mincho" w:hAnsi="GHEA Grapalat" w:cs="Times Armenian"/>
          <w:sz w:val="24"/>
          <w:szCs w:val="24"/>
          <w:lang w:val="hy-AM"/>
        </w:rPr>
        <w:t>և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արտահանումը: Այդ արտադրանքն է`</w:t>
      </w:r>
      <w:r w:rsidR="00FE3E91" w:rsidRPr="00F442F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65AB5" w:rsidRPr="00F442F3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կուտակիչներ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>ը,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>անջատիչները և ռելեները,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</w:t>
      </w:r>
      <w:r w:rsidR="00965AB5" w:rsidRPr="00F442F3">
        <w:rPr>
          <w:rFonts w:ascii="GHEA Grapalat" w:eastAsia="Times New Roman" w:hAnsi="GHEA Grapalat"/>
          <w:sz w:val="24"/>
          <w:szCs w:val="24"/>
          <w:lang w:val="hy-AM"/>
        </w:rPr>
        <w:t>փոքր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65AB5" w:rsidRPr="00F442F3">
        <w:rPr>
          <w:rFonts w:ascii="GHEA Grapalat" w:eastAsia="Times New Roman" w:hAnsi="GHEA Grapalat"/>
          <w:sz w:val="24"/>
          <w:szCs w:val="24"/>
          <w:lang w:val="hy-AM"/>
        </w:rPr>
        <w:t>չափի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60012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և </w:t>
      </w:r>
      <w:r w:rsidR="00160012" w:rsidRPr="00F442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խողովակաձև</w:t>
      </w:r>
      <w:r w:rsidR="00160012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65AB5" w:rsidRPr="00F442F3">
        <w:rPr>
          <w:rFonts w:ascii="GHEA Grapalat" w:eastAsia="Times New Roman" w:hAnsi="GHEA Grapalat"/>
          <w:sz w:val="24"/>
          <w:szCs w:val="24"/>
          <w:lang w:val="hy-AM"/>
        </w:rPr>
        <w:t>լյումինեսցենտային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65AB5" w:rsidRPr="00F442F3">
        <w:rPr>
          <w:rFonts w:ascii="GHEA Grapalat" w:eastAsia="Times New Roman" w:hAnsi="GHEA Grapalat"/>
          <w:sz w:val="24"/>
          <w:szCs w:val="24"/>
          <w:lang w:val="hy-AM"/>
        </w:rPr>
        <w:t>լամպեր</w:t>
      </w:r>
      <w:r w:rsidRPr="00F442F3">
        <w:rPr>
          <w:rFonts w:ascii="GHEA Grapalat" w:eastAsia="MS Mincho" w:hAnsi="GHEA Grapalat" w:cs="Times Armenian"/>
          <w:sz w:val="24"/>
          <w:szCs w:val="24"/>
          <w:lang w:val="hy-AM"/>
        </w:rPr>
        <w:t>ը,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>բարձր ճնշման սնդիկային լամպերը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>,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սառը կաթոդային լյումինեսցենտային</w:t>
      </w:r>
      <w:r w:rsidR="00FE3E91" w:rsidRPr="00F442F3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>լամպերը,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կոսմետիկ միջոցները,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պեստիցիդները, բիոցիդները և</w:t>
      </w:r>
      <w:r w:rsidR="00FE3E91" w:rsidRPr="00F442F3">
        <w:rPr>
          <w:rFonts w:ascii="GHEA Grapalat" w:eastAsia="Times New Roman" w:hAnsi="GHEA Grapalat"/>
          <w:color w:val="C00000"/>
          <w:sz w:val="24"/>
          <w:szCs w:val="24"/>
          <w:lang w:val="hy-AM"/>
        </w:rPr>
        <w:t xml:space="preserve"> </w:t>
      </w:r>
      <w:r w:rsidR="00FE3E91" w:rsidRPr="00F442F3">
        <w:rPr>
          <w:rFonts w:ascii="GHEA Grapalat" w:eastAsia="Times New Roman" w:hAnsi="GHEA Grapalat"/>
          <w:sz w:val="24"/>
          <w:szCs w:val="24"/>
          <w:lang w:val="hy-AM"/>
        </w:rPr>
        <w:t>տեղային հակասեպտիկները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>, ոչ էլեկտրոնային չափիչ սարքավորումները` բարոմետրեր, հիգրոմետրեր</w:t>
      </w:r>
      <w:r w:rsidR="002F4A70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, </w:t>
      </w:r>
      <w:r w:rsidR="00FE3E91" w:rsidRPr="00F442F3">
        <w:rPr>
          <w:rFonts w:ascii="GHEA Grapalat" w:eastAsia="MS Mincho" w:hAnsi="GHEA Grapalat" w:cs="Times Armenian"/>
          <w:sz w:val="24"/>
          <w:szCs w:val="24"/>
          <w:lang w:val="hy-AM"/>
        </w:rPr>
        <w:t>մանոմետրեր, ջերմաչափեր, սֆիգմոմանոմետրեր:</w:t>
      </w:r>
      <w:r w:rsidR="00AB6211" w:rsidRPr="00F442F3">
        <w:rPr>
          <w:rFonts w:ascii="GHEA Grapalat" w:eastAsia="MS Mincho" w:hAnsi="GHEA Grapalat" w:cs="Times Armenian"/>
          <w:sz w:val="24"/>
          <w:szCs w:val="24"/>
          <w:lang w:val="hy-AM"/>
        </w:rPr>
        <w:t xml:space="preserve"> </w:t>
      </w:r>
    </w:p>
    <w:p w:rsidR="000A1708" w:rsidRPr="00023B87" w:rsidRDefault="000A1708" w:rsidP="00023B87">
      <w:pPr>
        <w:spacing w:after="0" w:line="360" w:lineRule="auto"/>
        <w:ind w:left="-284" w:right="29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Եվրասիական տնտեսական հանձնաժողովի կոլեգիայի </w:t>
      </w:r>
      <w:r w:rsidR="00023B87" w:rsidRPr="000140B4">
        <w:rPr>
          <w:rFonts w:ascii="GHEA Grapalat" w:eastAsia="Times New Roman" w:hAnsi="GHEA Grapalat"/>
          <w:sz w:val="24"/>
          <w:szCs w:val="24"/>
          <w:lang w:val="hy-AM"/>
        </w:rPr>
        <w:t>2015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 xml:space="preserve"> թվականի ապրիլի</w:t>
      </w:r>
      <w:r w:rsidR="00023B87"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>21-ի</w:t>
      </w:r>
      <w:r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 Ոչ սակագնային կարգավորման մասին» N30 որոշման 1.2-րդ </w:t>
      </w:r>
      <w:r>
        <w:rPr>
          <w:rFonts w:ascii="GHEA Grapalat" w:eastAsia="Times New Roman" w:hAnsi="GHEA Grapalat"/>
          <w:sz w:val="24"/>
          <w:szCs w:val="24"/>
          <w:lang w:val="hy-AM"/>
        </w:rPr>
        <w:t>և 2.3-րդ բաժիններում</w:t>
      </w:r>
      <w:r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ներառված </w:t>
      </w:r>
      <w:r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 են </w:t>
      </w:r>
      <w:r>
        <w:rPr>
          <w:rFonts w:ascii="GHEA Grapalat" w:eastAsia="Times New Roman" w:hAnsi="GHEA Grapalat"/>
          <w:sz w:val="24"/>
          <w:szCs w:val="24"/>
          <w:lang w:val="hy-AM"/>
        </w:rPr>
        <w:t>անդրսահմանային փոխադրումների համար արգելված և սահմանափակումների ենթակա թափոնները, այդ թվում՝ սնդիկ պարունակող և սնդիկով աղտոտված</w:t>
      </w:r>
      <w:r w:rsidRPr="000140B4">
        <w:rPr>
          <w:rFonts w:ascii="GHEA Grapalat" w:eastAsia="Times New Roman" w:hAnsi="GHEA Grapalat"/>
          <w:sz w:val="24"/>
          <w:szCs w:val="24"/>
          <w:lang w:val="hy-AM"/>
        </w:rPr>
        <w:t xml:space="preserve">, իսկ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մետաղական սնդիկը ներառված է </w:t>
      </w:r>
      <w:r w:rsidRPr="00F979F7">
        <w:rPr>
          <w:rFonts w:ascii="GHEA Grapalat" w:eastAsia="Times New Roman" w:hAnsi="GHEA Grapalat"/>
          <w:sz w:val="24"/>
          <w:szCs w:val="24"/>
          <w:lang w:val="hy-AM"/>
        </w:rPr>
        <w:t>2.13-րդ</w:t>
      </w:r>
      <w:r w:rsidRPr="00357BA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բաժն</w:t>
      </w:r>
      <w:r w:rsidRPr="00357BAB">
        <w:rPr>
          <w:rFonts w:ascii="GHEA Grapalat" w:eastAsia="Times New Roman" w:hAnsi="GHEA Grapalat"/>
          <w:sz w:val="24"/>
          <w:szCs w:val="24"/>
          <w:lang w:val="hy-AM"/>
        </w:rPr>
        <w:t>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դրա ներմուծումը թույլատրվում է Լիազոր մարմնի կողմից տրամադրված</w:t>
      </w:r>
      <w:r w:rsidRPr="00F979F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լիցենզիայի հիման վրա։ Արտաքին առևտրի դեպքում սնդիկային թափոնների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ներմուծումը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արտահանումը, ինչպես նաև </w:t>
      </w: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սնդիկի ներմուծումը կարգավորվում են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 xml:space="preserve">այաստանի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>անրապետության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կառավարության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2014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 xml:space="preserve"> թ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>վականի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դեկտեմբերի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25-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N1524-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 xml:space="preserve">և 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>2015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թ</w:t>
      </w:r>
      <w:r w:rsidR="00023B87">
        <w:rPr>
          <w:rFonts w:ascii="GHEA Grapalat" w:eastAsia="Times New Roman" w:hAnsi="GHEA Grapalat"/>
          <w:sz w:val="24"/>
          <w:szCs w:val="24"/>
          <w:lang w:val="hy-AM"/>
        </w:rPr>
        <w:t>վականի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փետրվարի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5-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N90-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B069A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B069A6">
        <w:rPr>
          <w:rFonts w:ascii="GHEA Grapalat" w:eastAsia="Times New Roman" w:hAnsi="GHEA Grapalat"/>
          <w:sz w:val="24"/>
          <w:szCs w:val="24"/>
          <w:lang w:val="hy-AM"/>
        </w:rPr>
        <w:t>որոշումներով։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FE7146" w:rsidRPr="0072234D" w:rsidRDefault="002C39C5" w:rsidP="009E521C">
      <w:pPr>
        <w:tabs>
          <w:tab w:val="left" w:pos="9000"/>
        </w:tabs>
        <w:spacing w:after="0" w:line="360" w:lineRule="auto"/>
        <w:ind w:left="-270" w:firstLine="27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442F3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F442F3">
        <w:rPr>
          <w:rFonts w:ascii="GHEA Grapalat" w:hAnsi="GHEA Grapalat"/>
          <w:sz w:val="24"/>
          <w:szCs w:val="24"/>
          <w:lang w:val="hy-AM"/>
        </w:rPr>
        <w:t>Սնդիկի մասին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F442F3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ՀՀ </w:t>
      </w:r>
      <w:r w:rsidRPr="00F442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նախագծի ընդունմամբ պայմանավորված </w:t>
      </w:r>
      <w:r w:rsidR="0072234D">
        <w:rPr>
          <w:rFonts w:ascii="GHEA Grapalat" w:hAnsi="GHEA Grapalat"/>
          <w:iCs/>
          <w:sz w:val="24"/>
          <w:szCs w:val="24"/>
          <w:lang w:val="hy-AM"/>
        </w:rPr>
        <w:t>ա</w:t>
      </w:r>
      <w:r w:rsidR="00F46AC6" w:rsidRPr="00F442F3">
        <w:rPr>
          <w:rFonts w:ascii="GHEA Grapalat" w:hAnsi="GHEA Grapalat"/>
          <w:iCs/>
          <w:sz w:val="24"/>
          <w:szCs w:val="24"/>
          <w:lang w:val="pt-BR"/>
        </w:rPr>
        <w:t xml:space="preserve">նհրաժեշտություն </w:t>
      </w:r>
      <w:r w:rsidR="00F46AC6" w:rsidRPr="00F442F3">
        <w:rPr>
          <w:rFonts w:ascii="GHEA Grapalat" w:hAnsi="GHEA Grapalat"/>
          <w:iCs/>
          <w:sz w:val="24"/>
          <w:szCs w:val="24"/>
          <w:lang w:val="hy-AM"/>
        </w:rPr>
        <w:t>կ</w:t>
      </w:r>
      <w:r w:rsidR="00F46AC6" w:rsidRPr="00F442F3">
        <w:rPr>
          <w:rFonts w:ascii="GHEA Grapalat" w:hAnsi="GHEA Grapalat"/>
          <w:iCs/>
          <w:sz w:val="24"/>
          <w:szCs w:val="24"/>
          <w:lang w:val="pt-BR"/>
        </w:rPr>
        <w:t>առաջա</w:t>
      </w:r>
      <w:r w:rsidR="00F46AC6" w:rsidRPr="00F442F3">
        <w:rPr>
          <w:rFonts w:ascii="GHEA Grapalat" w:hAnsi="GHEA Grapalat"/>
          <w:iCs/>
          <w:sz w:val="24"/>
          <w:szCs w:val="24"/>
          <w:lang w:val="hy-AM"/>
        </w:rPr>
        <w:t xml:space="preserve">նա </w:t>
      </w:r>
      <w:r w:rsidR="00FC64A4"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 xml:space="preserve">լրացումներ կատարել </w:t>
      </w:r>
      <w:r w:rsidR="00F46AC6" w:rsidRPr="00F442F3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="00507077"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 xml:space="preserve"> ընդերքի մասին օրենսգրքում, որոնց համաձայն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Հայաստանի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Հանրապետությունում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կարգելվի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սնդիկի՝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որպես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օգտակար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հանածոյի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ուսումնասիրությունը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A111A8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արդյունահա</w:t>
      </w:r>
      <w:r w:rsidR="00352C0A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նումը՝</w:t>
      </w:r>
      <w:r w:rsidR="00A111A8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52C0A" w:rsidRPr="00F442F3">
        <w:rPr>
          <w:rFonts w:ascii="GHEA Grapalat" w:hAnsi="GHEA Grapalat"/>
          <w:sz w:val="24"/>
          <w:szCs w:val="24"/>
          <w:lang w:val="hy-AM"/>
        </w:rPr>
        <w:t>բացառությամբ այն դեպքերի, երբ սնդիկը չի հանդիսանում հիմնական արդյունահանվող  օգտակար հանածո:</w:t>
      </w:r>
    </w:p>
    <w:p w:rsidR="00E01C4F" w:rsidRPr="00352C0A" w:rsidRDefault="00E01C4F" w:rsidP="009E521C">
      <w:pPr>
        <w:tabs>
          <w:tab w:val="left" w:pos="9000"/>
        </w:tabs>
        <w:spacing w:after="0" w:line="360" w:lineRule="auto"/>
        <w:ind w:left="-270" w:firstLine="27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1E47" w:rsidRPr="00800FDC" w:rsidRDefault="00AA1E47" w:rsidP="009E521C">
      <w:pPr>
        <w:pStyle w:val="ListParagraph"/>
        <w:numPr>
          <w:ilvl w:val="0"/>
          <w:numId w:val="1"/>
        </w:numPr>
        <w:spacing w:after="0" w:line="360" w:lineRule="auto"/>
        <w:ind w:right="-90"/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</w:pPr>
      <w:r w:rsidRPr="007A4C6E"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  <w:t>Առաջարկվող կարգավորման բնույթը</w:t>
      </w:r>
    </w:p>
    <w:p w:rsidR="00645F87" w:rsidRPr="00F442F3" w:rsidRDefault="00800FDC" w:rsidP="009E521C">
      <w:pPr>
        <w:spacing w:after="0" w:line="360" w:lineRule="auto"/>
        <w:ind w:left="-274" w:firstLine="2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FDC">
        <w:rPr>
          <w:rFonts w:ascii="GHEA Grapalat" w:hAnsi="GHEA Grapalat"/>
          <w:bCs/>
          <w:iCs/>
          <w:sz w:val="24"/>
          <w:szCs w:val="24"/>
          <w:lang w:val="hy-AM"/>
        </w:rPr>
        <w:t xml:space="preserve">  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F442F3">
        <w:rPr>
          <w:rFonts w:ascii="GHEA Grapalat" w:hAnsi="GHEA Grapalat"/>
          <w:sz w:val="24"/>
          <w:szCs w:val="24"/>
          <w:lang w:val="hy-AM"/>
        </w:rPr>
        <w:t>Սնդիկի մասին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F442F3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ՀՀ </w:t>
      </w:r>
      <w:r w:rsidRPr="00F442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42F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4D24AA" w:rsidRPr="00F442F3">
        <w:rPr>
          <w:rFonts w:ascii="GHEA Grapalat" w:hAnsi="GHEA Grapalat"/>
          <w:color w:val="000000"/>
          <w:sz w:val="24"/>
          <w:szCs w:val="24"/>
          <w:lang w:val="hy-AM"/>
        </w:rPr>
        <w:t>ախագծով նախատեսվում է կարգավորել</w:t>
      </w:r>
      <w:r w:rsidR="00AB0045" w:rsidRPr="00F442F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սնդիկի, սնդիկի միացությունների և սնդիկի հավելիչով արտադրանքի գործածության հետ կապված հարաբերությունները, որի նպատակը </w:t>
      </w:r>
      <w:r w:rsidR="00AB0045" w:rsidRPr="00F442F3">
        <w:rPr>
          <w:rFonts w:ascii="GHEA Grapalat" w:eastAsia="Times New Roman" w:hAnsi="GHEA Grapalat"/>
          <w:sz w:val="24"/>
          <w:szCs w:val="24"/>
          <w:lang w:val="hy-AM"/>
        </w:rPr>
        <w:t>մարդու առողջության և շրջակա միջավայրի պահպանությունն է սնդիկի և սնդիկի միացությունների մարդածին արտանետումներից և արտազատումներից:</w:t>
      </w:r>
    </w:p>
    <w:p w:rsidR="00B706BF" w:rsidRPr="00F442F3" w:rsidRDefault="00645F87" w:rsidP="009E521C">
      <w:pPr>
        <w:spacing w:after="0" w:line="360" w:lineRule="auto"/>
        <w:ind w:left="-274" w:firstLine="27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F442F3">
        <w:rPr>
          <w:rFonts w:ascii="GHEA Grapalat" w:eastAsia="Times New Roman" w:hAnsi="GHEA Grapalat"/>
          <w:sz w:val="24"/>
          <w:szCs w:val="24"/>
          <w:lang w:val="hy-AM"/>
        </w:rPr>
        <w:t xml:space="preserve">Օրենքի գործողությունը չի տարածվի </w:t>
      </w:r>
      <w:r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սնդիկի կամ սնդիկի միացությունների այն քանակների վրա, որոնք օգտագործվելու են լաբորատոր հետազոտություններում կամ որպես էտալոնային ստանդարտ</w:t>
      </w:r>
      <w:r w:rsidR="00357816"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BA2808"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սնդիկի կամ սնդիկի միացությունների բնական հետքային քանակների վրա, որոնք առկա են այնպիսի </w:t>
      </w:r>
      <w:r w:rsidR="00023B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ապրանքներ</w:t>
      </w:r>
      <w:r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ում, ինչպիսիք են ոչ սնդիկային մետաղները, հանքաքարերը կամ հանքանյութերը, այդ թվում` ածուխը, կամ այդ նյութերից առաջացող արտադրանքը և ոչ 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>կանխամտածված</w:t>
      </w:r>
      <w:r w:rsidRPr="00F44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հետքաքանակները քիմիական արտադրանքում:</w:t>
      </w:r>
    </w:p>
    <w:p w:rsidR="001D4E31" w:rsidRPr="00F442F3" w:rsidRDefault="00B706BF" w:rsidP="009E521C">
      <w:pPr>
        <w:pStyle w:val="ListParagraph"/>
        <w:tabs>
          <w:tab w:val="left" w:pos="360"/>
          <w:tab w:val="left" w:pos="720"/>
        </w:tabs>
        <w:spacing w:after="0" w:line="360" w:lineRule="auto"/>
        <w:ind w:left="-270" w:firstLine="270"/>
        <w:jc w:val="both"/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</w:pPr>
      <w:r w:rsidRPr="00F442F3">
        <w:rPr>
          <w:rFonts w:ascii="GHEA Grapalat" w:hAnsi="GHEA Grapalat"/>
          <w:color w:val="000000"/>
          <w:sz w:val="24"/>
          <w:szCs w:val="24"/>
          <w:lang w:val="hy-AM"/>
        </w:rPr>
        <w:t>Նախագծով սահմանվե</w:t>
      </w:r>
      <w:r w:rsidR="00191009" w:rsidRPr="00F442F3">
        <w:rPr>
          <w:rFonts w:ascii="GHEA Grapalat" w:hAnsi="GHEA Grapalat"/>
          <w:color w:val="000000"/>
          <w:sz w:val="24"/>
          <w:szCs w:val="24"/>
          <w:lang w:val="hy-AM"/>
        </w:rPr>
        <w:t>լ են</w:t>
      </w:r>
      <w:r w:rsidRPr="00F442F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442F3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835973" w:rsidRPr="00F442F3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442F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5973" w:rsidRPr="00F442F3">
        <w:rPr>
          <w:rFonts w:ascii="GHEA Grapalat" w:hAnsi="GHEA Grapalat"/>
          <w:sz w:val="24"/>
          <w:szCs w:val="24"/>
          <w:lang w:val="hy-AM"/>
        </w:rPr>
        <w:t>լիազոր</w:t>
      </w:r>
      <w:r w:rsidR="00B25A9C" w:rsidRPr="00F442F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5973" w:rsidRPr="00F442F3">
        <w:rPr>
          <w:rFonts w:ascii="GHEA Grapalat" w:hAnsi="GHEA Grapalat"/>
          <w:sz w:val="24"/>
          <w:szCs w:val="24"/>
          <w:lang w:val="hy-AM"/>
        </w:rPr>
        <w:t>մարմն</w:t>
      </w:r>
      <w:r w:rsidR="00B25A9C" w:rsidRPr="00F442F3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442F3">
        <w:rPr>
          <w:rFonts w:ascii="GHEA Grapalat" w:hAnsi="GHEA Grapalat"/>
          <w:sz w:val="24"/>
          <w:szCs w:val="24"/>
          <w:lang w:val="hy-AM"/>
        </w:rPr>
        <w:t xml:space="preserve">լիազորությունները սնդիկի էկոլոգիապես անվտանգ կառավարման պայմանների ապահովման ոլորտում, 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>ամրագրվե</w:t>
      </w:r>
      <w:r w:rsidR="002D44C0" w:rsidRPr="00F442F3">
        <w:rPr>
          <w:rFonts w:ascii="GHEA Grapalat" w:hAnsi="GHEA Grapalat"/>
          <w:sz w:val="24"/>
          <w:szCs w:val="24"/>
          <w:lang w:val="hy-AM"/>
        </w:rPr>
        <w:t>լ են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>՝</w:t>
      </w:r>
      <w:r w:rsidR="00997B9A" w:rsidRPr="00F442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>սնդիկի հավելիչով արտադրանքի արտադրության, ներմուծման, արտահանման սահմանափակումները</w:t>
      </w:r>
      <w:r w:rsidR="00023B87">
        <w:rPr>
          <w:rFonts w:ascii="GHEA Grapalat" w:hAnsi="GHEA Grapalat"/>
          <w:sz w:val="24"/>
          <w:szCs w:val="24"/>
          <w:lang w:val="hy-AM"/>
        </w:rPr>
        <w:t xml:space="preserve"> և արգելքները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>,</w:t>
      </w:r>
      <w:r w:rsidR="001D4E31" w:rsidRPr="00F442F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 xml:space="preserve">սնդիկի արդյունահանման </w:t>
      </w:r>
      <w:r w:rsidR="00023B87">
        <w:rPr>
          <w:rFonts w:ascii="GHEA Grapalat" w:hAnsi="GHEA Grapalat"/>
          <w:sz w:val="24"/>
          <w:szCs w:val="24"/>
          <w:lang w:val="hy-AM"/>
        </w:rPr>
        <w:t>արգելքը</w:t>
      </w:r>
      <w:r w:rsidR="001D4E31" w:rsidRPr="00F442F3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Հանրապետությունից սնդիկի արտահանման և Հայաստանի Հանրապետություն սնդիկի ներմուծման վերաբերյալ դրույթները, ինչպես նաև </w:t>
      </w:r>
      <w:r w:rsidR="001D4E31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սնդիկի </w:t>
      </w:r>
      <w:r w:rsidR="001D4E31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lastRenderedPageBreak/>
        <w:t xml:space="preserve">գործածության մեջ ներգրավված </w:t>
      </w:r>
      <w:r w:rsidR="007564A5" w:rsidRPr="00F442F3">
        <w:rPr>
          <w:rFonts w:ascii="GHEA Grapalat" w:hAnsi="GHEA Grapalat"/>
          <w:sz w:val="24"/>
          <w:szCs w:val="24"/>
          <w:lang w:val="hy-AM"/>
        </w:rPr>
        <w:t>անհատ</w:t>
      </w:r>
      <w:r w:rsidR="007564A5" w:rsidRPr="00F442F3">
        <w:rPr>
          <w:rFonts w:ascii="GHEA Grapalat" w:hAnsi="GHEA Grapalat"/>
          <w:sz w:val="24"/>
          <w:szCs w:val="24"/>
          <w:lang w:val="af-ZA"/>
        </w:rPr>
        <w:t xml:space="preserve"> </w:t>
      </w:r>
      <w:r w:rsidR="007564A5" w:rsidRPr="00F442F3">
        <w:rPr>
          <w:rFonts w:ascii="GHEA Grapalat" w:hAnsi="GHEA Grapalat"/>
          <w:sz w:val="24"/>
          <w:szCs w:val="24"/>
          <w:lang w:val="hy-AM"/>
        </w:rPr>
        <w:t>ձեռնարկատերերի</w:t>
      </w:r>
      <w:r w:rsidR="001D4E31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և իրավաբանական անձանց իրավունքներ</w:t>
      </w:r>
      <w:r w:rsidR="00997B9A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ն</w:t>
      </w:r>
      <w:r w:rsidR="001D4E31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997B9A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ու</w:t>
      </w:r>
      <w:r w:rsidR="001D4E31" w:rsidRPr="00F442F3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պարտականություները:</w:t>
      </w:r>
    </w:p>
    <w:p w:rsidR="0083672F" w:rsidRPr="006267E7" w:rsidRDefault="006E1FBF" w:rsidP="009E521C">
      <w:pPr>
        <w:tabs>
          <w:tab w:val="left" w:pos="9000"/>
        </w:tabs>
        <w:spacing w:after="0" w:line="360" w:lineRule="auto"/>
        <w:ind w:left="-27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>«</w:t>
      </w:r>
      <w:r w:rsidRPr="00F442F3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 xml:space="preserve"> ընդերքի մասին օրենսգրքում լրացումներ կատարելու մասին» </w:t>
      </w:r>
      <w:r w:rsidR="0083672F" w:rsidRPr="00F442F3">
        <w:rPr>
          <w:rFonts w:ascii="GHEA Grapalat" w:hAnsi="GHEA Grapalat"/>
          <w:iCs/>
          <w:sz w:val="24"/>
          <w:szCs w:val="24"/>
          <w:lang w:val="pt-BR"/>
        </w:rPr>
        <w:t>ՀՀ  օրենքի նախագծով</w:t>
      </w:r>
      <w:r w:rsidR="00951D96" w:rsidRPr="00F442F3">
        <w:rPr>
          <w:rFonts w:ascii="GHEA Grapalat" w:hAnsi="GHEA Grapalat"/>
          <w:iCs/>
          <w:sz w:val="24"/>
          <w:szCs w:val="24"/>
          <w:lang w:val="hy-AM"/>
        </w:rPr>
        <w:t xml:space="preserve"> լրացումներ են կատարվել </w:t>
      </w:r>
      <w:r w:rsidR="00951D96"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>օրենսգրք</w:t>
      </w:r>
      <w:r w:rsidR="00951D96" w:rsidRPr="00F442F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ի 26-րդ, 40-րդ և 51-րդ հոդվածներում, նախատեսելով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սնդիկի՝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որպես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օգտակար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հանածոյի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ուսումնասիրության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4D735D" w:rsidRPr="00F442F3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D735D" w:rsidRPr="00F442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արդյունահանման արգելք՝ </w:t>
      </w:r>
      <w:r w:rsidR="004D735D" w:rsidRPr="00F442F3">
        <w:rPr>
          <w:rFonts w:ascii="GHEA Grapalat" w:hAnsi="GHEA Grapalat"/>
          <w:sz w:val="24"/>
          <w:szCs w:val="24"/>
          <w:lang w:val="hy-AM"/>
        </w:rPr>
        <w:t>բացառությամբ այն դեպքերի, երբ սնդիկը չի հանդիսանում հիմնական արդյունահանվող  օգտակար հանածո:</w:t>
      </w:r>
    </w:p>
    <w:p w:rsidR="00E7183E" w:rsidRPr="00951D96" w:rsidRDefault="00E7183E" w:rsidP="009E521C">
      <w:pPr>
        <w:spacing w:after="0" w:line="360" w:lineRule="auto"/>
        <w:ind w:right="-90"/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</w:pPr>
    </w:p>
    <w:p w:rsidR="00BA43CF" w:rsidRPr="00531379" w:rsidRDefault="007641FB" w:rsidP="009E521C">
      <w:pPr>
        <w:pStyle w:val="ListParagraph"/>
        <w:numPr>
          <w:ilvl w:val="0"/>
          <w:numId w:val="1"/>
        </w:numPr>
        <w:spacing w:after="0" w:line="360" w:lineRule="auto"/>
        <w:ind w:right="90"/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</w:pPr>
      <w:r w:rsidRPr="007641FB">
        <w:rPr>
          <w:rFonts w:ascii="GHEA Grapalat" w:hAnsi="GHEA Grapalat"/>
          <w:b/>
          <w:color w:val="000000"/>
          <w:sz w:val="24"/>
          <w:szCs w:val="24"/>
          <w:lang w:val="hy-AM"/>
        </w:rPr>
        <w:t>Նախագծերի</w:t>
      </w:r>
      <w:r w:rsidR="00BA43CF" w:rsidRPr="00531379"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  <w:t xml:space="preserve"> մշակման գործընթացում ներգրավված ինստիտուտները, անձինք </w:t>
      </w:r>
    </w:p>
    <w:p w:rsidR="00BA43CF" w:rsidRPr="00531379" w:rsidRDefault="007C4FB5" w:rsidP="009E521C">
      <w:pPr>
        <w:spacing w:after="0" w:line="360" w:lineRule="auto"/>
        <w:ind w:left="-274" w:firstLine="70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</w:pPr>
      <w:r w:rsidRPr="007C4FB5">
        <w:rPr>
          <w:rFonts w:ascii="GHEA Grapalat" w:hAnsi="GHEA Grapalat"/>
          <w:bCs/>
          <w:color w:val="000000"/>
          <w:sz w:val="24"/>
          <w:szCs w:val="24"/>
          <w:lang w:val="hy-AM"/>
        </w:rPr>
        <w:t>Օրենքների նախագծերի փաթեթը</w:t>
      </w:r>
      <w:r w:rsidRPr="00F10C68">
        <w:rPr>
          <w:rFonts w:ascii="GHEA Grapalat" w:hAnsi="GHEA Grapalat"/>
          <w:bCs/>
          <w:color w:val="000000"/>
          <w:lang w:val="hy-AM"/>
        </w:rPr>
        <w:t xml:space="preserve"> </w:t>
      </w:r>
      <w:r w:rsidR="00BA43CF" w:rsidRPr="00D74AF1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մշակվել է </w:t>
      </w:r>
      <w:r w:rsidR="008E063A" w:rsidRPr="00785F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շրջակա միջավայրի </w:t>
      </w:r>
      <w:r w:rsidR="00BA43CF" w:rsidRPr="00D74AF1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>նախարարության կողմից:</w:t>
      </w:r>
    </w:p>
    <w:p w:rsidR="00FE7146" w:rsidRPr="00860298" w:rsidRDefault="00FE7146" w:rsidP="009E521C">
      <w:pPr>
        <w:spacing w:after="0" w:line="360" w:lineRule="auto"/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</w:pPr>
    </w:p>
    <w:p w:rsidR="00BA43CF" w:rsidRPr="00D74AF1" w:rsidRDefault="00BA43CF" w:rsidP="009E521C">
      <w:pPr>
        <w:numPr>
          <w:ilvl w:val="0"/>
          <w:numId w:val="2"/>
        </w:numPr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-270" w:firstLine="360"/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</w:pPr>
      <w:r w:rsidRPr="00D74AF1">
        <w:rPr>
          <w:rFonts w:ascii="GHEA Grapalat" w:eastAsia="Times New Roman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:rsidR="00595451" w:rsidRDefault="006A3E3E" w:rsidP="009E521C">
      <w:pPr>
        <w:spacing w:after="0" w:line="360" w:lineRule="auto"/>
        <w:ind w:left="-274" w:firstLine="27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B0A46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9B0A46">
        <w:rPr>
          <w:rFonts w:ascii="GHEA Grapalat" w:hAnsi="GHEA Grapalat"/>
          <w:sz w:val="24"/>
          <w:szCs w:val="24"/>
          <w:lang w:val="hy-AM"/>
        </w:rPr>
        <w:t>Սնդիկի մասին</w:t>
      </w:r>
      <w:r w:rsidRPr="009B0A46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9B0A46">
        <w:rPr>
          <w:rFonts w:ascii="GHEA Grapalat" w:eastAsia="Times New Roman" w:hAnsi="GHEA Grapalat" w:cs="Sylfaen"/>
          <w:color w:val="000000"/>
          <w:sz w:val="24"/>
          <w:szCs w:val="24"/>
          <w:lang w:val="de-DE"/>
        </w:rPr>
        <w:t xml:space="preserve">ՀՀ </w:t>
      </w:r>
      <w:r w:rsidRPr="009B0A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="00993E01" w:rsidRPr="007A6C8C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BD054D" w:rsidRPr="007A6C8C">
        <w:rPr>
          <w:rFonts w:ascii="GHEA Grapalat" w:hAnsi="GHEA Grapalat" w:cs="Sylfaen"/>
          <w:noProof/>
          <w:sz w:val="24"/>
          <w:szCs w:val="24"/>
          <w:lang w:val="hy-AM"/>
        </w:rPr>
        <w:t>նախագծի ընդունման արդյունքում կստեղծվի</w:t>
      </w:r>
      <w:r w:rsidR="00BD054D" w:rsidRPr="007A6C8C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CC33F5" w:rsidRPr="007A6C8C">
        <w:rPr>
          <w:rFonts w:ascii="GHEA Grapalat" w:hAnsi="GHEA Grapalat" w:cs="Sylfaen"/>
          <w:sz w:val="24"/>
          <w:szCs w:val="24"/>
          <w:lang w:val="hy-AM"/>
        </w:rPr>
        <w:t>սնդիկի կարգավորման իրավական հենք,</w:t>
      </w:r>
      <w:r w:rsidR="00CC33F5" w:rsidRPr="00262E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2185" w:rsidRPr="007A6C8C">
        <w:rPr>
          <w:rFonts w:ascii="GHEA Grapalat" w:hAnsi="GHEA Grapalat" w:cs="Sylfaen"/>
          <w:sz w:val="24"/>
          <w:szCs w:val="24"/>
          <w:lang w:val="hy-AM"/>
        </w:rPr>
        <w:t>ինչ</w:t>
      </w:r>
      <w:r w:rsidR="00CC33F5" w:rsidRPr="007A6C8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CC33F5" w:rsidRPr="00262E73">
        <w:rPr>
          <w:rFonts w:ascii="GHEA Grapalat" w:hAnsi="GHEA Grapalat" w:cs="Sylfaen"/>
          <w:sz w:val="24"/>
          <w:szCs w:val="24"/>
          <w:lang w:val="hy-AM"/>
        </w:rPr>
        <w:t>կնպաստի</w:t>
      </w:r>
      <w:r w:rsidR="00CC33F5" w:rsidRPr="007A6C8C">
        <w:rPr>
          <w:rFonts w:ascii="GHEA Grapalat" w:hAnsi="GHEA Grapalat" w:cs="Sylfaen"/>
          <w:sz w:val="24"/>
          <w:szCs w:val="24"/>
          <w:lang w:val="hy-AM"/>
        </w:rPr>
        <w:t xml:space="preserve"> դրա ապօրինի շրջանառության կանխարգելմանը,</w:t>
      </w:r>
      <w:r w:rsidR="00CC33F5" w:rsidRPr="007A6C8C">
        <w:rPr>
          <w:rFonts w:ascii="GHEA Grapalat" w:hAnsi="GHEA Grapalat"/>
          <w:sz w:val="24"/>
          <w:szCs w:val="24"/>
          <w:lang w:val="hy-AM"/>
        </w:rPr>
        <w:t xml:space="preserve"> սնդիկի էկոլոգիապես անվտանգ</w:t>
      </w:r>
      <w:r w:rsidR="00CC33F5" w:rsidRPr="007A6C8C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գործածությանը,</w:t>
      </w:r>
      <w:r w:rsidR="00CC33F5" w:rsidRPr="007A6C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451" w:rsidRPr="000C4525">
        <w:rPr>
          <w:rFonts w:ascii="GHEA Grapalat" w:eastAsia="Times New Roman" w:hAnsi="GHEA Grapalat" w:cs="Sylfaen"/>
          <w:sz w:val="24"/>
          <w:szCs w:val="24"/>
          <w:lang w:val="hy-AM"/>
        </w:rPr>
        <w:t>մարդու առողջության և շրջակա միջավայրի պահպանմ</w:t>
      </w:r>
      <w:r w:rsidR="00FA6EDF" w:rsidRPr="00F43176">
        <w:rPr>
          <w:rFonts w:ascii="GHEA Grapalat" w:hAnsi="GHEA Grapalat" w:cs="Sylfaen"/>
          <w:sz w:val="24"/>
          <w:szCs w:val="24"/>
          <w:lang w:val="hy-AM"/>
        </w:rPr>
        <w:t>ան</w:t>
      </w:r>
      <w:r w:rsidR="00595451" w:rsidRPr="007A6C8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595451" w:rsidRPr="000C45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սնդիկի և սնդիկի միացությունների </w:t>
      </w:r>
      <w:r w:rsidR="00595451" w:rsidRPr="007A6C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վնասակար </w:t>
      </w:r>
      <w:r w:rsidR="00595451" w:rsidRPr="000C4525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ազդեցությունից:</w:t>
      </w:r>
    </w:p>
    <w:p w:rsidR="00206B53" w:rsidRDefault="006A2AA9" w:rsidP="006A2AA9">
      <w:pPr>
        <w:spacing w:after="0" w:line="360" w:lineRule="auto"/>
        <w:ind w:left="-274" w:firstLine="2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bCs/>
          <w:color w:val="000000"/>
          <w:kern w:val="32"/>
          <w:sz w:val="24"/>
          <w:szCs w:val="24"/>
          <w:lang w:val="hy-AM"/>
        </w:rPr>
        <w:t xml:space="preserve">Օրենքի նախագծի ընդունմամբ կապահովվի </w:t>
      </w:r>
      <w:r w:rsidRPr="00BF090B">
        <w:rPr>
          <w:rFonts w:ascii="GHEA Grapalat" w:hAnsi="GHEA Grapalat"/>
          <w:sz w:val="24"/>
          <w:szCs w:val="24"/>
          <w:lang w:val="hy-AM"/>
        </w:rPr>
        <w:t xml:space="preserve">«Սնդիկի վերաբերյալ» Մինամատայի </w:t>
      </w:r>
      <w:r>
        <w:rPr>
          <w:rFonts w:ascii="GHEA Grapalat" w:hAnsi="GHEA Grapalat"/>
          <w:sz w:val="24"/>
          <w:szCs w:val="24"/>
          <w:lang w:val="hy-AM"/>
        </w:rPr>
        <w:t xml:space="preserve">կոնվենցիայով ստանձնած </w:t>
      </w:r>
      <w:r w:rsidR="007920D9">
        <w:rPr>
          <w:rFonts w:ascii="GHEA Grapalat" w:hAnsi="GHEA Grapalat"/>
          <w:sz w:val="24"/>
          <w:szCs w:val="24"/>
          <w:lang w:val="hy-AM"/>
        </w:rPr>
        <w:t>պարտավորությունների կատարումը</w:t>
      </w:r>
      <w:r>
        <w:rPr>
          <w:rFonts w:ascii="GHEA Grapalat" w:hAnsi="GHEA Grapalat"/>
          <w:sz w:val="24"/>
          <w:szCs w:val="24"/>
          <w:lang w:val="hy-AM"/>
        </w:rPr>
        <w:t xml:space="preserve">՝ ուղղված սնդիկ պարունակող արտադրանքի </w:t>
      </w:r>
      <w:r w:rsidR="007920D9">
        <w:rPr>
          <w:rFonts w:ascii="GHEA Grapalat" w:hAnsi="GHEA Grapalat"/>
          <w:sz w:val="24"/>
          <w:szCs w:val="24"/>
          <w:lang w:val="hy-AM"/>
        </w:rPr>
        <w:t xml:space="preserve">շրջանառությունից </w:t>
      </w:r>
      <w:r>
        <w:rPr>
          <w:rFonts w:ascii="GHEA Grapalat" w:hAnsi="GHEA Grapalat"/>
          <w:sz w:val="24"/>
          <w:szCs w:val="24"/>
          <w:lang w:val="hy-AM"/>
        </w:rPr>
        <w:t>փուլային դուրսբերմանը։</w:t>
      </w:r>
      <w:r w:rsidR="00806EDF" w:rsidRPr="00806EDF">
        <w:rPr>
          <w:rFonts w:ascii="GHEA Grapalat" w:hAnsi="GHEA Grapalat"/>
          <w:sz w:val="24"/>
          <w:szCs w:val="24"/>
          <w:lang w:val="hy-AM"/>
        </w:rPr>
        <w:t xml:space="preserve"> </w:t>
      </w:r>
      <w:r w:rsidR="00806EDF">
        <w:rPr>
          <w:rFonts w:ascii="GHEA Grapalat" w:hAnsi="GHEA Grapalat"/>
          <w:sz w:val="24"/>
          <w:szCs w:val="24"/>
          <w:lang w:val="hy-AM"/>
        </w:rPr>
        <w:t xml:space="preserve">Օրենքի նախագիծը սահմանում է սնդիկի հավելիչով արտադրանքի ցանկը, որոնց արտադրությունը </w:t>
      </w:r>
      <w:r w:rsidR="009556ED">
        <w:rPr>
          <w:rFonts w:ascii="GHEA Grapalat" w:hAnsi="GHEA Grapalat"/>
          <w:sz w:val="24"/>
          <w:szCs w:val="24"/>
          <w:lang w:val="hy-AM"/>
        </w:rPr>
        <w:t xml:space="preserve">ՀՀ-ում </w:t>
      </w:r>
      <w:r w:rsidR="00806EDF">
        <w:rPr>
          <w:rFonts w:ascii="GHEA Grapalat" w:hAnsi="GHEA Grapalat"/>
          <w:sz w:val="24"/>
          <w:szCs w:val="24"/>
          <w:lang w:val="hy-AM"/>
        </w:rPr>
        <w:t>օրենքի ուժի մեջ մտնելու օրվանից կարգելվի</w:t>
      </w:r>
      <w:r w:rsidR="00754171" w:rsidRPr="00754171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  <w:r w:rsidR="00806EDF">
        <w:rPr>
          <w:rFonts w:ascii="GHEA Grapalat" w:hAnsi="GHEA Grapalat"/>
          <w:sz w:val="24"/>
          <w:szCs w:val="24"/>
          <w:lang w:val="hy-AM"/>
        </w:rPr>
        <w:t xml:space="preserve"> Օրենքի ընդունումից հետո՝ վեց ամսվա ընթացքում Կառավարության որոշումներով կսահմանվեն </w:t>
      </w:r>
      <w:r w:rsidR="009556ED">
        <w:rPr>
          <w:rFonts w:ascii="GHEA Grapalat" w:hAnsi="GHEA Grapalat"/>
          <w:sz w:val="24"/>
          <w:szCs w:val="24"/>
          <w:lang w:val="hy-AM"/>
        </w:rPr>
        <w:t xml:space="preserve">ՀՀ-ից սնդիկի արտահանման կարգը, ինչպես նաև </w:t>
      </w:r>
      <w:r w:rsidR="00806EDF">
        <w:rPr>
          <w:rFonts w:ascii="GHEA Grapalat" w:hAnsi="GHEA Grapalat"/>
          <w:sz w:val="24"/>
          <w:szCs w:val="24"/>
          <w:lang w:val="hy-AM"/>
        </w:rPr>
        <w:t>ՀՀ</w:t>
      </w:r>
      <w:r w:rsidR="009556ED">
        <w:rPr>
          <w:rFonts w:ascii="GHEA Grapalat" w:hAnsi="GHEA Grapalat"/>
          <w:sz w:val="24"/>
          <w:szCs w:val="24"/>
          <w:lang w:val="hy-AM"/>
        </w:rPr>
        <w:t>-ից արտահանման և ՀՀ ներմուծման համար արգելված սնդիկի հավելիչով արտադրանքի ցանկը։</w:t>
      </w:r>
    </w:p>
    <w:p w:rsidR="007920D9" w:rsidRDefault="007920D9" w:rsidP="007920D9">
      <w:pPr>
        <w:spacing w:after="0" w:line="360" w:lineRule="auto"/>
        <w:ind w:left="-274" w:firstLine="274"/>
        <w:jc w:val="both"/>
        <w:rPr>
          <w:rFonts w:ascii="GHEA Grapalat" w:hAnsi="GHEA Grapalat" w:cs="Arial"/>
          <w:bCs/>
          <w:color w:val="000000"/>
          <w:kern w:val="32"/>
          <w:sz w:val="24"/>
          <w:szCs w:val="24"/>
          <w:lang w:val="hy-AM"/>
        </w:rPr>
      </w:pPr>
      <w:r w:rsidRPr="006203F0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>«</w:t>
      </w:r>
      <w:r w:rsidRPr="006203F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6203F0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pt-BR" w:eastAsia="ru-RU"/>
        </w:rPr>
        <w:t xml:space="preserve"> ընդերքի մասին օրենսգրքում լրացումներ կատարելու մասին» </w:t>
      </w:r>
      <w:r w:rsidRPr="006203F0">
        <w:rPr>
          <w:rFonts w:ascii="GHEA Grapalat" w:hAnsi="GHEA Grapalat"/>
          <w:iCs/>
          <w:sz w:val="24"/>
          <w:szCs w:val="24"/>
          <w:lang w:val="pt-BR"/>
        </w:rPr>
        <w:t>ՀՀ</w:t>
      </w:r>
      <w:r>
        <w:rPr>
          <w:rFonts w:ascii="GHEA Grapalat" w:hAnsi="GHEA Grapalat"/>
          <w:iCs/>
          <w:sz w:val="24"/>
          <w:szCs w:val="24"/>
          <w:lang w:val="pt-BR"/>
        </w:rPr>
        <w:t xml:space="preserve"> օրենք</w:t>
      </w:r>
      <w:r w:rsidRPr="006203F0">
        <w:rPr>
          <w:rFonts w:ascii="GHEA Grapalat" w:hAnsi="GHEA Grapalat"/>
          <w:iCs/>
          <w:sz w:val="24"/>
          <w:szCs w:val="24"/>
          <w:lang w:val="pt-BR"/>
        </w:rPr>
        <w:t>ի</w:t>
      </w:r>
      <w:r w:rsidRPr="006203F0">
        <w:rPr>
          <w:rFonts w:ascii="GHEA Grapalat" w:hAnsi="GHEA Grapalat"/>
          <w:b/>
          <w:iCs/>
          <w:sz w:val="24"/>
          <w:szCs w:val="24"/>
          <w:lang w:val="pt-BR"/>
        </w:rPr>
        <w:t xml:space="preserve"> 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>ընդունումը</w:t>
      </w:r>
      <w:r w:rsidRPr="00F10C68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F10C68">
        <w:rPr>
          <w:rFonts w:ascii="GHEA Grapalat" w:hAnsi="GHEA Grapalat" w:cs="Sylfaen"/>
          <w:bCs/>
          <w:color w:val="000000"/>
          <w:kern w:val="32"/>
          <w:sz w:val="24"/>
          <w:szCs w:val="24"/>
          <w:lang w:val="hy-AM"/>
        </w:rPr>
        <w:t>կնպաստի</w:t>
      </w:r>
      <w:r w:rsidRPr="00AA08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4525">
        <w:rPr>
          <w:rFonts w:ascii="GHEA Grapalat" w:eastAsia="Times New Roman" w:hAnsi="GHEA Grapalat" w:cs="Sylfaen"/>
          <w:sz w:val="24"/>
          <w:szCs w:val="24"/>
          <w:lang w:val="hy-AM"/>
        </w:rPr>
        <w:t>սնդիկի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գործածության</w:t>
      </w:r>
      <w:r w:rsidRPr="00DE06F2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սնդիկի՝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որպես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օգտակար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հանածոյի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ուսումնասիրության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Pr="006203F0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6203F0">
        <w:rPr>
          <w:rFonts w:ascii="GHEA Grapalat" w:eastAsia="Times New Roman" w:hAnsi="GHEA Grapalat"/>
          <w:sz w:val="24"/>
          <w:szCs w:val="24"/>
          <w:lang w:val="hy-AM" w:eastAsia="ru-RU"/>
        </w:rPr>
        <w:t>արդյունահանմ</w:t>
      </w:r>
      <w:r w:rsidRPr="00DE06F2">
        <w:rPr>
          <w:rFonts w:ascii="GHEA Grapalat" w:eastAsia="Times New Roman" w:hAnsi="GHEA Grapalat"/>
          <w:sz w:val="24"/>
          <w:szCs w:val="24"/>
          <w:lang w:val="hy-AM" w:eastAsia="ru-RU"/>
        </w:rPr>
        <w:t>ան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F10C68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Pr="00F10C68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>հարաբերությունների</w:t>
      </w:r>
      <w:r w:rsidRPr="00F10C68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F10C6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10C68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F10C68">
        <w:rPr>
          <w:rFonts w:ascii="GHEA Grapalat" w:hAnsi="GHEA Grapalat" w:cs="Sylfaen"/>
          <w:color w:val="000000"/>
          <w:sz w:val="24"/>
          <w:szCs w:val="24"/>
          <w:lang w:val="hy-AM"/>
        </w:rPr>
        <w:t>կարգավորմանը</w:t>
      </w:r>
      <w:r w:rsidRPr="00F10C68">
        <w:rPr>
          <w:rFonts w:ascii="GHEA Grapalat" w:hAnsi="GHEA Grapalat" w:cs="Arial"/>
          <w:bCs/>
          <w:color w:val="000000"/>
          <w:kern w:val="32"/>
          <w:sz w:val="24"/>
          <w:szCs w:val="24"/>
          <w:lang w:val="de-DE"/>
        </w:rPr>
        <w:t>:</w:t>
      </w:r>
    </w:p>
    <w:p w:rsidR="00806EDF" w:rsidRPr="00806EDF" w:rsidRDefault="00806EDF" w:rsidP="006A2AA9">
      <w:pPr>
        <w:spacing w:after="0" w:line="360" w:lineRule="auto"/>
        <w:ind w:left="-274" w:firstLine="274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E289D" w:rsidRPr="006267E7" w:rsidRDefault="001E289D" w:rsidP="009E521C">
      <w:pPr>
        <w:pStyle w:val="norm"/>
        <w:numPr>
          <w:ilvl w:val="0"/>
          <w:numId w:val="2"/>
        </w:numPr>
        <w:tabs>
          <w:tab w:val="left" w:pos="450"/>
        </w:tabs>
        <w:spacing w:line="360" w:lineRule="auto"/>
        <w:jc w:val="lef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Տեղեկատվություն</w:t>
      </w:r>
      <w:r>
        <w:rPr>
          <w:rFonts w:ascii="Courier New" w:hAnsi="Courier New" w:cs="Courier New"/>
          <w:b/>
          <w:color w:val="191919"/>
          <w:sz w:val="24"/>
          <w:szCs w:val="24"/>
          <w:lang w:val="hy-AM"/>
        </w:rPr>
        <w:t> 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լ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ացուցիչ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ֆինանսական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միջոցնե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ի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անհ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աժեշտության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պետական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բյուջեի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եկամուտնե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ում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ծախսե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ում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սպասվելիք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փոփոխություննե</w:t>
      </w:r>
      <w:r>
        <w:rPr>
          <w:rFonts w:ascii="GHEA Grapalat" w:hAnsi="GHEA Grapalat" w:cs="Verdana"/>
          <w:b/>
          <w:color w:val="191919"/>
          <w:sz w:val="24"/>
          <w:szCs w:val="24"/>
          <w:lang w:val="hy-AM"/>
        </w:rPr>
        <w:t>ր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ի</w:t>
      </w:r>
      <w:r>
        <w:rPr>
          <w:rFonts w:ascii="GHEA Grapalat" w:hAnsi="GHEA Grapalat" w:cs="Times New Roman"/>
          <w:b/>
          <w:color w:val="191919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191919"/>
          <w:sz w:val="24"/>
          <w:szCs w:val="24"/>
          <w:lang w:val="hy-AM"/>
        </w:rPr>
        <w:t>մասին</w:t>
      </w:r>
    </w:p>
    <w:p w:rsidR="004B1FE1" w:rsidRPr="004B1FE1" w:rsidRDefault="002F2823" w:rsidP="009E521C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9647A7">
        <w:rPr>
          <w:rFonts w:ascii="GHEA Grapalat" w:hAnsi="GHEA Grapalat"/>
          <w:sz w:val="24"/>
          <w:szCs w:val="24"/>
          <w:lang w:val="hy-AM"/>
        </w:rPr>
        <w:t>«Սնդիկի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E06F2">
        <w:rPr>
          <w:rFonts w:ascii="GHEA Grapalat" w:hAnsi="GHEA Grapalat"/>
          <w:iCs/>
          <w:sz w:val="24"/>
          <w:szCs w:val="24"/>
          <w:lang w:val="hy-AM"/>
        </w:rPr>
        <w:t xml:space="preserve"> և</w:t>
      </w:r>
      <w:r w:rsidRPr="009647A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E71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FE7146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FE71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ընդերքի մասին օրենսգրքում լրացումներ կատարելու մասին»</w:t>
      </w:r>
      <w:r w:rsidR="00DD77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E34" w:rsidRPr="009647A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 օրենքների   </w:t>
      </w:r>
      <w:r w:rsidR="00B44E34" w:rsidRPr="009647A7">
        <w:rPr>
          <w:rFonts w:ascii="GHEA Grapalat" w:hAnsi="GHEA Grapalat"/>
          <w:sz w:val="24"/>
          <w:szCs w:val="24"/>
          <w:lang w:val="hy-AM"/>
        </w:rPr>
        <w:t>նախագծերի</w:t>
      </w:r>
      <w:r w:rsidR="00B44E34" w:rsidRPr="009647A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B44E34" w:rsidRPr="00B44E34">
        <w:rPr>
          <w:rFonts w:ascii="GHEA Grapalat" w:hAnsi="GHEA Grapalat" w:cs="GHEA Grapalat"/>
          <w:sz w:val="24"/>
          <w:szCs w:val="24"/>
          <w:lang w:val="hy-AM"/>
        </w:rPr>
        <w:t>փաթեթի</w:t>
      </w:r>
      <w:r w:rsidR="00B44E34" w:rsidRPr="00B44E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587E" w:rsidRPr="00B44E34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կապակցությամբ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տեղական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ինքնակառավարման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մարմնի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բյուջեում</w:t>
      </w:r>
      <w:r w:rsidR="00855750" w:rsidRPr="00B44E3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B1FE1" w:rsidRPr="004B1FE1">
        <w:rPr>
          <w:rFonts w:ascii="GHEA Grapalat" w:hAnsi="GHEA Grapalat" w:cs="GHEA Grapalat"/>
          <w:sz w:val="24"/>
          <w:szCs w:val="24"/>
          <w:lang w:val="hy-AM"/>
        </w:rPr>
        <w:t>եկամուտների և ծախսերի ավելացում կամ նվազեցում չի նախատեսվում</w:t>
      </w:r>
      <w:r w:rsidR="00E249E5" w:rsidRPr="00B44E34">
        <w:rPr>
          <w:rFonts w:ascii="GHEA Grapalat" w:hAnsi="GHEA Grapalat" w:cs="GHEA Grapalat"/>
          <w:sz w:val="24"/>
          <w:szCs w:val="24"/>
          <w:lang w:val="hy-AM"/>
        </w:rPr>
        <w:t>:</w:t>
      </w:r>
      <w:r w:rsidR="004B1FE1" w:rsidRPr="004B1FE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sectPr w:rsidR="004B1FE1" w:rsidRPr="004B1FE1" w:rsidSect="00CF1C96">
      <w:pgSz w:w="11907" w:h="16839" w:code="9"/>
      <w:pgMar w:top="810" w:right="83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DC" w:rsidRDefault="00D147DC" w:rsidP="004B1FE1">
      <w:pPr>
        <w:spacing w:after="0" w:line="240" w:lineRule="auto"/>
      </w:pPr>
      <w:r>
        <w:separator/>
      </w:r>
    </w:p>
  </w:endnote>
  <w:endnote w:type="continuationSeparator" w:id="0">
    <w:p w:rsidR="00D147DC" w:rsidRDefault="00D147DC" w:rsidP="004B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DC" w:rsidRDefault="00D147DC" w:rsidP="004B1FE1">
      <w:pPr>
        <w:spacing w:after="0" w:line="240" w:lineRule="auto"/>
      </w:pPr>
      <w:r>
        <w:separator/>
      </w:r>
    </w:p>
  </w:footnote>
  <w:footnote w:type="continuationSeparator" w:id="0">
    <w:p w:rsidR="00D147DC" w:rsidRDefault="00D147DC" w:rsidP="004B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003A"/>
    <w:multiLevelType w:val="hybridMultilevel"/>
    <w:tmpl w:val="CFBA9498"/>
    <w:lvl w:ilvl="0" w:tplc="B1CC5A3A">
      <w:start w:val="2020"/>
      <w:numFmt w:val="bullet"/>
      <w:lvlText w:val="-"/>
      <w:lvlJc w:val="left"/>
      <w:pPr>
        <w:ind w:left="360" w:hanging="360"/>
      </w:pPr>
      <w:rPr>
        <w:rFonts w:ascii="GHEA Grapalat" w:eastAsia="MS Mincho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4CC"/>
    <w:multiLevelType w:val="hybridMultilevel"/>
    <w:tmpl w:val="B3147F6A"/>
    <w:lvl w:ilvl="0" w:tplc="65CA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236D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64C62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8457C"/>
    <w:multiLevelType w:val="hybridMultilevel"/>
    <w:tmpl w:val="C29A47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A259D"/>
    <w:multiLevelType w:val="hybridMultilevel"/>
    <w:tmpl w:val="2480CDD6"/>
    <w:lvl w:ilvl="0" w:tplc="4B4AC7D8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Times New Roman"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1"/>
    <w:rsid w:val="00021DDA"/>
    <w:rsid w:val="0002239D"/>
    <w:rsid w:val="00023B87"/>
    <w:rsid w:val="00036E63"/>
    <w:rsid w:val="0005315A"/>
    <w:rsid w:val="000565E7"/>
    <w:rsid w:val="000801BD"/>
    <w:rsid w:val="00082E37"/>
    <w:rsid w:val="000A1708"/>
    <w:rsid w:val="000C4525"/>
    <w:rsid w:val="000C587E"/>
    <w:rsid w:val="000E1898"/>
    <w:rsid w:val="000F33D6"/>
    <w:rsid w:val="000F4956"/>
    <w:rsid w:val="001079F5"/>
    <w:rsid w:val="00132577"/>
    <w:rsid w:val="00141911"/>
    <w:rsid w:val="001519B3"/>
    <w:rsid w:val="00160012"/>
    <w:rsid w:val="00180726"/>
    <w:rsid w:val="00191009"/>
    <w:rsid w:val="001919A7"/>
    <w:rsid w:val="001A6B0A"/>
    <w:rsid w:val="001B3F73"/>
    <w:rsid w:val="001C27AD"/>
    <w:rsid w:val="001D4E31"/>
    <w:rsid w:val="001E1926"/>
    <w:rsid w:val="001E289D"/>
    <w:rsid w:val="00201970"/>
    <w:rsid w:val="00206B53"/>
    <w:rsid w:val="00207FB1"/>
    <w:rsid w:val="00220D6A"/>
    <w:rsid w:val="002262EB"/>
    <w:rsid w:val="0022717A"/>
    <w:rsid w:val="00247090"/>
    <w:rsid w:val="00247ABC"/>
    <w:rsid w:val="00252E2C"/>
    <w:rsid w:val="002556B8"/>
    <w:rsid w:val="00262E73"/>
    <w:rsid w:val="00267FBE"/>
    <w:rsid w:val="00274893"/>
    <w:rsid w:val="0028462B"/>
    <w:rsid w:val="002A3B92"/>
    <w:rsid w:val="002C39C5"/>
    <w:rsid w:val="002C5DD8"/>
    <w:rsid w:val="002D3D1D"/>
    <w:rsid w:val="002D44C0"/>
    <w:rsid w:val="002E2852"/>
    <w:rsid w:val="002F1A8D"/>
    <w:rsid w:val="002F2823"/>
    <w:rsid w:val="002F2DAA"/>
    <w:rsid w:val="002F44DB"/>
    <w:rsid w:val="002F4A70"/>
    <w:rsid w:val="0031748E"/>
    <w:rsid w:val="00324F6E"/>
    <w:rsid w:val="00326E4A"/>
    <w:rsid w:val="0033760D"/>
    <w:rsid w:val="003405B8"/>
    <w:rsid w:val="003407FC"/>
    <w:rsid w:val="003421EB"/>
    <w:rsid w:val="003474C5"/>
    <w:rsid w:val="003477C1"/>
    <w:rsid w:val="00352C0A"/>
    <w:rsid w:val="00357816"/>
    <w:rsid w:val="00377792"/>
    <w:rsid w:val="00382752"/>
    <w:rsid w:val="00392185"/>
    <w:rsid w:val="003930A2"/>
    <w:rsid w:val="003B41C5"/>
    <w:rsid w:val="003B5197"/>
    <w:rsid w:val="003B74F5"/>
    <w:rsid w:val="003C33FD"/>
    <w:rsid w:val="003D4069"/>
    <w:rsid w:val="003D4753"/>
    <w:rsid w:val="003E5616"/>
    <w:rsid w:val="004051B8"/>
    <w:rsid w:val="004148EF"/>
    <w:rsid w:val="004153CD"/>
    <w:rsid w:val="00426E99"/>
    <w:rsid w:val="00442400"/>
    <w:rsid w:val="00450AE1"/>
    <w:rsid w:val="004739DE"/>
    <w:rsid w:val="004B1FE1"/>
    <w:rsid w:val="004B6498"/>
    <w:rsid w:val="004C0DCE"/>
    <w:rsid w:val="004D03A8"/>
    <w:rsid w:val="004D10B9"/>
    <w:rsid w:val="004D24AA"/>
    <w:rsid w:val="004D735D"/>
    <w:rsid w:val="004E37A8"/>
    <w:rsid w:val="004F614D"/>
    <w:rsid w:val="00504DD8"/>
    <w:rsid w:val="00507077"/>
    <w:rsid w:val="00511A38"/>
    <w:rsid w:val="00532445"/>
    <w:rsid w:val="00543848"/>
    <w:rsid w:val="00543A6F"/>
    <w:rsid w:val="00552DF6"/>
    <w:rsid w:val="00564716"/>
    <w:rsid w:val="00591078"/>
    <w:rsid w:val="00593D3E"/>
    <w:rsid w:val="00595451"/>
    <w:rsid w:val="005D52F6"/>
    <w:rsid w:val="005D54E0"/>
    <w:rsid w:val="005E48F0"/>
    <w:rsid w:val="005F70D5"/>
    <w:rsid w:val="0060105D"/>
    <w:rsid w:val="00610DFE"/>
    <w:rsid w:val="00615A52"/>
    <w:rsid w:val="00616809"/>
    <w:rsid w:val="006203F0"/>
    <w:rsid w:val="006267E7"/>
    <w:rsid w:val="00645F87"/>
    <w:rsid w:val="00647359"/>
    <w:rsid w:val="00663DD1"/>
    <w:rsid w:val="00665FBB"/>
    <w:rsid w:val="00696ED2"/>
    <w:rsid w:val="006A2AA9"/>
    <w:rsid w:val="006A3E3E"/>
    <w:rsid w:val="006C2EDD"/>
    <w:rsid w:val="006D1C48"/>
    <w:rsid w:val="006D4AC0"/>
    <w:rsid w:val="006E0368"/>
    <w:rsid w:val="006E1FBF"/>
    <w:rsid w:val="00702ECF"/>
    <w:rsid w:val="007202D2"/>
    <w:rsid w:val="0072234D"/>
    <w:rsid w:val="0074222D"/>
    <w:rsid w:val="00753146"/>
    <w:rsid w:val="00754171"/>
    <w:rsid w:val="00755247"/>
    <w:rsid w:val="007564A5"/>
    <w:rsid w:val="007641FB"/>
    <w:rsid w:val="007657F0"/>
    <w:rsid w:val="007664DE"/>
    <w:rsid w:val="00775685"/>
    <w:rsid w:val="007778FD"/>
    <w:rsid w:val="00787514"/>
    <w:rsid w:val="007920D9"/>
    <w:rsid w:val="00793973"/>
    <w:rsid w:val="007A1C7E"/>
    <w:rsid w:val="007A4C6E"/>
    <w:rsid w:val="007A6C8C"/>
    <w:rsid w:val="007C4FB5"/>
    <w:rsid w:val="007D253C"/>
    <w:rsid w:val="007E49B7"/>
    <w:rsid w:val="007E6D66"/>
    <w:rsid w:val="00800FDC"/>
    <w:rsid w:val="00806EDF"/>
    <w:rsid w:val="00811F8A"/>
    <w:rsid w:val="00824A47"/>
    <w:rsid w:val="008342ED"/>
    <w:rsid w:val="00835973"/>
    <w:rsid w:val="0083672F"/>
    <w:rsid w:val="00855750"/>
    <w:rsid w:val="00860298"/>
    <w:rsid w:val="00880719"/>
    <w:rsid w:val="00891AFF"/>
    <w:rsid w:val="008A0DC0"/>
    <w:rsid w:val="008B42E7"/>
    <w:rsid w:val="008E063A"/>
    <w:rsid w:val="008E0D7B"/>
    <w:rsid w:val="008E2D08"/>
    <w:rsid w:val="008E3917"/>
    <w:rsid w:val="008F0ADA"/>
    <w:rsid w:val="009023F1"/>
    <w:rsid w:val="0091138F"/>
    <w:rsid w:val="00941B8F"/>
    <w:rsid w:val="0094442E"/>
    <w:rsid w:val="00951D96"/>
    <w:rsid w:val="009556ED"/>
    <w:rsid w:val="00955824"/>
    <w:rsid w:val="0096393D"/>
    <w:rsid w:val="009647A7"/>
    <w:rsid w:val="00965AB5"/>
    <w:rsid w:val="00990C3F"/>
    <w:rsid w:val="00992E50"/>
    <w:rsid w:val="00993E01"/>
    <w:rsid w:val="00997B9A"/>
    <w:rsid w:val="009B0A46"/>
    <w:rsid w:val="009B39E8"/>
    <w:rsid w:val="009C03FF"/>
    <w:rsid w:val="009D2A26"/>
    <w:rsid w:val="009D6350"/>
    <w:rsid w:val="009E4629"/>
    <w:rsid w:val="009E521C"/>
    <w:rsid w:val="009F63AA"/>
    <w:rsid w:val="00A111A8"/>
    <w:rsid w:val="00A156C7"/>
    <w:rsid w:val="00A17D4F"/>
    <w:rsid w:val="00A36E78"/>
    <w:rsid w:val="00A4330C"/>
    <w:rsid w:val="00A60C21"/>
    <w:rsid w:val="00A7259E"/>
    <w:rsid w:val="00A73EFE"/>
    <w:rsid w:val="00A91DD6"/>
    <w:rsid w:val="00AA0862"/>
    <w:rsid w:val="00AA1E47"/>
    <w:rsid w:val="00AB0045"/>
    <w:rsid w:val="00AB6211"/>
    <w:rsid w:val="00AC0091"/>
    <w:rsid w:val="00AF29C3"/>
    <w:rsid w:val="00B0222E"/>
    <w:rsid w:val="00B0502B"/>
    <w:rsid w:val="00B16658"/>
    <w:rsid w:val="00B25A9C"/>
    <w:rsid w:val="00B36E76"/>
    <w:rsid w:val="00B37D7B"/>
    <w:rsid w:val="00B44E34"/>
    <w:rsid w:val="00B52BF1"/>
    <w:rsid w:val="00B57F0F"/>
    <w:rsid w:val="00B6551E"/>
    <w:rsid w:val="00B706BF"/>
    <w:rsid w:val="00B70FCE"/>
    <w:rsid w:val="00B91CDB"/>
    <w:rsid w:val="00B9620A"/>
    <w:rsid w:val="00B96970"/>
    <w:rsid w:val="00BA1F54"/>
    <w:rsid w:val="00BA2808"/>
    <w:rsid w:val="00BA43CF"/>
    <w:rsid w:val="00BB1CB3"/>
    <w:rsid w:val="00BB1D5E"/>
    <w:rsid w:val="00BB6461"/>
    <w:rsid w:val="00BC57FA"/>
    <w:rsid w:val="00BD054D"/>
    <w:rsid w:val="00BE215C"/>
    <w:rsid w:val="00BF3981"/>
    <w:rsid w:val="00BF57B1"/>
    <w:rsid w:val="00C02A95"/>
    <w:rsid w:val="00C07C94"/>
    <w:rsid w:val="00C10F74"/>
    <w:rsid w:val="00C32648"/>
    <w:rsid w:val="00C374AB"/>
    <w:rsid w:val="00C42FA7"/>
    <w:rsid w:val="00C65897"/>
    <w:rsid w:val="00C65ECB"/>
    <w:rsid w:val="00C91854"/>
    <w:rsid w:val="00C93A70"/>
    <w:rsid w:val="00CB1BF0"/>
    <w:rsid w:val="00CB51C5"/>
    <w:rsid w:val="00CC33F5"/>
    <w:rsid w:val="00CC586A"/>
    <w:rsid w:val="00CC5C25"/>
    <w:rsid w:val="00CD181B"/>
    <w:rsid w:val="00CD2C21"/>
    <w:rsid w:val="00CD5AEF"/>
    <w:rsid w:val="00CE3F5A"/>
    <w:rsid w:val="00CE7489"/>
    <w:rsid w:val="00CF1A63"/>
    <w:rsid w:val="00CF1C96"/>
    <w:rsid w:val="00D0527A"/>
    <w:rsid w:val="00D147DC"/>
    <w:rsid w:val="00D34491"/>
    <w:rsid w:val="00D34A44"/>
    <w:rsid w:val="00D37828"/>
    <w:rsid w:val="00D37FAD"/>
    <w:rsid w:val="00D45444"/>
    <w:rsid w:val="00D46321"/>
    <w:rsid w:val="00D61B14"/>
    <w:rsid w:val="00D6374C"/>
    <w:rsid w:val="00D8695C"/>
    <w:rsid w:val="00D91ACF"/>
    <w:rsid w:val="00D934ED"/>
    <w:rsid w:val="00DA069A"/>
    <w:rsid w:val="00DA3888"/>
    <w:rsid w:val="00DB5300"/>
    <w:rsid w:val="00DD77E9"/>
    <w:rsid w:val="00DE06F2"/>
    <w:rsid w:val="00DE1C0E"/>
    <w:rsid w:val="00DF26DF"/>
    <w:rsid w:val="00E01598"/>
    <w:rsid w:val="00E01C4F"/>
    <w:rsid w:val="00E0351D"/>
    <w:rsid w:val="00E249E5"/>
    <w:rsid w:val="00E26D9E"/>
    <w:rsid w:val="00E26FA2"/>
    <w:rsid w:val="00E63182"/>
    <w:rsid w:val="00E66CBB"/>
    <w:rsid w:val="00E7183E"/>
    <w:rsid w:val="00E766BE"/>
    <w:rsid w:val="00E8061C"/>
    <w:rsid w:val="00E96FBC"/>
    <w:rsid w:val="00EA12E7"/>
    <w:rsid w:val="00EA7B9B"/>
    <w:rsid w:val="00EB120B"/>
    <w:rsid w:val="00EC1096"/>
    <w:rsid w:val="00ED0733"/>
    <w:rsid w:val="00ED27B8"/>
    <w:rsid w:val="00ED6D12"/>
    <w:rsid w:val="00EE488B"/>
    <w:rsid w:val="00EF3BE1"/>
    <w:rsid w:val="00F210BC"/>
    <w:rsid w:val="00F21EC2"/>
    <w:rsid w:val="00F22DC1"/>
    <w:rsid w:val="00F26BCD"/>
    <w:rsid w:val="00F3720F"/>
    <w:rsid w:val="00F43176"/>
    <w:rsid w:val="00F442F3"/>
    <w:rsid w:val="00F46AC6"/>
    <w:rsid w:val="00F67E37"/>
    <w:rsid w:val="00F86602"/>
    <w:rsid w:val="00F9107B"/>
    <w:rsid w:val="00F9137A"/>
    <w:rsid w:val="00F92C4B"/>
    <w:rsid w:val="00FA5DF4"/>
    <w:rsid w:val="00FA6EDF"/>
    <w:rsid w:val="00FB15E6"/>
    <w:rsid w:val="00FB41A2"/>
    <w:rsid w:val="00FB47C9"/>
    <w:rsid w:val="00FB47EF"/>
    <w:rsid w:val="00FC64A4"/>
    <w:rsid w:val="00FD2A45"/>
    <w:rsid w:val="00FE3E91"/>
    <w:rsid w:val="00FE61DD"/>
    <w:rsid w:val="00FE7146"/>
    <w:rsid w:val="00FF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BA43CF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3C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chtexChar">
    <w:name w:val="mechtex Char"/>
    <w:link w:val="mechtex"/>
    <w:uiPriority w:val="99"/>
    <w:locked/>
    <w:rsid w:val="00BA43CF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BA43CF"/>
    <w:pPr>
      <w:spacing w:after="0" w:line="240" w:lineRule="auto"/>
      <w:jc w:val="center"/>
    </w:pPr>
    <w:rPr>
      <w:rFonts w:ascii="Arial Armenian" w:eastAsiaTheme="minorHAnsi" w:hAnsi="Arial Armenian" w:cs="Arial Armenian"/>
    </w:rPr>
  </w:style>
  <w:style w:type="paragraph" w:customStyle="1" w:styleId="CharCharCharCharCharChar1Char">
    <w:name w:val="Char Char Char Char Char Char1 Char"/>
    <w:basedOn w:val="Normal"/>
    <w:rsid w:val="008E063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rmChar">
    <w:name w:val="norm Char"/>
    <w:link w:val="norm"/>
    <w:uiPriority w:val="99"/>
    <w:locked/>
    <w:rsid w:val="00E249E5"/>
    <w:rPr>
      <w:rFonts w:ascii="Arial Armenian" w:eastAsia="Times New Rom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E249E5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styleId="Strong">
    <w:name w:val="Strong"/>
    <w:basedOn w:val="DefaultParagraphFont"/>
    <w:uiPriority w:val="22"/>
    <w:qFormat/>
    <w:rsid w:val="00E249E5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rsid w:val="0078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A91DD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4E31"/>
    <w:rPr>
      <w:i/>
      <w:iCs/>
    </w:rPr>
  </w:style>
  <w:style w:type="paragraph" w:customStyle="1" w:styleId="Char0">
    <w:name w:val="Char"/>
    <w:basedOn w:val="Normal"/>
    <w:rsid w:val="00DA38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7A6C8C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BA43CF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A43C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chtexChar">
    <w:name w:val="mechtex Char"/>
    <w:link w:val="mechtex"/>
    <w:uiPriority w:val="99"/>
    <w:locked/>
    <w:rsid w:val="00BA43CF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BA43CF"/>
    <w:pPr>
      <w:spacing w:after="0" w:line="240" w:lineRule="auto"/>
      <w:jc w:val="center"/>
    </w:pPr>
    <w:rPr>
      <w:rFonts w:ascii="Arial Armenian" w:eastAsiaTheme="minorHAnsi" w:hAnsi="Arial Armenian" w:cs="Arial Armenian"/>
    </w:rPr>
  </w:style>
  <w:style w:type="paragraph" w:customStyle="1" w:styleId="CharCharCharCharCharChar1Char">
    <w:name w:val="Char Char Char Char Char Char1 Char"/>
    <w:basedOn w:val="Normal"/>
    <w:rsid w:val="008E063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rmChar">
    <w:name w:val="norm Char"/>
    <w:link w:val="norm"/>
    <w:uiPriority w:val="99"/>
    <w:locked/>
    <w:rsid w:val="00E249E5"/>
    <w:rPr>
      <w:rFonts w:ascii="Arial Armenian" w:eastAsia="Times New Rom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E249E5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styleId="Strong">
    <w:name w:val="Strong"/>
    <w:basedOn w:val="DefaultParagraphFont"/>
    <w:uiPriority w:val="22"/>
    <w:qFormat/>
    <w:rsid w:val="00E249E5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rsid w:val="0078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A91DD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4E31"/>
    <w:rPr>
      <w:i/>
      <w:iCs/>
    </w:rPr>
  </w:style>
  <w:style w:type="paragraph" w:customStyle="1" w:styleId="Char0">
    <w:name w:val="Char"/>
    <w:basedOn w:val="Normal"/>
    <w:rsid w:val="00DA38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7A6C8C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8C8D-91B8-441B-AF1A-98FA283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Hakobyan</dc:creator>
  <cp:lastModifiedBy>Irina Hakobyan</cp:lastModifiedBy>
  <cp:revision>5</cp:revision>
  <cp:lastPrinted>2021-03-23T10:57:00Z</cp:lastPrinted>
  <dcterms:created xsi:type="dcterms:W3CDTF">2021-08-16T05:07:00Z</dcterms:created>
  <dcterms:modified xsi:type="dcterms:W3CDTF">2021-08-16T12:32:00Z</dcterms:modified>
  <cp:keywords>https://mul2.gov.am/tasks/477674/oneclick/HimnavorumTexekanqner_new.docx?token=38b169a29ad93d5bfd7bffb18d85de6a</cp:keywords>
</cp:coreProperties>
</file>