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26EA" w:rsidRPr="00F70371" w:rsidRDefault="009F26EA" w:rsidP="00695E5E">
      <w:pPr>
        <w:spacing w:line="360" w:lineRule="auto"/>
        <w:jc w:val="center"/>
        <w:rPr>
          <w:rFonts w:ascii="GHEA Grapalat" w:hAnsi="GHEA Grapalat"/>
          <w:b/>
          <w:bCs/>
          <w:sz w:val="24"/>
          <w:szCs w:val="24"/>
          <w:lang w:val="hy-AM"/>
        </w:rPr>
      </w:pPr>
      <w:r w:rsidRPr="00F70371">
        <w:rPr>
          <w:rFonts w:ascii="GHEA Grapalat" w:hAnsi="GHEA Grapalat"/>
          <w:b/>
          <w:bCs/>
          <w:sz w:val="24"/>
          <w:szCs w:val="24"/>
          <w:lang w:val="hy-AM"/>
        </w:rPr>
        <w:t>ԱՄՓՈՓԱԹԵՐԹ</w:t>
      </w:r>
    </w:p>
    <w:p w:rsidR="009F26EA" w:rsidRPr="00F70371" w:rsidRDefault="006E4610" w:rsidP="00695E5E">
      <w:pPr>
        <w:spacing w:line="360" w:lineRule="auto"/>
        <w:jc w:val="center"/>
        <w:rPr>
          <w:rFonts w:ascii="GHEA Grapalat" w:hAnsi="GHEA Grapalat"/>
          <w:b/>
          <w:sz w:val="24"/>
          <w:szCs w:val="24"/>
          <w:lang w:val="hy-AM"/>
        </w:rPr>
      </w:pPr>
      <w:r w:rsidRPr="00F70371">
        <w:rPr>
          <w:rFonts w:ascii="GHEA Grapalat" w:hAnsi="GHEA Grapalat"/>
          <w:b/>
          <w:sz w:val="24"/>
          <w:szCs w:val="24"/>
          <w:lang w:val="hy-AM"/>
        </w:rPr>
        <w:t>«</w:t>
      </w:r>
      <w:r w:rsidR="00F70371" w:rsidRPr="00F70371">
        <w:rPr>
          <w:rFonts w:ascii="GHEA Grapalat" w:hAnsi="GHEA Grapalat"/>
          <w:b/>
          <w:sz w:val="24"/>
          <w:szCs w:val="24"/>
          <w:lang w:val="hy-AM"/>
        </w:rPr>
        <w:t>«ՀԱՅԱՍՏԱՆԻ ՀԱՆՐԱՊԵՏՈՒԹՅԱՆ 2021 ԹՎԱԿԱՆԻ ՊԵՏԱԿԱՆ ԲՅՈՒՋԵԻ ՄԱՍԻՆ» ՕՐԵՆՔՈՒՄ ՎԵՐԱԲԱՇԽՈՒՄ, ՓՈՓՈԽՈՒԹՅՈՒՆ ԵՎ ԼՐԱՑՈՒՄ, ՀԱՅԱՍՏԱՆԻ ՀԱՆՐԱՊԵՏՈՒԹՅԱՆ ԿԱՌԱՎԱՐՈՒԹՅԱՆ 2020 ԹՎԱԿԱՆԻ ԴԵԿՏԵՄԲԵՐԻ 30-Ի N 2215-Ն ՈՐՈՇՄԱՆ ՄԵՋ  ՓՈՓՈԽՈՒԹՅՈՒՆՆԵՐ ԵՎ ԼՐԱՑՈՒՄՆԵՐ ԿԱՏԱՐԵԼՈՒ ԵՎ ՀՀ ԿՐԹՈՒԹՅԱՆ, ԳԻՏՈՒԹՅԱՆ, ՄՇԱԿՈՒՅԹԻ ԵՎ ՍՊՈՐՏԻ ՆԱԽԱՐԱՐՈՒԹՅԱՆԸ ԳՈՒՄԱՐ ՀԱՏԿԱՑՆԵԼՈՒ ՄԱՍԻՆ</w:t>
      </w:r>
      <w:r w:rsidRPr="00F70371">
        <w:rPr>
          <w:rFonts w:ascii="GHEA Grapalat" w:hAnsi="GHEA Grapalat"/>
          <w:b/>
          <w:sz w:val="24"/>
          <w:szCs w:val="24"/>
          <w:lang w:val="hy-AM"/>
        </w:rPr>
        <w:t xml:space="preserve">» </w:t>
      </w:r>
      <w:r w:rsidR="009F26EA" w:rsidRPr="00F70371">
        <w:rPr>
          <w:rFonts w:ascii="GHEA Grapalat" w:hAnsi="GHEA Grapalat"/>
          <w:b/>
          <w:sz w:val="24"/>
          <w:szCs w:val="24"/>
          <w:lang w:val="hy-AM"/>
        </w:rPr>
        <w:t>ՀԱՅԱՍՏԱՆԻ ՀԱՆՐԱՊԵՏՈՒԹՅԱՆ ԿԱՌԱՎԱՐՈՒԹՅԱՆ ՈՐՈՇՄԱՆ ՆԱԽԱԳԾԻ</w:t>
      </w:r>
    </w:p>
    <w:p w:rsidR="009F26EA" w:rsidRPr="00F70371" w:rsidRDefault="009F26EA" w:rsidP="009F26EA">
      <w:pPr>
        <w:jc w:val="center"/>
        <w:rPr>
          <w:sz w:val="24"/>
          <w:szCs w:val="24"/>
          <w:lang w:val="hy-AM"/>
        </w:rPr>
      </w:pPr>
    </w:p>
    <w:tbl>
      <w:tblPr>
        <w:tblW w:w="10892" w:type="dxa"/>
        <w:tblCellSpacing w:w="0" w:type="dxa"/>
        <w:tblInd w:w="-1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tblPr>
      <w:tblGrid>
        <w:gridCol w:w="5428"/>
        <w:gridCol w:w="18"/>
        <w:gridCol w:w="1843"/>
        <w:gridCol w:w="123"/>
        <w:gridCol w:w="3480"/>
      </w:tblGrid>
      <w:tr w:rsidR="006E4610" w:rsidRPr="00F70371" w:rsidTr="007B0D0E">
        <w:trPr>
          <w:trHeight w:val="391"/>
          <w:tblCellSpacing w:w="0" w:type="dxa"/>
        </w:trPr>
        <w:tc>
          <w:tcPr>
            <w:tcW w:w="7289" w:type="dxa"/>
            <w:gridSpan w:val="3"/>
            <w:vMerge w:val="restart"/>
            <w:shd w:val="clear" w:color="auto" w:fill="CFCFCF"/>
            <w:hideMark/>
          </w:tcPr>
          <w:p w:rsidR="006E4610" w:rsidRPr="00F70371" w:rsidRDefault="006E4610" w:rsidP="006E4610">
            <w:pPr>
              <w:spacing w:after="0" w:line="360" w:lineRule="auto"/>
              <w:jc w:val="center"/>
              <w:rPr>
                <w:rFonts w:ascii="GHEA Grapalat" w:eastAsia="Times New Roman" w:hAnsi="GHEA Grapalat" w:cs="Times New Roman"/>
                <w:color w:val="000000"/>
                <w:sz w:val="24"/>
                <w:szCs w:val="24"/>
                <w:lang w:val="hy-AM" w:eastAsia="ru-RU"/>
              </w:rPr>
            </w:pPr>
            <w:r w:rsidRPr="00F70371">
              <w:rPr>
                <w:rFonts w:ascii="GHEA Grapalat" w:eastAsia="Times New Roman" w:hAnsi="GHEA Grapalat" w:cs="Times New Roman"/>
                <w:color w:val="000000"/>
                <w:sz w:val="24"/>
                <w:szCs w:val="24"/>
                <w:lang w:val="hy-AM" w:eastAsia="ru-RU"/>
              </w:rPr>
              <w:t>1. ՀՀ ֆինանսների նախարարություն</w:t>
            </w:r>
          </w:p>
        </w:tc>
        <w:tc>
          <w:tcPr>
            <w:tcW w:w="3603" w:type="dxa"/>
            <w:gridSpan w:val="2"/>
            <w:shd w:val="clear" w:color="auto" w:fill="CFCFCF"/>
            <w:hideMark/>
          </w:tcPr>
          <w:p w:rsidR="006E4610" w:rsidRPr="00F70371" w:rsidRDefault="00F70371" w:rsidP="00202481">
            <w:pPr>
              <w:spacing w:after="0" w:line="360" w:lineRule="auto"/>
              <w:jc w:val="center"/>
              <w:rPr>
                <w:rFonts w:ascii="GHEA Grapalat" w:eastAsia="Times New Roman" w:hAnsi="GHEA Grapalat" w:cs="Times New Roman"/>
                <w:b/>
                <w:i/>
                <w:color w:val="000000"/>
                <w:sz w:val="24"/>
                <w:szCs w:val="24"/>
                <w:lang w:val="hy-AM" w:eastAsia="ru-RU"/>
              </w:rPr>
            </w:pPr>
            <w:r w:rsidRPr="00F70371">
              <w:rPr>
                <w:rFonts w:ascii="GHEA Grapalat" w:eastAsia="Times New Roman" w:hAnsi="GHEA Grapalat" w:cs="Times New Roman"/>
                <w:color w:val="000000"/>
                <w:sz w:val="24"/>
                <w:szCs w:val="24"/>
                <w:lang w:val="hy-AM" w:eastAsia="ru-RU"/>
              </w:rPr>
              <w:t>10.08</w:t>
            </w:r>
            <w:r w:rsidR="006E4610" w:rsidRPr="00F70371">
              <w:rPr>
                <w:rFonts w:ascii="GHEA Grapalat" w:eastAsia="Times New Roman" w:hAnsi="GHEA Grapalat" w:cs="Times New Roman"/>
                <w:color w:val="000000"/>
                <w:sz w:val="24"/>
                <w:szCs w:val="24"/>
                <w:lang w:val="hy-AM" w:eastAsia="ru-RU"/>
              </w:rPr>
              <w:t>.2021թ.</w:t>
            </w:r>
          </w:p>
        </w:tc>
      </w:tr>
      <w:tr w:rsidR="006E4610" w:rsidRPr="00F70371" w:rsidTr="007B0D0E">
        <w:trPr>
          <w:trHeight w:val="391"/>
          <w:tblCellSpacing w:w="0" w:type="dxa"/>
        </w:trPr>
        <w:tc>
          <w:tcPr>
            <w:tcW w:w="7289" w:type="dxa"/>
            <w:gridSpan w:val="3"/>
            <w:vMerge/>
            <w:shd w:val="clear" w:color="auto" w:fill="CFCFCF"/>
            <w:vAlign w:val="center"/>
            <w:hideMark/>
          </w:tcPr>
          <w:p w:rsidR="006E4610" w:rsidRPr="00F70371" w:rsidRDefault="006E4610" w:rsidP="006E4610">
            <w:pPr>
              <w:spacing w:after="0" w:line="360" w:lineRule="auto"/>
              <w:jc w:val="center"/>
              <w:rPr>
                <w:rFonts w:ascii="GHEA Grapalat" w:eastAsia="Times New Roman" w:hAnsi="GHEA Grapalat" w:cs="Times New Roman"/>
                <w:color w:val="000000"/>
                <w:sz w:val="24"/>
                <w:szCs w:val="24"/>
                <w:lang w:val="hy-AM" w:eastAsia="ru-RU"/>
              </w:rPr>
            </w:pPr>
          </w:p>
        </w:tc>
        <w:tc>
          <w:tcPr>
            <w:tcW w:w="3603" w:type="dxa"/>
            <w:gridSpan w:val="2"/>
            <w:shd w:val="clear" w:color="auto" w:fill="CFCFCF"/>
            <w:hideMark/>
          </w:tcPr>
          <w:p w:rsidR="006E4610" w:rsidRPr="00F70371" w:rsidRDefault="00F70371" w:rsidP="00202481">
            <w:pPr>
              <w:spacing w:after="0" w:line="360" w:lineRule="auto"/>
              <w:jc w:val="center"/>
              <w:rPr>
                <w:rFonts w:ascii="GHEA Grapalat" w:eastAsia="Times New Roman" w:hAnsi="GHEA Grapalat" w:cs="Times New Roman"/>
                <w:color w:val="000000"/>
                <w:sz w:val="24"/>
                <w:szCs w:val="24"/>
                <w:lang w:val="hy-AM" w:eastAsia="ru-RU"/>
              </w:rPr>
            </w:pPr>
            <w:r w:rsidRPr="00F70371">
              <w:rPr>
                <w:rFonts w:ascii="GHEA Grapalat" w:eastAsia="Times New Roman" w:hAnsi="GHEA Grapalat" w:cs="Times New Roman"/>
                <w:color w:val="000000"/>
                <w:sz w:val="24"/>
                <w:szCs w:val="24"/>
                <w:lang w:val="hy-AM" w:eastAsia="ru-RU"/>
              </w:rPr>
              <w:t>01/8-4/12730-2021</w:t>
            </w:r>
          </w:p>
        </w:tc>
      </w:tr>
      <w:tr w:rsidR="00202481" w:rsidRPr="00F70371" w:rsidTr="007B0D0E">
        <w:trPr>
          <w:trHeight w:val="391"/>
          <w:tblCellSpacing w:w="0" w:type="dxa"/>
        </w:trPr>
        <w:tc>
          <w:tcPr>
            <w:tcW w:w="5446" w:type="dxa"/>
            <w:gridSpan w:val="2"/>
            <w:shd w:val="clear" w:color="auto" w:fill="FFFFFF" w:themeFill="background1"/>
            <w:hideMark/>
          </w:tcPr>
          <w:p w:rsidR="00F70371" w:rsidRPr="00F70371" w:rsidRDefault="00F70371" w:rsidP="00F70371">
            <w:pPr>
              <w:spacing w:after="0" w:line="360" w:lineRule="auto"/>
              <w:rPr>
                <w:rFonts w:ascii="GHEA Grapalat" w:eastAsia="Times New Roman" w:hAnsi="GHEA Grapalat" w:cs="Times New Roman"/>
                <w:color w:val="000000"/>
                <w:sz w:val="24"/>
                <w:szCs w:val="24"/>
                <w:lang w:val="hy-AM" w:eastAsia="ru-RU"/>
              </w:rPr>
            </w:pPr>
            <w:r w:rsidRPr="00F70371">
              <w:rPr>
                <w:rFonts w:ascii="GHEA Grapalat" w:eastAsia="Times New Roman" w:hAnsi="GHEA Grapalat" w:cs="Times New Roman"/>
                <w:color w:val="000000"/>
                <w:sz w:val="24"/>
                <w:szCs w:val="24"/>
                <w:lang w:val="hy-AM" w:eastAsia="ru-RU"/>
              </w:rPr>
              <w:t>1.</w:t>
            </w:r>
            <w:r w:rsidRPr="00F70371">
              <w:rPr>
                <w:rFonts w:ascii="GHEA Grapalat" w:eastAsia="Times New Roman" w:hAnsi="GHEA Grapalat" w:cs="Times New Roman"/>
                <w:color w:val="000000"/>
                <w:sz w:val="24"/>
                <w:szCs w:val="24"/>
                <w:lang w:val="hy-AM" w:eastAsia="ru-RU"/>
              </w:rPr>
              <w:tab/>
              <w:t>Նախագծով առաջարկվում է ՀՀ 2021 թվականի պետական բյուջեով նախատեսված ՀՀ կառավարության պահուստային ֆոնդից ՀՀ կրթության, գիտության, մշակույթի և սպորտի նախարարության «1183» ծրագրի «32003 Փոքրաքանակ երեխաներով համալրված հանրակրթական դպրոցների մոդուլային շենքերի կառուցում» միջոցառմանը հատկացնել 100,000.0 հազար դրամ՝ ՀՀ Տավուշի մարզի Կիրանցի Գ. Վարդանյանի անվան հիմնական դպրոցի մոդուլային շենքի կառուցման աշխատանքների ձեռքբերման նպատակով:</w:t>
            </w:r>
          </w:p>
          <w:p w:rsidR="00F70371" w:rsidRPr="00F70371" w:rsidRDefault="00F70371" w:rsidP="00F70371">
            <w:pPr>
              <w:spacing w:after="0" w:line="360" w:lineRule="auto"/>
              <w:rPr>
                <w:rFonts w:ascii="GHEA Grapalat" w:eastAsia="Times New Roman" w:hAnsi="GHEA Grapalat" w:cs="Times New Roman"/>
                <w:color w:val="000000"/>
                <w:sz w:val="24"/>
                <w:szCs w:val="24"/>
                <w:lang w:val="hy-AM" w:eastAsia="ru-RU"/>
              </w:rPr>
            </w:pPr>
            <w:r w:rsidRPr="00F70371">
              <w:rPr>
                <w:rFonts w:ascii="GHEA Grapalat" w:eastAsia="Times New Roman" w:hAnsi="GHEA Grapalat" w:cs="Times New Roman"/>
                <w:color w:val="000000"/>
                <w:sz w:val="24"/>
                <w:szCs w:val="24"/>
                <w:lang w:val="hy-AM" w:eastAsia="ru-RU"/>
              </w:rPr>
              <w:t xml:space="preserve">Սակայն, ՀՀ կառավարության 30.12.2020թ-ի N 2215-Ն որոշման 4-րդ կետի 9-րդ ենթակետի «բ» պարբերությամբ հանձնարարված է Հայաստանի Հանրապետության հանրային իշխանության և տարածքային կառավարման մարմինների ղեկավարներին` ՀՀ 2021 թվականի պետական </w:t>
            </w:r>
            <w:r w:rsidRPr="00F70371">
              <w:rPr>
                <w:rFonts w:ascii="GHEA Grapalat" w:eastAsia="Times New Roman" w:hAnsi="GHEA Grapalat" w:cs="Times New Roman"/>
                <w:color w:val="000000"/>
                <w:sz w:val="24"/>
                <w:szCs w:val="24"/>
                <w:lang w:val="hy-AM" w:eastAsia="ru-RU"/>
              </w:rPr>
              <w:lastRenderedPageBreak/>
              <w:t xml:space="preserve">բյուջեով նախատեսված Հայաստանի Հանրապետության կառավարության պահուստային ֆոնդից հատկացումներ կատարելու վերաբերյալ Հայաստանի Հանրապետության կառավարություն կամ Հայաստանի Հանրապետության ֆինանսների նախարարություն առաջարկություններ ներկայացնելիս` դրանց հետ ներկայացնել տեղեկատվություն նշված հատկացման հասցեատեր հանդիսացող ոլորտին Հայաստանի Հանրապետության 2021 թվականի պետական բյուջեով նախատեսված հատկացումներից Հայաստանի Հանրապետության կառավարության պահուստային ֆոնդ նույն չափի գումար վերաբաշխելու հնարավորության մասին (անհրաժեշտության դեպքում այն նախապես համաձայնեցնելով տվյալ ոլորտում պետական կառավարում իրականացնող պետական կառավարման մարմնի հետ): </w:t>
            </w:r>
          </w:p>
          <w:p w:rsidR="00F70371" w:rsidRPr="00F70371" w:rsidRDefault="00F70371" w:rsidP="00F70371">
            <w:pPr>
              <w:spacing w:after="0" w:line="360" w:lineRule="auto"/>
              <w:rPr>
                <w:rFonts w:ascii="GHEA Grapalat" w:eastAsia="Times New Roman" w:hAnsi="GHEA Grapalat" w:cs="Times New Roman"/>
                <w:color w:val="000000"/>
                <w:sz w:val="24"/>
                <w:szCs w:val="24"/>
                <w:lang w:val="hy-AM" w:eastAsia="ru-RU"/>
              </w:rPr>
            </w:pPr>
            <w:r w:rsidRPr="00F70371">
              <w:rPr>
                <w:rFonts w:ascii="GHEA Grapalat" w:eastAsia="Times New Roman" w:hAnsi="GHEA Grapalat" w:cs="Times New Roman"/>
                <w:color w:val="000000"/>
                <w:sz w:val="24"/>
                <w:szCs w:val="24"/>
                <w:lang w:val="hy-AM" w:eastAsia="ru-RU"/>
              </w:rPr>
              <w:t>Ուստի հաշվի առնելով վերը նշվածները` առաջարկում ենք առաջնորդվել վերը նշված հանձնարարականով:</w:t>
            </w:r>
          </w:p>
          <w:p w:rsidR="00202481" w:rsidRPr="00F70371" w:rsidRDefault="00F70371" w:rsidP="00F70371">
            <w:pPr>
              <w:spacing w:after="0" w:line="360" w:lineRule="auto"/>
              <w:rPr>
                <w:rFonts w:ascii="GHEA Grapalat" w:eastAsia="Times New Roman" w:hAnsi="GHEA Grapalat" w:cs="Times New Roman"/>
                <w:color w:val="000000"/>
                <w:sz w:val="24"/>
                <w:szCs w:val="24"/>
                <w:lang w:val="hy-AM" w:eastAsia="ru-RU"/>
              </w:rPr>
            </w:pPr>
            <w:r w:rsidRPr="00F70371">
              <w:rPr>
                <w:rFonts w:ascii="GHEA Grapalat" w:eastAsia="Times New Roman" w:hAnsi="GHEA Grapalat" w:cs="Times New Roman"/>
                <w:color w:val="000000"/>
                <w:sz w:val="24"/>
                <w:szCs w:val="24"/>
                <w:lang w:val="hy-AM" w:eastAsia="ru-RU"/>
              </w:rPr>
              <w:t>2.</w:t>
            </w:r>
            <w:r w:rsidRPr="00F70371">
              <w:rPr>
                <w:rFonts w:ascii="GHEA Grapalat" w:eastAsia="Times New Roman" w:hAnsi="GHEA Grapalat" w:cs="Times New Roman"/>
                <w:color w:val="000000"/>
                <w:sz w:val="24"/>
                <w:szCs w:val="24"/>
                <w:lang w:val="hy-AM" w:eastAsia="ru-RU"/>
              </w:rPr>
              <w:tab/>
              <w:t xml:space="preserve">Միաժամանակ հայտնում ենք, որ ՀՀ 2021 թվականի պետական բյուջեով նախատեսված ՀՀ կառավարության պահուստային ֆոնդի միջոցներն ամբողջությամբ ծանրաբեռնված են ՀՀ կառավարության ընդունած և ՀՀ կառավարության որոշումների շրջանառվող նախագծերով և ՀՀ կառավարության </w:t>
            </w:r>
            <w:r w:rsidRPr="00F70371">
              <w:rPr>
                <w:rFonts w:ascii="GHEA Grapalat" w:eastAsia="Times New Roman" w:hAnsi="GHEA Grapalat" w:cs="Times New Roman"/>
                <w:color w:val="000000"/>
                <w:sz w:val="24"/>
                <w:szCs w:val="24"/>
                <w:lang w:val="hy-AM" w:eastAsia="ru-RU"/>
              </w:rPr>
              <w:lastRenderedPageBreak/>
              <w:t>պահուստային ֆոնդից վերաբաշխում կատարելու համար համապատասխան ֆինանսական միջոցներ առկա չեն:</w:t>
            </w:r>
          </w:p>
        </w:tc>
        <w:tc>
          <w:tcPr>
            <w:tcW w:w="5446" w:type="dxa"/>
            <w:gridSpan w:val="3"/>
            <w:shd w:val="clear" w:color="auto" w:fill="FFFFFF" w:themeFill="background1"/>
            <w:hideMark/>
          </w:tcPr>
          <w:p w:rsidR="006E4610" w:rsidRPr="00F70371" w:rsidRDefault="00F70371" w:rsidP="000847AF">
            <w:pPr>
              <w:spacing w:after="0" w:line="360" w:lineRule="auto"/>
              <w:jc w:val="both"/>
              <w:rPr>
                <w:rFonts w:ascii="GHEA Grapalat" w:eastAsia="Times New Roman" w:hAnsi="GHEA Grapalat" w:cs="Times New Roman"/>
                <w:b/>
                <w:color w:val="000000"/>
                <w:sz w:val="24"/>
                <w:szCs w:val="24"/>
                <w:lang w:val="hy-AM" w:eastAsia="ru-RU"/>
              </w:rPr>
            </w:pPr>
            <w:r w:rsidRPr="00F70371">
              <w:rPr>
                <w:rFonts w:ascii="GHEA Grapalat" w:eastAsia="Times New Roman" w:hAnsi="GHEA Grapalat" w:cs="Times New Roman"/>
                <w:b/>
                <w:i/>
                <w:color w:val="000000"/>
                <w:sz w:val="24"/>
                <w:szCs w:val="24"/>
                <w:lang w:val="hy-AM" w:eastAsia="ru-RU"/>
              </w:rPr>
              <w:lastRenderedPageBreak/>
              <w:t>Ընդունվել է ի գիտություն</w:t>
            </w:r>
          </w:p>
        </w:tc>
      </w:tr>
      <w:tr w:rsidR="00F70371" w:rsidRPr="00F70371" w:rsidTr="00E63D88">
        <w:trPr>
          <w:trHeight w:val="391"/>
          <w:tblCellSpacing w:w="0" w:type="dxa"/>
        </w:trPr>
        <w:tc>
          <w:tcPr>
            <w:tcW w:w="7412" w:type="dxa"/>
            <w:gridSpan w:val="4"/>
            <w:vMerge w:val="restart"/>
            <w:shd w:val="clear" w:color="auto" w:fill="CFCFCF"/>
            <w:hideMark/>
          </w:tcPr>
          <w:p w:rsidR="00F70371" w:rsidRPr="00F70371" w:rsidRDefault="00F70371" w:rsidP="00E63D88">
            <w:pPr>
              <w:spacing w:after="0" w:line="360" w:lineRule="auto"/>
              <w:jc w:val="center"/>
              <w:rPr>
                <w:rFonts w:ascii="GHEA Grapalat" w:eastAsia="Times New Roman" w:hAnsi="GHEA Grapalat" w:cs="Times New Roman"/>
                <w:color w:val="000000"/>
                <w:sz w:val="24"/>
                <w:szCs w:val="24"/>
                <w:lang w:val="hy-AM" w:eastAsia="ru-RU"/>
              </w:rPr>
            </w:pPr>
            <w:r w:rsidRPr="00F70371">
              <w:rPr>
                <w:rFonts w:ascii="GHEA Grapalat" w:eastAsia="Times New Roman" w:hAnsi="GHEA Grapalat" w:cs="Times New Roman"/>
                <w:color w:val="000000"/>
                <w:sz w:val="24"/>
                <w:szCs w:val="24"/>
                <w:lang w:val="hy-AM" w:eastAsia="ru-RU"/>
              </w:rPr>
              <w:lastRenderedPageBreak/>
              <w:t>2. ՀՀ քաղաքաշինության կոմիտե</w:t>
            </w:r>
          </w:p>
        </w:tc>
        <w:tc>
          <w:tcPr>
            <w:tcW w:w="3480" w:type="dxa"/>
            <w:shd w:val="clear" w:color="auto" w:fill="CFCFCF"/>
            <w:hideMark/>
          </w:tcPr>
          <w:p w:rsidR="00F70371" w:rsidRPr="00E63D88" w:rsidRDefault="00E63D88" w:rsidP="00E63D88">
            <w:pPr>
              <w:spacing w:after="0" w:line="360" w:lineRule="auto"/>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10.08.2021թ.</w:t>
            </w:r>
          </w:p>
        </w:tc>
      </w:tr>
      <w:tr w:rsidR="00F70371" w:rsidRPr="00F70371" w:rsidTr="00F70371">
        <w:trPr>
          <w:trHeight w:val="391"/>
          <w:tblCellSpacing w:w="0" w:type="dxa"/>
        </w:trPr>
        <w:tc>
          <w:tcPr>
            <w:tcW w:w="7412" w:type="dxa"/>
            <w:gridSpan w:val="4"/>
            <w:vMerge/>
            <w:shd w:val="clear" w:color="auto" w:fill="CFCFCF"/>
            <w:hideMark/>
          </w:tcPr>
          <w:p w:rsidR="00F70371" w:rsidRPr="00F70371" w:rsidRDefault="00F70371" w:rsidP="00F70371">
            <w:pPr>
              <w:spacing w:after="0" w:line="360" w:lineRule="auto"/>
              <w:rPr>
                <w:rFonts w:ascii="GHEA Grapalat" w:eastAsia="Times New Roman" w:hAnsi="GHEA Grapalat" w:cs="Times New Roman"/>
                <w:color w:val="000000"/>
                <w:sz w:val="24"/>
                <w:szCs w:val="24"/>
                <w:lang w:val="hy-AM" w:eastAsia="ru-RU"/>
              </w:rPr>
            </w:pPr>
          </w:p>
        </w:tc>
        <w:tc>
          <w:tcPr>
            <w:tcW w:w="3480" w:type="dxa"/>
            <w:shd w:val="clear" w:color="auto" w:fill="CFCFCF"/>
            <w:hideMark/>
          </w:tcPr>
          <w:p w:rsidR="00F70371" w:rsidRPr="00E63D88" w:rsidRDefault="00E63D88" w:rsidP="00E63D88">
            <w:pPr>
              <w:spacing w:after="0" w:line="360" w:lineRule="auto"/>
              <w:jc w:val="center"/>
              <w:rPr>
                <w:rFonts w:ascii="GHEA Grapalat" w:eastAsia="Times New Roman" w:hAnsi="GHEA Grapalat" w:cs="Times New Roman"/>
                <w:color w:val="000000"/>
                <w:sz w:val="24"/>
                <w:szCs w:val="24"/>
                <w:lang w:val="hy-AM" w:eastAsia="ru-RU"/>
              </w:rPr>
            </w:pPr>
            <w:r w:rsidRPr="00E63D88">
              <w:rPr>
                <w:rFonts w:ascii="GHEA Grapalat" w:eastAsia="Times New Roman" w:hAnsi="GHEA Grapalat" w:cs="Times New Roman"/>
                <w:color w:val="000000"/>
                <w:sz w:val="24"/>
                <w:szCs w:val="24"/>
                <w:lang w:val="hy-AM" w:eastAsia="ru-RU"/>
              </w:rPr>
              <w:t>01/16.1/7257-2021</w:t>
            </w:r>
          </w:p>
        </w:tc>
      </w:tr>
      <w:tr w:rsidR="00F70371" w:rsidRPr="009C2072" w:rsidTr="00F70371">
        <w:trPr>
          <w:trHeight w:val="391"/>
          <w:tblCellSpacing w:w="0" w:type="dxa"/>
        </w:trPr>
        <w:tc>
          <w:tcPr>
            <w:tcW w:w="5428" w:type="dxa"/>
            <w:shd w:val="clear" w:color="auto" w:fill="FFFFFF" w:themeFill="background1"/>
            <w:hideMark/>
          </w:tcPr>
          <w:p w:rsidR="00F70371" w:rsidRDefault="00902DB1" w:rsidP="00F70371">
            <w:pPr>
              <w:spacing w:after="0" w:line="360" w:lineRule="auto"/>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 xml:space="preserve">   </w:t>
            </w:r>
            <w:r w:rsidR="00F70371">
              <w:rPr>
                <w:rFonts w:ascii="GHEA Grapalat" w:eastAsia="Times New Roman" w:hAnsi="GHEA Grapalat" w:cs="Times New Roman"/>
                <w:color w:val="000000"/>
                <w:sz w:val="24"/>
                <w:szCs w:val="24"/>
                <w:lang w:val="hy-AM" w:eastAsia="ru-RU"/>
              </w:rPr>
              <w:t>Հ</w:t>
            </w:r>
            <w:r w:rsidR="00F70371" w:rsidRPr="00F70371">
              <w:rPr>
                <w:rFonts w:ascii="GHEA Grapalat" w:eastAsia="Times New Roman" w:hAnsi="GHEA Grapalat" w:cs="Times New Roman"/>
                <w:color w:val="000000"/>
                <w:sz w:val="24"/>
                <w:szCs w:val="24"/>
                <w:lang w:val="hy-AM" w:eastAsia="ru-RU"/>
              </w:rPr>
              <w:t>աշվի առնելով այն հանգամանքը, որ «Կիրանցի Գ.Վարդանյանի անվ. հիմնական դպրոց» ՊՈԱԿ-ի տեխնիկական և հեղինակային հսկողության ծառայությունների մատուցման պայմանագրերը կնքվել են 2020 թվականին (2020 թվականի սեպտեմբերի 18-ի N ՀՀՔԿ-ԳՀԽԾՁԲ-20/21 և 2020 թվականի հոկտեմբերի 16-ի N ՀՀՔԿ-ՄԱԾՁԲ-20/3Հ) և 2020 թվականի դեկտեմբերին այդ մասով պայմանագրերի գումարները նվազեցվել են, ՀՀ կառավարության որոշման նախագծում ավելացնել դրույթ, առ այն որ տեխնիկական և հեղինակային հսկողության ծառայությունների մատուցման համար գումարները հատկացվում են 2020 թվականին կնքված վերը նշված պայմանագրերով ստանձնած պարտավորությունները կատարելու համար:</w:t>
            </w:r>
          </w:p>
          <w:p w:rsidR="00902DB1" w:rsidRPr="00902DB1" w:rsidRDefault="00902DB1" w:rsidP="00902DB1">
            <w:pPr>
              <w:spacing w:after="0" w:line="360" w:lineRule="auto"/>
              <w:rPr>
                <w:rFonts w:ascii="GHEA Grapalat" w:eastAsia="Times New Roman" w:hAnsi="GHEA Grapalat" w:cs="Times New Roman"/>
                <w:color w:val="000000"/>
                <w:sz w:val="24"/>
                <w:szCs w:val="24"/>
                <w:lang w:val="hy-AM" w:eastAsia="ru-RU"/>
              </w:rPr>
            </w:pPr>
            <w:r w:rsidRPr="00902DB1">
              <w:rPr>
                <w:rFonts w:ascii="GHEA Grapalat" w:eastAsia="Times New Roman" w:hAnsi="GHEA Grapalat" w:cs="Times New Roman"/>
                <w:color w:val="000000"/>
                <w:sz w:val="24"/>
                <w:szCs w:val="24"/>
                <w:lang w:val="hy-AM" w:eastAsia="ru-RU"/>
              </w:rPr>
              <w:t>Միաժամանակ, ՀՀ կառավարության որոշման նախագծով նախատեսված «Կիրանցի Գ.Վարդանյանի անվ. հիմնական դպրոց» ՊՈԱԿ-ի աշխատանքների համար նախատեսվող ֆինանսական միջոցները առաջարկում եմ բաշխել հետևյալ համամասնությամբ</w:t>
            </w:r>
            <w:r w:rsidRPr="00902DB1">
              <w:rPr>
                <w:rFonts w:ascii="MS Mincho" w:eastAsia="MS Mincho" w:hAnsi="MS Mincho" w:cs="MS Mincho" w:hint="eastAsia"/>
                <w:color w:val="000000"/>
                <w:sz w:val="24"/>
                <w:szCs w:val="24"/>
                <w:lang w:val="hy-AM" w:eastAsia="ru-RU"/>
              </w:rPr>
              <w:t>․</w:t>
            </w:r>
          </w:p>
          <w:p w:rsidR="00902DB1" w:rsidRPr="00902DB1" w:rsidRDefault="00902DB1" w:rsidP="00902DB1">
            <w:pPr>
              <w:spacing w:after="0" w:line="360" w:lineRule="auto"/>
              <w:rPr>
                <w:rFonts w:ascii="GHEA Grapalat" w:eastAsia="Times New Roman" w:hAnsi="GHEA Grapalat" w:cs="Times New Roman"/>
                <w:color w:val="000000"/>
                <w:sz w:val="24"/>
                <w:szCs w:val="24"/>
                <w:lang w:val="hy-AM" w:eastAsia="ru-RU"/>
              </w:rPr>
            </w:pPr>
            <w:r w:rsidRPr="00902DB1">
              <w:rPr>
                <w:rFonts w:ascii="GHEA Grapalat" w:eastAsia="Times New Roman" w:hAnsi="GHEA Grapalat" w:cs="Times New Roman"/>
                <w:color w:val="000000"/>
                <w:sz w:val="24"/>
                <w:szCs w:val="24"/>
                <w:lang w:val="hy-AM" w:eastAsia="ru-RU"/>
              </w:rPr>
              <w:lastRenderedPageBreak/>
              <w:t>շինարարական աշխատանքներ՝   98,052,000.0 դրամ,</w:t>
            </w:r>
          </w:p>
          <w:p w:rsidR="00902DB1" w:rsidRPr="00902DB1" w:rsidRDefault="00902DB1" w:rsidP="00902DB1">
            <w:pPr>
              <w:spacing w:after="0" w:line="360" w:lineRule="auto"/>
              <w:rPr>
                <w:rFonts w:ascii="GHEA Grapalat" w:eastAsia="Times New Roman" w:hAnsi="GHEA Grapalat" w:cs="Times New Roman"/>
                <w:color w:val="000000"/>
                <w:sz w:val="24"/>
                <w:szCs w:val="24"/>
                <w:lang w:val="hy-AM" w:eastAsia="ru-RU"/>
              </w:rPr>
            </w:pPr>
            <w:r w:rsidRPr="00902DB1">
              <w:rPr>
                <w:rFonts w:ascii="GHEA Grapalat" w:eastAsia="Times New Roman" w:hAnsi="GHEA Grapalat" w:cs="Times New Roman"/>
                <w:color w:val="000000"/>
                <w:sz w:val="24"/>
                <w:szCs w:val="24"/>
                <w:lang w:val="hy-AM" w:eastAsia="ru-RU"/>
              </w:rPr>
              <w:t xml:space="preserve">տեխնիկական հսկողության ծառայություններ՝   1,307,200.0 դրամ, </w:t>
            </w:r>
          </w:p>
          <w:p w:rsidR="00902DB1" w:rsidRPr="00F70371" w:rsidRDefault="00902DB1" w:rsidP="00902DB1">
            <w:pPr>
              <w:spacing w:after="0" w:line="360" w:lineRule="auto"/>
              <w:rPr>
                <w:rFonts w:ascii="GHEA Grapalat" w:eastAsia="Times New Roman" w:hAnsi="GHEA Grapalat" w:cs="Times New Roman"/>
                <w:color w:val="000000"/>
                <w:sz w:val="24"/>
                <w:szCs w:val="24"/>
                <w:lang w:val="hy-AM" w:eastAsia="ru-RU"/>
              </w:rPr>
            </w:pPr>
            <w:r w:rsidRPr="00902DB1">
              <w:rPr>
                <w:rFonts w:ascii="GHEA Grapalat" w:eastAsia="Times New Roman" w:hAnsi="GHEA Grapalat" w:cs="Times New Roman"/>
                <w:color w:val="000000"/>
                <w:sz w:val="24"/>
                <w:szCs w:val="24"/>
                <w:lang w:val="hy-AM" w:eastAsia="ru-RU"/>
              </w:rPr>
              <w:t>հեղինակային հսկողության ծառայություններ՝      640,800.0 դրամ։</w:t>
            </w:r>
          </w:p>
        </w:tc>
        <w:tc>
          <w:tcPr>
            <w:tcW w:w="5464" w:type="dxa"/>
            <w:gridSpan w:val="4"/>
            <w:shd w:val="clear" w:color="auto" w:fill="FFFFFF" w:themeFill="background1"/>
            <w:hideMark/>
          </w:tcPr>
          <w:p w:rsidR="00F70371" w:rsidRDefault="00902DB1" w:rsidP="000847AF">
            <w:pPr>
              <w:spacing w:after="0" w:line="360" w:lineRule="auto"/>
              <w:jc w:val="both"/>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lastRenderedPageBreak/>
              <w:t xml:space="preserve">Ընդունվել է </w:t>
            </w:r>
          </w:p>
          <w:p w:rsidR="00902DB1" w:rsidRPr="00902DB1" w:rsidRDefault="00902DB1" w:rsidP="00902DB1">
            <w:pPr>
              <w:spacing w:after="0" w:line="360" w:lineRule="auto"/>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Կատարվել է համապատասխան փոփոխություն և լրացում</w:t>
            </w:r>
          </w:p>
        </w:tc>
      </w:tr>
      <w:tr w:rsidR="009C2072" w:rsidRPr="009C2072" w:rsidTr="009C2072">
        <w:trPr>
          <w:trHeight w:val="391"/>
          <w:tblCellSpacing w:w="0" w:type="dxa"/>
        </w:trPr>
        <w:tc>
          <w:tcPr>
            <w:tcW w:w="7412" w:type="dxa"/>
            <w:gridSpan w:val="4"/>
            <w:shd w:val="clear" w:color="auto" w:fill="CCCCCC"/>
            <w:vAlign w:val="center"/>
            <w:hideMark/>
          </w:tcPr>
          <w:p w:rsidR="009C2072" w:rsidRPr="00F52020" w:rsidRDefault="009C2072" w:rsidP="009C2072">
            <w:pPr>
              <w:spacing w:after="0" w:line="360" w:lineRule="auto"/>
              <w:jc w:val="center"/>
              <w:rPr>
                <w:rFonts w:ascii="GHEA Grapalat" w:eastAsia="Times New Roman" w:hAnsi="GHEA Grapalat" w:cs="Times New Roman"/>
                <w:color w:val="000000"/>
                <w:sz w:val="24"/>
                <w:szCs w:val="24"/>
                <w:lang w:val="hy-AM" w:eastAsia="ru-RU"/>
              </w:rPr>
            </w:pPr>
            <w:r w:rsidRPr="00420338">
              <w:rPr>
                <w:rFonts w:ascii="GHEA Grapalat" w:eastAsia="Times New Roman" w:hAnsi="GHEA Grapalat" w:cs="Times New Roman"/>
                <w:color w:val="000000"/>
                <w:sz w:val="24"/>
                <w:szCs w:val="24"/>
                <w:lang w:val="hy-AM" w:eastAsia="ru-RU"/>
              </w:rPr>
              <w:lastRenderedPageBreak/>
              <w:t xml:space="preserve">3. </w:t>
            </w:r>
            <w:r>
              <w:rPr>
                <w:rFonts w:ascii="GHEA Grapalat" w:eastAsia="Times New Roman" w:hAnsi="GHEA Grapalat" w:cs="Times New Roman"/>
                <w:color w:val="000000"/>
                <w:sz w:val="24"/>
                <w:szCs w:val="24"/>
                <w:lang w:val="hy-AM" w:eastAsia="ru-RU"/>
              </w:rPr>
              <w:t xml:space="preserve">ՀՀ ֆինանսների նախարարության կողմից ներկայացված՝ </w:t>
            </w:r>
            <w:r w:rsidRPr="00B548B9">
              <w:rPr>
                <w:rFonts w:ascii="GHEA Grapalat" w:eastAsia="Times New Roman" w:hAnsi="GHEA Grapalat" w:cs="Times New Roman"/>
                <w:color w:val="000000"/>
                <w:sz w:val="24"/>
                <w:szCs w:val="24"/>
                <w:lang w:val="hy-AM" w:eastAsia="ru-RU"/>
              </w:rPr>
              <w:t>Մշտապես գործող ֆինանսատնտեսական նախարարական կոմիտե</w:t>
            </w:r>
            <w:r>
              <w:rPr>
                <w:rFonts w:ascii="GHEA Grapalat" w:eastAsia="Times New Roman" w:hAnsi="GHEA Grapalat" w:cs="Times New Roman"/>
                <w:color w:val="000000"/>
                <w:sz w:val="24"/>
                <w:szCs w:val="24"/>
                <w:lang w:val="hy-AM" w:eastAsia="ru-RU"/>
              </w:rPr>
              <w:t xml:space="preserve">ի </w:t>
            </w:r>
            <w:r w:rsidRPr="009C2072">
              <w:rPr>
                <w:rFonts w:ascii="GHEA Grapalat" w:eastAsia="Times New Roman" w:hAnsi="GHEA Grapalat" w:cs="Times New Roman"/>
                <w:color w:val="000000"/>
                <w:sz w:val="24"/>
                <w:szCs w:val="24"/>
                <w:lang w:val="hy-AM" w:eastAsia="ru-RU"/>
              </w:rPr>
              <w:t>17.08</w:t>
            </w:r>
            <w:r w:rsidRPr="000C283E">
              <w:rPr>
                <w:rFonts w:ascii="GHEA Grapalat" w:eastAsia="Times New Roman" w:hAnsi="GHEA Grapalat" w:cs="Times New Roman"/>
                <w:color w:val="000000"/>
                <w:sz w:val="24"/>
                <w:szCs w:val="24"/>
                <w:lang w:val="hy-AM" w:eastAsia="ru-RU"/>
              </w:rPr>
              <w:t xml:space="preserve">.2021թ-ի </w:t>
            </w:r>
            <w:r>
              <w:rPr>
                <w:rFonts w:ascii="GHEA Grapalat" w:eastAsia="Times New Roman" w:hAnsi="GHEA Grapalat" w:cs="Times New Roman"/>
                <w:color w:val="000000"/>
                <w:sz w:val="24"/>
                <w:szCs w:val="24"/>
                <w:lang w:val="hy-AM" w:eastAsia="ru-RU"/>
              </w:rPr>
              <w:t xml:space="preserve">նիստի </w:t>
            </w:r>
            <w:r w:rsidRPr="000C283E">
              <w:rPr>
                <w:rFonts w:ascii="GHEA Grapalat" w:eastAsia="Times New Roman" w:hAnsi="GHEA Grapalat" w:cs="Times New Roman"/>
                <w:color w:val="000000"/>
                <w:sz w:val="24"/>
                <w:szCs w:val="24"/>
                <w:lang w:val="hy-AM" w:eastAsia="ru-RU"/>
              </w:rPr>
              <w:t xml:space="preserve">օրակարգի N </w:t>
            </w:r>
            <w:r w:rsidRPr="009C2072">
              <w:rPr>
                <w:rFonts w:ascii="GHEA Grapalat" w:eastAsia="Times New Roman" w:hAnsi="GHEA Grapalat" w:cs="Times New Roman"/>
                <w:color w:val="000000"/>
                <w:sz w:val="24"/>
                <w:szCs w:val="24"/>
                <w:lang w:val="hy-AM" w:eastAsia="ru-RU"/>
              </w:rPr>
              <w:t>22</w:t>
            </w:r>
            <w:r w:rsidRPr="000C283E">
              <w:rPr>
                <w:rFonts w:ascii="GHEA Grapalat" w:eastAsia="Times New Roman" w:hAnsi="GHEA Grapalat" w:cs="Times New Roman"/>
                <w:color w:val="000000"/>
                <w:sz w:val="24"/>
                <w:szCs w:val="24"/>
                <w:lang w:val="hy-AM" w:eastAsia="ru-RU"/>
              </w:rPr>
              <w:t xml:space="preserve"> նախագծի </w:t>
            </w:r>
            <w:r>
              <w:rPr>
                <w:rFonts w:ascii="GHEA Grapalat" w:eastAsia="Times New Roman" w:hAnsi="GHEA Grapalat" w:cs="Times New Roman"/>
                <w:color w:val="000000"/>
                <w:sz w:val="24"/>
                <w:szCs w:val="24"/>
                <w:lang w:val="hy-AM" w:eastAsia="ru-RU"/>
              </w:rPr>
              <w:t>վերաբերյալ տեղեկանք</w:t>
            </w:r>
          </w:p>
        </w:tc>
        <w:tc>
          <w:tcPr>
            <w:tcW w:w="3480" w:type="dxa"/>
            <w:shd w:val="clear" w:color="auto" w:fill="CCCCCC"/>
            <w:hideMark/>
          </w:tcPr>
          <w:p w:rsidR="009C2072" w:rsidRDefault="009C2072" w:rsidP="009B4547">
            <w:pPr>
              <w:spacing w:after="0" w:line="360" w:lineRule="auto"/>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color w:val="000000"/>
                <w:sz w:val="24"/>
                <w:szCs w:val="24"/>
                <w:lang w:val="hy-AM" w:eastAsia="ru-RU"/>
              </w:rPr>
              <w:t>17.08</w:t>
            </w:r>
            <w:r w:rsidRPr="00420338">
              <w:rPr>
                <w:rFonts w:ascii="GHEA Grapalat" w:eastAsia="Times New Roman" w:hAnsi="GHEA Grapalat" w:cs="Times New Roman"/>
                <w:color w:val="000000"/>
                <w:sz w:val="24"/>
                <w:szCs w:val="24"/>
                <w:lang w:val="hy-AM" w:eastAsia="ru-RU"/>
              </w:rPr>
              <w:t>.2021թ.</w:t>
            </w:r>
          </w:p>
        </w:tc>
      </w:tr>
      <w:tr w:rsidR="009C2072" w:rsidRPr="009C2072" w:rsidTr="009C2072">
        <w:trPr>
          <w:trHeight w:val="391"/>
          <w:tblCellSpacing w:w="0" w:type="dxa"/>
        </w:trPr>
        <w:tc>
          <w:tcPr>
            <w:tcW w:w="5428" w:type="dxa"/>
            <w:shd w:val="clear" w:color="auto" w:fill="FFFFFF" w:themeFill="background1"/>
            <w:vAlign w:val="center"/>
            <w:hideMark/>
          </w:tcPr>
          <w:p w:rsidR="009C2072" w:rsidRPr="009C2072" w:rsidRDefault="009C2072" w:rsidP="009C2072">
            <w:pPr>
              <w:spacing w:after="0" w:line="360" w:lineRule="auto"/>
              <w:rPr>
                <w:rFonts w:ascii="GHEA Grapalat" w:eastAsia="Times New Roman" w:hAnsi="GHEA Grapalat" w:cs="Times New Roman"/>
                <w:color w:val="000000"/>
                <w:sz w:val="24"/>
                <w:szCs w:val="24"/>
                <w:lang w:val="hy-AM" w:eastAsia="ru-RU"/>
              </w:rPr>
            </w:pPr>
            <w:r w:rsidRPr="009C2072">
              <w:rPr>
                <w:rFonts w:ascii="GHEA Grapalat" w:eastAsia="Times New Roman" w:hAnsi="GHEA Grapalat" w:cs="Times New Roman"/>
                <w:color w:val="000000"/>
                <w:sz w:val="24"/>
                <w:szCs w:val="24"/>
                <w:lang w:val="hy-AM" w:eastAsia="ru-RU"/>
              </w:rPr>
              <w:t>1.</w:t>
            </w:r>
            <w:r w:rsidRPr="009C2072">
              <w:rPr>
                <w:rFonts w:ascii="GHEA Grapalat" w:eastAsia="Times New Roman" w:hAnsi="GHEA Grapalat" w:cs="Times New Roman"/>
                <w:color w:val="000000"/>
                <w:sz w:val="24"/>
                <w:szCs w:val="24"/>
                <w:lang w:val="hy-AM" w:eastAsia="ru-RU"/>
              </w:rPr>
              <w:tab/>
              <w:t>Նախագծով առաջարկվում է ՀՀ 2021 թվականի պետական բյուջեով նախատեսված ՀՀ կառավարության պահուստային ֆոնդից ՀՀ կրթության, գիտության, մշակույթի և սպորտի նախարարության «1183» ծրագրի «32003 Փոքրաքանակ երեխաներով համալրված հանրակրթական դպրոցների մոդուլային շենքերի կառուցում» միջոցառմանը հատկացնել 100,000.0 հազար դրամ՝ ՀՀ Տավուշի մարզի Կիրանցի Գ. Վարդանյանի անվան հիմնական դպրոցի մոդուլային շենքի կառուցման աշխատանքների ձեռքբերման նպատակով:</w:t>
            </w:r>
          </w:p>
          <w:p w:rsidR="009C2072" w:rsidRPr="009C2072" w:rsidRDefault="009C2072" w:rsidP="009C2072">
            <w:pPr>
              <w:spacing w:after="0" w:line="360" w:lineRule="auto"/>
              <w:rPr>
                <w:rFonts w:ascii="GHEA Grapalat" w:eastAsia="Times New Roman" w:hAnsi="GHEA Grapalat" w:cs="Times New Roman"/>
                <w:color w:val="000000"/>
                <w:sz w:val="24"/>
                <w:szCs w:val="24"/>
                <w:lang w:val="hy-AM" w:eastAsia="ru-RU"/>
              </w:rPr>
            </w:pPr>
            <w:r w:rsidRPr="009C2072">
              <w:rPr>
                <w:rFonts w:ascii="GHEA Grapalat" w:eastAsia="Times New Roman" w:hAnsi="GHEA Grapalat" w:cs="Times New Roman"/>
                <w:color w:val="000000"/>
                <w:sz w:val="24"/>
                <w:szCs w:val="24"/>
                <w:lang w:val="hy-AM" w:eastAsia="ru-RU"/>
              </w:rPr>
              <w:t xml:space="preserve">Սակայն, ՀՀ կառավարության 30.12.2020թ-ի N 2215-Ն որոշման 4-րդ կետի 9-րդ ենթակետի «բ» պարբերությամբ հանձնարարված է Հայաստանի Հանրապետության հանրային իշխանության և տարածքային կառավարման մարմինների ղեկավարներին` ՀՀ 2021 թվականի պետական բյուջեով նախատեսված Հայաստանի </w:t>
            </w:r>
            <w:r w:rsidRPr="009C2072">
              <w:rPr>
                <w:rFonts w:ascii="GHEA Grapalat" w:eastAsia="Times New Roman" w:hAnsi="GHEA Grapalat" w:cs="Times New Roman"/>
                <w:color w:val="000000"/>
                <w:sz w:val="24"/>
                <w:szCs w:val="24"/>
                <w:lang w:val="hy-AM" w:eastAsia="ru-RU"/>
              </w:rPr>
              <w:lastRenderedPageBreak/>
              <w:t xml:space="preserve">Հանրապետության կառավարության պահուստային ֆոնդից հատկացումներ կատարելու վերաբերյալ Հայաստանի Հանրապետության կառավարություն կամ Հայաստանի Հանրապետության ֆինանսների նախարարություն առաջարկություններ ներկայացնելիս` դրանց հետ ներկայացնել տեղեկատվություն նշված հատկացման հասցեատեր հանդիսացող ոլորտին Հայաստանի Հանրապետության 2021 թվականի պետական բյուջեով նախատեսված հատկացումներից Հայաստանի Հանրապետության կառավարության պահուստային ֆոնդ նույն չափի գումար վերաբաշխելու հնարավորության մասին (անհրաժեշտության դեպքում այն նախապես համաձայնեցնելով տվյալ ոլորտում պետական կառավարում իրականացնող պետական կառավարման մարմնի հետ): </w:t>
            </w:r>
          </w:p>
          <w:p w:rsidR="009C2072" w:rsidRPr="009C2072" w:rsidRDefault="009C2072" w:rsidP="009C2072">
            <w:pPr>
              <w:spacing w:after="0" w:line="360" w:lineRule="auto"/>
              <w:rPr>
                <w:rFonts w:ascii="GHEA Grapalat" w:eastAsia="Times New Roman" w:hAnsi="GHEA Grapalat" w:cs="Times New Roman"/>
                <w:color w:val="000000"/>
                <w:sz w:val="24"/>
                <w:szCs w:val="24"/>
                <w:lang w:val="hy-AM" w:eastAsia="ru-RU"/>
              </w:rPr>
            </w:pPr>
            <w:r w:rsidRPr="009C2072">
              <w:rPr>
                <w:rFonts w:ascii="GHEA Grapalat" w:eastAsia="Times New Roman" w:hAnsi="GHEA Grapalat" w:cs="Times New Roman"/>
                <w:color w:val="000000"/>
                <w:sz w:val="24"/>
                <w:szCs w:val="24"/>
                <w:lang w:val="hy-AM" w:eastAsia="ru-RU"/>
              </w:rPr>
              <w:t>Ուստի հաշվի առնելով վերը նշվածները` առաջարկում ենք առաջնորդվել վերը նշված հանձնարարականով:</w:t>
            </w:r>
          </w:p>
          <w:p w:rsidR="009C2072" w:rsidRPr="00420338" w:rsidRDefault="009C2072" w:rsidP="009C2072">
            <w:pPr>
              <w:spacing w:after="0" w:line="360" w:lineRule="auto"/>
              <w:rPr>
                <w:rFonts w:ascii="GHEA Grapalat" w:eastAsia="Times New Roman" w:hAnsi="GHEA Grapalat" w:cs="Times New Roman"/>
                <w:color w:val="000000"/>
                <w:sz w:val="24"/>
                <w:szCs w:val="24"/>
                <w:lang w:val="hy-AM" w:eastAsia="ru-RU"/>
              </w:rPr>
            </w:pPr>
            <w:r w:rsidRPr="009C2072">
              <w:rPr>
                <w:rFonts w:ascii="GHEA Grapalat" w:eastAsia="Times New Roman" w:hAnsi="GHEA Grapalat" w:cs="Times New Roman"/>
                <w:color w:val="000000"/>
                <w:sz w:val="24"/>
                <w:szCs w:val="24"/>
                <w:lang w:val="hy-AM" w:eastAsia="ru-RU"/>
              </w:rPr>
              <w:t>2.</w:t>
            </w:r>
            <w:r w:rsidRPr="009C2072">
              <w:rPr>
                <w:rFonts w:ascii="GHEA Grapalat" w:eastAsia="Times New Roman" w:hAnsi="GHEA Grapalat" w:cs="Times New Roman"/>
                <w:color w:val="000000"/>
                <w:sz w:val="24"/>
                <w:szCs w:val="24"/>
                <w:lang w:val="hy-AM" w:eastAsia="ru-RU"/>
              </w:rPr>
              <w:tab/>
              <w:t xml:space="preserve">Միաժամանակ հայտնում ենք, որ ՀՀ 2021 թվականի պետական բյուջեով նախատեսված ՀՀ կառավարության պահուստային ֆոնդի միջոցներն ամբողջությամբ ծանրաբեռնված են ՀՀ կառավարության ընդունած և ՀՀ կառավարության որոշումների շրջանառվող նախագծերով և ՀՀ կառավարության պահուստային ֆոնդից վերաբաշխում </w:t>
            </w:r>
            <w:r w:rsidRPr="009C2072">
              <w:rPr>
                <w:rFonts w:ascii="GHEA Grapalat" w:eastAsia="Times New Roman" w:hAnsi="GHEA Grapalat" w:cs="Times New Roman"/>
                <w:color w:val="000000"/>
                <w:sz w:val="24"/>
                <w:szCs w:val="24"/>
                <w:lang w:val="hy-AM" w:eastAsia="ru-RU"/>
              </w:rPr>
              <w:lastRenderedPageBreak/>
              <w:t>կատարելու համար համապատասխան ֆինանսական միջոցներ առկա չեն:</w:t>
            </w:r>
          </w:p>
        </w:tc>
        <w:tc>
          <w:tcPr>
            <w:tcW w:w="5464" w:type="dxa"/>
            <w:gridSpan w:val="4"/>
            <w:shd w:val="clear" w:color="auto" w:fill="FFFFFF" w:themeFill="background1"/>
            <w:hideMark/>
          </w:tcPr>
          <w:p w:rsidR="009C2072" w:rsidRPr="009C2072" w:rsidRDefault="009C2072" w:rsidP="009C2072">
            <w:pPr>
              <w:spacing w:after="0" w:line="360" w:lineRule="auto"/>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lastRenderedPageBreak/>
              <w:t>Ընդունվել է ի գիտություն</w:t>
            </w:r>
          </w:p>
        </w:tc>
      </w:tr>
      <w:tr w:rsidR="009C2072" w:rsidRPr="009C2072" w:rsidTr="009C2072">
        <w:trPr>
          <w:trHeight w:val="391"/>
          <w:tblCellSpacing w:w="0" w:type="dxa"/>
        </w:trPr>
        <w:tc>
          <w:tcPr>
            <w:tcW w:w="5428" w:type="dxa"/>
            <w:shd w:val="clear" w:color="auto" w:fill="FFFFFF" w:themeFill="background1"/>
            <w:vAlign w:val="center"/>
            <w:hideMark/>
          </w:tcPr>
          <w:p w:rsidR="009C2072" w:rsidRPr="009C2072" w:rsidRDefault="009C2072" w:rsidP="009C2072">
            <w:pPr>
              <w:spacing w:after="0" w:line="360" w:lineRule="auto"/>
              <w:rPr>
                <w:rFonts w:ascii="GHEA Grapalat" w:eastAsia="Times New Roman" w:hAnsi="GHEA Grapalat" w:cs="Times New Roman"/>
                <w:color w:val="000000"/>
                <w:sz w:val="24"/>
                <w:szCs w:val="24"/>
                <w:lang w:val="hy-AM" w:eastAsia="ru-RU"/>
              </w:rPr>
            </w:pPr>
            <w:r w:rsidRPr="009C2072">
              <w:rPr>
                <w:rFonts w:ascii="GHEA Grapalat" w:eastAsia="Times New Roman" w:hAnsi="GHEA Grapalat" w:cs="Times New Roman"/>
                <w:color w:val="000000"/>
                <w:sz w:val="24"/>
                <w:szCs w:val="24"/>
                <w:lang w:val="hy-AM" w:eastAsia="ru-RU"/>
              </w:rPr>
              <w:lastRenderedPageBreak/>
              <w:t>3.</w:t>
            </w:r>
            <w:r w:rsidRPr="009C2072">
              <w:rPr>
                <w:rFonts w:ascii="GHEA Grapalat" w:eastAsia="Times New Roman" w:hAnsi="GHEA Grapalat" w:cs="Times New Roman"/>
                <w:color w:val="000000"/>
                <w:sz w:val="24"/>
                <w:szCs w:val="24"/>
                <w:lang w:val="hy-AM" w:eastAsia="ru-RU"/>
              </w:rPr>
              <w:tab/>
              <w:t>Բացի այդ, նախագծին կից հիմնավորման մեջ նշվում է, որ Երևանի ընդհանուր իրավասության դատարանի կողմից կայացվել էր հայցի ապահովման մասին որոշում, որով արգելվել էր ՀՀ քաղաքաշինության կոմիտեին՝ 2020 թվականին կազմակերպած Տավուշի մարզի Կիրանցի Գ. Վարդանյանի անվան հիմնական դպրոցի կառուցման աշխատանքների ձեռքբերման ընթացակարգի արդյունքներով ընտրված մասնակցի հետ կնքել պայմանագիր, մինչ տվյալ գործով եզրափակիչ դատական ակտի ուժի մեջ մտնելը:</w:t>
            </w:r>
          </w:p>
          <w:p w:rsidR="009C2072" w:rsidRPr="009C2072" w:rsidRDefault="009C2072" w:rsidP="009C2072">
            <w:pPr>
              <w:spacing w:after="0" w:line="360" w:lineRule="auto"/>
              <w:rPr>
                <w:rFonts w:ascii="GHEA Grapalat" w:eastAsia="Times New Roman" w:hAnsi="GHEA Grapalat" w:cs="Times New Roman"/>
                <w:color w:val="000000"/>
                <w:sz w:val="24"/>
                <w:szCs w:val="24"/>
                <w:lang w:val="hy-AM" w:eastAsia="ru-RU"/>
              </w:rPr>
            </w:pPr>
            <w:r w:rsidRPr="009C2072">
              <w:rPr>
                <w:rFonts w:ascii="GHEA Grapalat" w:eastAsia="Times New Roman" w:hAnsi="GHEA Grapalat" w:cs="Times New Roman"/>
                <w:color w:val="000000"/>
                <w:sz w:val="24"/>
                <w:szCs w:val="24"/>
                <w:lang w:val="hy-AM" w:eastAsia="ru-RU"/>
              </w:rPr>
              <w:t>Այս կապակցությամբ հայտնում ենք, ՀՀ քաղաքացիական դատավարության օրենսգրքի 129-րդ հոդվածի 4-րդ մասի համաձայն՝  «Գնումների մասին» Հայաստանի Հանրապետության օրենքով նախատեսված գնումների հետ կապված վեճերով չի կարող կիրառվել հայցի ապահովման այնպիսի միջոց, որը կհանգեցնի գնման գործընթացի կամ գնման պայմանագրի կատարման կասեցմանը:</w:t>
            </w:r>
          </w:p>
        </w:tc>
        <w:tc>
          <w:tcPr>
            <w:tcW w:w="5464" w:type="dxa"/>
            <w:gridSpan w:val="4"/>
            <w:shd w:val="clear" w:color="auto" w:fill="FFFFFF" w:themeFill="background1"/>
            <w:hideMark/>
          </w:tcPr>
          <w:p w:rsidR="009C2072" w:rsidRDefault="009C2072" w:rsidP="009C2072">
            <w:pPr>
              <w:spacing w:after="0" w:line="360" w:lineRule="auto"/>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 xml:space="preserve">Ընդունվել է </w:t>
            </w:r>
          </w:p>
          <w:p w:rsidR="009C2072" w:rsidRPr="009C2072" w:rsidRDefault="009C2072" w:rsidP="009C2072">
            <w:pPr>
              <w:spacing w:after="0" w:line="360" w:lineRule="auto"/>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Հիմնավորման մեջ կատարվել է համապատասխան փոփոխություն</w:t>
            </w:r>
          </w:p>
        </w:tc>
      </w:tr>
    </w:tbl>
    <w:p w:rsidR="00437ED2" w:rsidRPr="00F70371" w:rsidRDefault="00437ED2">
      <w:pPr>
        <w:rPr>
          <w:sz w:val="24"/>
          <w:szCs w:val="24"/>
          <w:lang w:val="hy-AM"/>
        </w:rPr>
      </w:pPr>
    </w:p>
    <w:sectPr w:rsidR="00437ED2" w:rsidRPr="00F70371" w:rsidSect="00437ED2">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B72AD" w:rsidRDefault="003B72AD" w:rsidP="009F26EA">
      <w:pPr>
        <w:spacing w:after="0" w:line="240" w:lineRule="auto"/>
      </w:pPr>
      <w:r>
        <w:separator/>
      </w:r>
    </w:p>
  </w:endnote>
  <w:endnote w:type="continuationSeparator" w:id="0">
    <w:p w:rsidR="003B72AD" w:rsidRDefault="003B72AD" w:rsidP="009F26E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B72AD" w:rsidRDefault="003B72AD" w:rsidP="009F26EA">
      <w:pPr>
        <w:spacing w:after="0" w:line="240" w:lineRule="auto"/>
      </w:pPr>
      <w:r>
        <w:separator/>
      </w:r>
    </w:p>
  </w:footnote>
  <w:footnote w:type="continuationSeparator" w:id="0">
    <w:p w:rsidR="003B72AD" w:rsidRDefault="003B72AD" w:rsidP="009F26EA">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defaultTabStop w:val="708"/>
  <w:characterSpacingControl w:val="doNotCompress"/>
  <w:footnotePr>
    <w:footnote w:id="-1"/>
    <w:footnote w:id="0"/>
  </w:footnotePr>
  <w:endnotePr>
    <w:endnote w:id="-1"/>
    <w:endnote w:id="0"/>
  </w:endnotePr>
  <w:compat/>
  <w:rsids>
    <w:rsidRoot w:val="007A3ADB"/>
    <w:rsid w:val="00007CBF"/>
    <w:rsid w:val="000847AF"/>
    <w:rsid w:val="00085076"/>
    <w:rsid w:val="000C283E"/>
    <w:rsid w:val="00194CC5"/>
    <w:rsid w:val="001A6A47"/>
    <w:rsid w:val="001E0D02"/>
    <w:rsid w:val="00202481"/>
    <w:rsid w:val="002A39B6"/>
    <w:rsid w:val="002D4165"/>
    <w:rsid w:val="00322D19"/>
    <w:rsid w:val="0034622C"/>
    <w:rsid w:val="003A1497"/>
    <w:rsid w:val="003B72AD"/>
    <w:rsid w:val="00404C83"/>
    <w:rsid w:val="00420338"/>
    <w:rsid w:val="00437ED2"/>
    <w:rsid w:val="0048183D"/>
    <w:rsid w:val="00533298"/>
    <w:rsid w:val="00537EA7"/>
    <w:rsid w:val="0055469D"/>
    <w:rsid w:val="00634162"/>
    <w:rsid w:val="00695E5E"/>
    <w:rsid w:val="006E4610"/>
    <w:rsid w:val="006F5F9D"/>
    <w:rsid w:val="00700B98"/>
    <w:rsid w:val="00746009"/>
    <w:rsid w:val="00750FC4"/>
    <w:rsid w:val="007A3ADB"/>
    <w:rsid w:val="007B0D0E"/>
    <w:rsid w:val="007B10D7"/>
    <w:rsid w:val="00807503"/>
    <w:rsid w:val="00832F19"/>
    <w:rsid w:val="008C393B"/>
    <w:rsid w:val="008E3367"/>
    <w:rsid w:val="00902DB1"/>
    <w:rsid w:val="00921767"/>
    <w:rsid w:val="009646B5"/>
    <w:rsid w:val="009826A0"/>
    <w:rsid w:val="009C2072"/>
    <w:rsid w:val="009D1F3C"/>
    <w:rsid w:val="009F12FC"/>
    <w:rsid w:val="009F26EA"/>
    <w:rsid w:val="00A11CED"/>
    <w:rsid w:val="00AA395C"/>
    <w:rsid w:val="00B06DA3"/>
    <w:rsid w:val="00B548B9"/>
    <w:rsid w:val="00B97D00"/>
    <w:rsid w:val="00BC5CBA"/>
    <w:rsid w:val="00C0070A"/>
    <w:rsid w:val="00C43260"/>
    <w:rsid w:val="00C82E20"/>
    <w:rsid w:val="00CE42BF"/>
    <w:rsid w:val="00D145F6"/>
    <w:rsid w:val="00D22B01"/>
    <w:rsid w:val="00D42F4D"/>
    <w:rsid w:val="00D44F0D"/>
    <w:rsid w:val="00D5419C"/>
    <w:rsid w:val="00D93D33"/>
    <w:rsid w:val="00E41A49"/>
    <w:rsid w:val="00E63D88"/>
    <w:rsid w:val="00E731A3"/>
    <w:rsid w:val="00EA5A45"/>
    <w:rsid w:val="00F52020"/>
    <w:rsid w:val="00F70371"/>
    <w:rsid w:val="00FF5F2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7ED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A3AD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NoSpacing">
    <w:name w:val="No Spacing"/>
    <w:uiPriority w:val="1"/>
    <w:qFormat/>
    <w:rsid w:val="007A3ADB"/>
    <w:pPr>
      <w:spacing w:after="0" w:line="240" w:lineRule="auto"/>
    </w:pPr>
    <w:rPr>
      <w:rFonts w:ascii="Calibri" w:eastAsia="Times New Roman" w:hAnsi="Calibri" w:cs="Times New Roman"/>
      <w:lang w:val="en-US" w:bidi="en-US"/>
    </w:rPr>
  </w:style>
  <w:style w:type="paragraph" w:styleId="Header">
    <w:name w:val="header"/>
    <w:basedOn w:val="Normal"/>
    <w:link w:val="HeaderChar"/>
    <w:uiPriority w:val="99"/>
    <w:semiHidden/>
    <w:unhideWhenUsed/>
    <w:rsid w:val="009F26E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F26EA"/>
  </w:style>
  <w:style w:type="paragraph" w:styleId="Footer">
    <w:name w:val="footer"/>
    <w:basedOn w:val="Normal"/>
    <w:link w:val="FooterChar"/>
    <w:uiPriority w:val="99"/>
    <w:semiHidden/>
    <w:unhideWhenUsed/>
    <w:rsid w:val="009F26E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26EA"/>
  </w:style>
  <w:style w:type="paragraph" w:styleId="ListParagraph">
    <w:name w:val="List Paragraph"/>
    <w:basedOn w:val="Normal"/>
    <w:uiPriority w:val="34"/>
    <w:qFormat/>
    <w:rsid w:val="009646B5"/>
    <w:pPr>
      <w:ind w:left="720"/>
      <w:contextualSpacing/>
    </w:pPr>
  </w:style>
</w:styles>
</file>

<file path=word/webSettings.xml><?xml version="1.0" encoding="utf-8"?>
<w:webSettings xmlns:r="http://schemas.openxmlformats.org/officeDocument/2006/relationships" xmlns:w="http://schemas.openxmlformats.org/wordprocessingml/2006/main">
  <w:divs>
    <w:div w:id="1648363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2F1B0D3-C96B-4927-9023-524DBDA823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TotalTime>
  <Pages>6</Pages>
  <Words>911</Words>
  <Characters>5193</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31</cp:revision>
  <cp:lastPrinted>2021-05-12T12:41:00Z</cp:lastPrinted>
  <dcterms:created xsi:type="dcterms:W3CDTF">2021-03-05T10:37:00Z</dcterms:created>
  <dcterms:modified xsi:type="dcterms:W3CDTF">2021-08-17T12:09:00Z</dcterms:modified>
  <cp:keywords>https://mul2.gov.am/tasks/478258/oneclick/ampopatert.docx?token=59b2ab91e8d8ceb51a2ba59eb36d3f87</cp:keywords>
</cp:coreProperties>
</file>