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D72" w:rsidRDefault="00455D72" w:rsidP="00EC2678">
      <w:pPr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A603DC" w:rsidRDefault="00A603DC" w:rsidP="00866925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55D72" w:rsidRDefault="00455D72" w:rsidP="00EC2678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455D72" w:rsidRDefault="00455D72" w:rsidP="00EC2678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455D72" w:rsidRDefault="003B63BA" w:rsidP="00EC2678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</w:t>
      </w:r>
      <w:r w:rsidR="007E51C4">
        <w:rPr>
          <w:rFonts w:ascii="GHEA Grapalat" w:hAnsi="GHEA Grapalat"/>
          <w:b/>
          <w:i w:val="0"/>
          <w:sz w:val="24"/>
          <w:szCs w:val="24"/>
          <w:lang w:val="hy-AM"/>
        </w:rPr>
        <w:t>21</w:t>
      </w:r>
      <w:r w:rsidR="00455D7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455D72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455D7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455D7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455D72" w:rsidRDefault="00455D72" w:rsidP="00EC2678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455D72" w:rsidRDefault="00455D72" w:rsidP="00455D72">
      <w:pPr>
        <w:spacing w:before="240" w:after="0"/>
        <w:ind w:left="-720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րու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թյան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</w:t>
      </w:r>
      <w:r w:rsidR="00826B22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21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26B22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ապրիլի 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826B22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</w:t>
      </w:r>
      <w:r w:rsidR="00826B22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587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</w:t>
      </w:r>
      <w:r>
        <w:rPr>
          <w:rFonts w:ascii="GHEA Grapalat" w:hAnsi="GHEA Grapalat" w:cs="Sylfaen"/>
          <w:sz w:val="24"/>
          <w:szCs w:val="24"/>
          <w:lang w:val="hy-AM"/>
        </w:rPr>
        <w:t>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455D72" w:rsidRPr="001E3373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="00A603DC"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  <w:r w:rsidR="001E337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Թույլատրել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4162B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4162B8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(այսուհետ՝ </w:t>
      </w:r>
      <w:r w:rsidR="004162B8">
        <w:rPr>
          <w:rFonts w:ascii="GHEA Grapalat" w:hAnsi="GHEA Grapalat" w:cs="Arial"/>
          <w:color w:val="000000"/>
          <w:sz w:val="24"/>
          <w:szCs w:val="24"/>
          <w:lang w:val="hy-AM"/>
        </w:rPr>
        <w:t>Կոմիտե</w:t>
      </w:r>
      <w:r w:rsidR="004162B8">
        <w:rPr>
          <w:rFonts w:ascii="GHEA Grapalat" w:hAnsi="GHEA Grapalat" w:cs="Arial"/>
          <w:color w:val="000000"/>
          <w:sz w:val="24"/>
          <w:szCs w:val="24"/>
          <w:lang w:val="af-ZA"/>
        </w:rPr>
        <w:t>)</w:t>
      </w:r>
      <w:r w:rsidR="00CC5025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1E337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Հայաստանի Հանրապետության էկոնոմիկայի նախարարությանն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1E3373">
        <w:rPr>
          <w:rFonts w:ascii="GHEA Grapalat" w:hAnsi="GHEA Grapalat" w:cs="Arial"/>
          <w:color w:val="000000"/>
          <w:sz w:val="24"/>
          <w:szCs w:val="24"/>
          <w:lang w:val="af-ZA"/>
        </w:rPr>
        <w:t>ամրացված,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պետական սեփականություն հանդիսացող</w:t>
      </w:r>
      <w:r w:rsidR="00CC5025">
        <w:rPr>
          <w:rFonts w:ascii="GHEA Grapalat" w:hAnsi="GHEA Grapalat" w:cs="Arial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1E337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Հայաստանի Հանրապետության Արագածոտնի մարզի Աշտարակ քաղաքի Երևանյան փողոց </w:t>
      </w:r>
      <w:r w:rsidR="001E3373" w:rsidRPr="001E3373">
        <w:rPr>
          <w:rFonts w:ascii="GHEA Grapalat" w:hAnsi="GHEA Grapalat" w:cs="Arial"/>
          <w:color w:val="000000"/>
          <w:sz w:val="24"/>
          <w:szCs w:val="24"/>
          <w:lang w:val="hy-AM"/>
        </w:rPr>
        <w:t>N</w:t>
      </w:r>
      <w:r w:rsidR="001E3373">
        <w:rPr>
          <w:rFonts w:ascii="GHEA Grapalat" w:hAnsi="GHEA Grapalat" w:cs="Arial"/>
          <w:color w:val="000000"/>
          <w:sz w:val="24"/>
          <w:szCs w:val="24"/>
          <w:lang w:val="hy-AM"/>
        </w:rPr>
        <w:t>103 հասցեում գտնվող 951.4 քառ. մետր մակերեսով շենք-շինությունները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(այսուհետ՝ Գույք) և դրանց օգտագործման ու սպասարկման համար հատկացված </w:t>
      </w:r>
      <w:r w:rsidR="00320A5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0.396 հեկտար մակերեսով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հողամաս</w:t>
      </w:r>
      <w:r w:rsidR="00320A5C">
        <w:rPr>
          <w:rFonts w:ascii="GHEA Grapalat" w:hAnsi="GHEA Grapalat" w:cs="Arial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օտարել դասական աճուրդով: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 w:rsidR="00B7419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           </w:t>
      </w:r>
      <w:r w:rsidR="00BA5A6B">
        <w:rPr>
          <w:rFonts w:ascii="GHEA Grapalat" w:hAnsi="GHEA Grapalat" w:cs="Arial"/>
          <w:color w:val="000000"/>
          <w:sz w:val="24"/>
          <w:szCs w:val="24"/>
          <w:lang w:val="af-ZA"/>
        </w:rPr>
        <w:t>N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209 որոշմամբ սահմանված կարգով </w:t>
      </w:r>
      <w:r w:rsidR="00320994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2021 թվականի մայիսի 25-ի դրությամբ </w:t>
      </w:r>
      <w:r w:rsidR="00CC5025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ույքի գնահատված արժեքը՝</w:t>
      </w:r>
      <w:r w:rsidR="009C079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63 539 680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աճուրդով օտարման ենթակա </w:t>
      </w:r>
      <w:r w:rsidR="002E2BE2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ույքի մեկնարկային </w:t>
      </w:r>
      <w:r w:rsidR="002E2BE2">
        <w:rPr>
          <w:rFonts w:ascii="GHEA Grapalat" w:hAnsi="GHEA Grapalat" w:cs="Arial"/>
          <w:color w:val="000000"/>
          <w:sz w:val="24"/>
          <w:szCs w:val="24"/>
          <w:lang w:val="af-ZA"/>
        </w:rPr>
        <w:t>գ</w:t>
      </w:r>
      <w:r w:rsidR="002E2BE2"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 w:rsidR="002E2BE2">
        <w:rPr>
          <w:rFonts w:ascii="GHEA Grapalat" w:hAnsi="GHEA Grapalat" w:cs="Arial"/>
          <w:color w:val="000000"/>
          <w:sz w:val="24"/>
          <w:szCs w:val="24"/>
          <w:lang w:val="af-ZA"/>
        </w:rPr>
        <w:t>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ը՝ գնահատված արժեքի 100 տոկոսի չափով՝  </w:t>
      </w:r>
      <w:r w:rsidR="002E2BE2">
        <w:rPr>
          <w:rFonts w:ascii="GHEA Grapalat" w:hAnsi="GHEA Grapalat" w:cs="Arial"/>
          <w:color w:val="000000"/>
          <w:sz w:val="24"/>
          <w:szCs w:val="24"/>
          <w:lang w:val="hy-AM"/>
        </w:rPr>
        <w:t>63 539 680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հաղթողը (այսուհետ` Գնորդ) պարտավոր է նաև վճարել գույքի  զբաղեցրած, օգտագործման ու սպասարկման համար </w:t>
      </w:r>
      <w:r w:rsidR="002E2BE2">
        <w:rPr>
          <w:rFonts w:ascii="GHEA Grapalat" w:hAnsi="GHEA Grapalat" w:cs="Arial"/>
          <w:color w:val="000000"/>
          <w:sz w:val="24"/>
          <w:szCs w:val="24"/>
          <w:lang w:val="hy-AM"/>
        </w:rPr>
        <w:t>հատկացված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կադաստրային արժեքը`</w:t>
      </w:r>
      <w:r w:rsidR="002E2BE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17 590 320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 xml:space="preserve">4) աճուրդին մասնակցելու նախավճարը՝ գույքի մեկնարկային գնի 5 տոկոսի չափով: Գնորդի կողմից </w:t>
      </w:r>
      <w:r w:rsidR="002E2BE2">
        <w:rPr>
          <w:rFonts w:ascii="GHEA Grapalat" w:hAnsi="GHEA Grapalat" w:cs="Arial"/>
          <w:color w:val="000000"/>
          <w:sz w:val="24"/>
          <w:szCs w:val="24"/>
          <w:lang w:val="hy-AM"/>
        </w:rPr>
        <w:t>վճարված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</w:t>
      </w:r>
      <w:r w:rsidR="00015300"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ոմիտեի նախագահին՝ </w:t>
      </w:r>
    </w:p>
    <w:p w:rsidR="00455D72" w:rsidRPr="00120A07" w:rsidRDefault="00833EAB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1</w:t>
      </w:r>
      <w:r w:rsidR="00455D72" w:rsidRPr="00120A07">
        <w:rPr>
          <w:rFonts w:ascii="GHEA Grapalat" w:hAnsi="GHEA Grapalat" w:cs="Arial"/>
          <w:color w:val="000000"/>
          <w:sz w:val="24"/>
          <w:szCs w:val="24"/>
          <w:lang w:val="hy-AM"/>
        </w:rPr>
        <w:t>)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120A07">
        <w:rPr>
          <w:rFonts w:ascii="GHEA Grapalat" w:hAnsi="GHEA Grapalat" w:cs="Arial"/>
          <w:color w:val="000000"/>
          <w:sz w:val="24"/>
          <w:szCs w:val="24"/>
          <w:lang w:val="hy-AM"/>
        </w:rPr>
        <w:t>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455D72" w:rsidRDefault="00833EAB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2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անցկացման օրվանից առնվազն 15 օր առաջ </w:t>
      </w:r>
      <w:r w:rsidR="00015300"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ոմիտեի պաշտոնական և </w:t>
      </w:r>
      <w:hyperlink r:id="rId7" w:history="1">
        <w:r w:rsidR="00455D72"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455D72" w:rsidRDefault="00833EAB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մասին հրապարակային ծանուցման մեջ նախատեսել, որ </w:t>
      </w:r>
      <w:r w:rsidR="00BC28DA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նորդը վճարումները կատարում է աճուրդի արձանագրությունը ստորագրելու օրվանից՝ </w:t>
      </w:r>
      <w:r w:rsidR="00BC28DA" w:rsidRPr="003668D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տասնօրյա</w:t>
      </w:r>
      <w:r w:rsidR="00455D72" w:rsidRPr="00BC28DA">
        <w:rPr>
          <w:rFonts w:ascii="GHEA Grapalat" w:hAnsi="GHEA Grapalat" w:cs="Arial"/>
          <w:color w:val="FF0000"/>
          <w:sz w:val="24"/>
          <w:szCs w:val="24"/>
          <w:lang w:val="af-ZA"/>
        </w:rPr>
        <w:t xml:space="preserve">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ժամկետում։</w:t>
      </w:r>
    </w:p>
    <w:p w:rsidR="00455D72" w:rsidRDefault="00833EAB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4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) առաջին աճուրդի ժամանակ չվաճառված գույքի վաճառքի նպատակով կազմա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455D72" w:rsidRDefault="00833EAB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5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) Գնորդի կողմից առաջարկված գնի, հողամասի կադաստրային արժեքի, ինչպես նաև գույքի արժեքի որոշման համար նախատեսված գումարի արժեքի</w:t>
      </w:r>
      <w:r w:rsidR="00EE605E">
        <w:rPr>
          <w:rFonts w:ascii="GHEA Grapalat" w:hAnsi="GHEA Grapalat" w:cs="Arial"/>
          <w:color w:val="000000"/>
          <w:sz w:val="24"/>
          <w:szCs w:val="24"/>
          <w:lang w:val="hy-AM"/>
        </w:rPr>
        <w:t>՝ 114 168 ՀՀ դրամի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(ներառյալ ավելացված արժեքի հարկը) վճարումից հետո </w:t>
      </w:r>
      <w:r w:rsidR="003668D4">
        <w:rPr>
          <w:rFonts w:ascii="GHEA Grapalat" w:hAnsi="GHEA Grapalat" w:cs="Arial"/>
          <w:spacing w:val="-2"/>
          <w:sz w:val="24"/>
          <w:szCs w:val="24"/>
          <w:lang w:val="hy-AM"/>
        </w:rPr>
        <w:t>30 օրվա ընթացքում</w:t>
      </w:r>
      <w:r w:rsidR="003668D4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գնորդի հետ կնքել օտարման պայմանագիր՝ դրանում նախատեսելով, որ </w:t>
      </w:r>
      <w:r w:rsidR="003B2430"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նորդը պարտավորվում է  իր միջոցների հաշվին վճարել 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>պայմանագրի նոտարական վա</w:t>
      </w:r>
      <w:r w:rsidR="003B2430">
        <w:rPr>
          <w:rFonts w:ascii="GHEA Grapalat" w:hAnsi="GHEA Grapalat" w:cs="Arial"/>
          <w:color w:val="000000"/>
          <w:sz w:val="24"/>
          <w:szCs w:val="24"/>
          <w:lang w:val="hy-AM"/>
        </w:rPr>
        <w:t>վ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երացման, ինչպես նաև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455D72" w:rsidRDefault="00455D72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4. Գնորդի կողմից սահմանված ժամկետում վճարումները չկատարելու դեպքում՝ </w:t>
      </w:r>
      <w:r w:rsidR="003B2430">
        <w:rPr>
          <w:rFonts w:ascii="GHEA Grapalat" w:hAnsi="GHEA Grapalat" w:cs="Arial"/>
          <w:color w:val="000000"/>
          <w:sz w:val="24"/>
          <w:szCs w:val="24"/>
          <w:lang w:val="hy-AM"/>
        </w:rPr>
        <w:t>վճարված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455D72" w:rsidRDefault="005B2944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softHyphen/>
        <w:t>թյուն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softHyphen/>
        <w:t xml:space="preserve">ների 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lastRenderedPageBreak/>
        <w:t>օտարման գործընթացում պե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softHyphen/>
        <w:t>տա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softHyphen/>
        <w:t>կան սեփա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softHyphen/>
        <w:t>կանություն հանդիսացող հողերի օտա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softHyphen/>
        <w:t>րումից մուտքեր» գանձապետական հաշվին:</w:t>
      </w:r>
      <w:r w:rsidRPr="00DB27E9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ab/>
      </w:r>
    </w:p>
    <w:p w:rsidR="00CF3CAF" w:rsidRDefault="00CF3CAF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:rsidR="00CF3CAF" w:rsidRDefault="00CF3CAF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:rsidR="00CF3CAF" w:rsidRDefault="00CF3CAF" w:rsidP="00EC2678">
      <w:pPr>
        <w:pStyle w:val="norm"/>
        <w:spacing w:line="360" w:lineRule="auto"/>
        <w:ind w:left="-630" w:right="-81" w:firstLine="720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:rsidR="00CF3CAF" w:rsidRPr="00DB27E9" w:rsidRDefault="00CF3CAF" w:rsidP="00EC2678">
      <w:pPr>
        <w:pStyle w:val="norm"/>
        <w:spacing w:line="360" w:lineRule="auto"/>
        <w:ind w:left="-630" w:right="-81" w:firstLine="720"/>
        <w:rPr>
          <w:rFonts w:ascii="GHEA Grapalat" w:hAnsi="GHEA Grapalat"/>
          <w:b/>
          <w:i/>
          <w:color w:val="000000" w:themeColor="text1"/>
          <w:sz w:val="24"/>
          <w:szCs w:val="24"/>
          <w:u w:val="single"/>
          <w:lang w:val="hy-AM"/>
        </w:rPr>
        <w:sectPr w:rsidR="00CF3CAF" w:rsidRPr="00DB27E9" w:rsidSect="00EC267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70" w:right="656" w:bottom="360" w:left="1701" w:header="360" w:footer="693" w:gutter="0"/>
          <w:cols w:space="720"/>
        </w:sectPr>
      </w:pPr>
    </w:p>
    <w:p w:rsidR="00D21872" w:rsidRDefault="00D21872" w:rsidP="00035D42">
      <w:pPr>
        <w:spacing w:after="0" w:line="240" w:lineRule="auto"/>
        <w:ind w:left="-900" w:right="-418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lastRenderedPageBreak/>
        <w:t>ՀԻՄՆԱՎՈՐՈՒՄ</w:t>
      </w:r>
    </w:p>
    <w:p w:rsidR="00BD6EBC" w:rsidRDefault="00B41BC0" w:rsidP="00035D42">
      <w:pPr>
        <w:spacing w:after="0" w:line="240" w:lineRule="auto"/>
        <w:ind w:left="-900" w:right="-418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ՄԱՍԻՆ»</w:t>
      </w: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</w:p>
    <w:p w:rsidR="00455D72" w:rsidRPr="00ED72E7" w:rsidRDefault="00B41BC0" w:rsidP="00035D42">
      <w:pPr>
        <w:spacing w:after="0" w:line="240" w:lineRule="auto"/>
        <w:ind w:left="-900" w:right="-418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55D72" w:rsidRDefault="00B41BC0" w:rsidP="00035D42">
      <w:pPr>
        <w:pStyle w:val="NormalWeb"/>
        <w:tabs>
          <w:tab w:val="left" w:pos="-720"/>
        </w:tabs>
        <w:spacing w:after="0" w:line="360" w:lineRule="auto"/>
        <w:ind w:left="-90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2A31D6" w:rsidRPr="001E3373" w:rsidRDefault="00455D72" w:rsidP="00DC6047">
      <w:pPr>
        <w:pStyle w:val="norm"/>
        <w:spacing w:line="360" w:lineRule="auto"/>
        <w:ind w:left="-630" w:right="-185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   </w:t>
      </w:r>
      <w:r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Ներկայացված նախագծով առաջարկվում է 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>թույլատրել ՀՀ</w:t>
      </w:r>
      <w:r w:rsidR="002A31D6"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A31D6"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(այսուհետ՝ 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>Կոմիտե</w:t>
      </w:r>
      <w:r w:rsidR="002A31D6"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>)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="002A31D6"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ՀՀ էկոնոմիկայի նախարարությանն </w:t>
      </w:r>
      <w:r w:rsidR="002A31D6"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ամրացված, պետական սեփականություն հանդիսացող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>,</w:t>
      </w:r>
      <w:r w:rsidR="002A31D6" w:rsidRP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ՀՀ Արագածոտնի մարզի Աշտարակ քաղաքի Երևանյան փողոց </w:t>
      </w:r>
      <w:r w:rsidR="002A31D6" w:rsidRPr="001E3373">
        <w:rPr>
          <w:rFonts w:ascii="GHEA Grapalat" w:hAnsi="GHEA Grapalat" w:cs="Arial"/>
          <w:color w:val="000000"/>
          <w:sz w:val="24"/>
          <w:szCs w:val="24"/>
          <w:lang w:val="hy-AM"/>
        </w:rPr>
        <w:t>N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>103 հասցեում գտնվող 951.4 քառ. մետր մակերեսով շենք-շինությունները</w:t>
      </w:r>
      <w:r w:rsidR="002A31D6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 դրանց օգտագործման ու սպասարկման համար հատկացված 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0.396 հեկտար մակերեսով </w:t>
      </w:r>
      <w:r w:rsidR="002A31D6">
        <w:rPr>
          <w:rFonts w:ascii="GHEA Grapalat" w:hAnsi="GHEA Grapalat" w:cs="Arial"/>
          <w:color w:val="000000"/>
          <w:sz w:val="24"/>
          <w:szCs w:val="24"/>
          <w:lang w:val="af-ZA"/>
        </w:rPr>
        <w:t>հողամաս</w:t>
      </w:r>
      <w:r w:rsidR="002A31D6">
        <w:rPr>
          <w:rFonts w:ascii="GHEA Grapalat" w:hAnsi="GHEA Grapalat" w:cs="Arial"/>
          <w:color w:val="000000"/>
          <w:sz w:val="24"/>
          <w:szCs w:val="24"/>
          <w:lang w:val="hy-AM"/>
        </w:rPr>
        <w:t>ն</w:t>
      </w:r>
      <w:r w:rsidR="002A31D6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օտարել դասական աճուրդով:</w:t>
      </w:r>
    </w:p>
    <w:p w:rsidR="00455D72" w:rsidRDefault="002A31D6" w:rsidP="00DC6047">
      <w:pPr>
        <w:pStyle w:val="NormalWeb"/>
        <w:tabs>
          <w:tab w:val="left" w:pos="-720"/>
        </w:tabs>
        <w:spacing w:after="0" w:line="360" w:lineRule="auto"/>
        <w:ind w:left="-630" w:right="-18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Նշված գույքն</w:t>
      </w:r>
      <w:r w:rsidR="00455D72">
        <w:rPr>
          <w:rFonts w:ascii="GHEA Grapalat" w:hAnsi="GHEA Grapalat"/>
          <w:color w:val="000000"/>
          <w:lang w:val="hy-AM"/>
        </w:rPr>
        <w:t xml:space="preserve"> օտարման ներկայացնելու համար հիմք </w:t>
      </w:r>
      <w:r>
        <w:rPr>
          <w:rFonts w:ascii="GHEA Grapalat" w:hAnsi="GHEA Grapalat"/>
          <w:color w:val="000000"/>
          <w:lang w:val="hy-AM"/>
        </w:rPr>
        <w:t>է</w:t>
      </w:r>
      <w:r w:rsidR="003B51E4">
        <w:rPr>
          <w:rFonts w:ascii="GHEA Grapalat" w:hAnsi="GHEA Grapalat"/>
          <w:color w:val="000000"/>
          <w:lang w:val="hy-AM"/>
        </w:rPr>
        <w:t xml:space="preserve"> հանդիսացել դրա</w:t>
      </w:r>
      <w:r w:rsidR="00455D72">
        <w:rPr>
          <w:rFonts w:ascii="GHEA Grapalat" w:hAnsi="GHEA Grapalat"/>
          <w:color w:val="000000"/>
          <w:lang w:val="hy-AM"/>
        </w:rPr>
        <w:t xml:space="preserve"> գնման վերաբերյալ </w:t>
      </w:r>
      <w:r w:rsidR="003B51E4">
        <w:rPr>
          <w:rFonts w:ascii="GHEA Grapalat" w:hAnsi="GHEA Grapalat"/>
          <w:color w:val="000000"/>
          <w:lang w:val="hy-AM"/>
        </w:rPr>
        <w:t xml:space="preserve">համապատասխան </w:t>
      </w:r>
      <w:r w:rsidR="00455D72">
        <w:rPr>
          <w:rFonts w:ascii="GHEA Grapalat" w:hAnsi="GHEA Grapalat"/>
          <w:color w:val="000000"/>
          <w:lang w:val="hy-AM"/>
        </w:rPr>
        <w:t>դիմում</w:t>
      </w:r>
      <w:r w:rsidR="003B51E4">
        <w:rPr>
          <w:rFonts w:ascii="GHEA Grapalat" w:hAnsi="GHEA Grapalat"/>
          <w:color w:val="000000"/>
          <w:lang w:val="hy-AM"/>
        </w:rPr>
        <w:t>ատուի առաջարկը</w:t>
      </w:r>
      <w:r w:rsidR="00455D72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Հաշվի առնելով, որ գույքն ամրացված է ՀՀ էկոնոմիկայի նախարարությանը և </w:t>
      </w:r>
      <w:r w:rsidR="002C4157">
        <w:rPr>
          <w:rFonts w:ascii="GHEA Grapalat" w:hAnsi="GHEA Grapalat"/>
          <w:color w:val="000000"/>
          <w:lang w:val="hy-AM"/>
        </w:rPr>
        <w:t>դրա</w:t>
      </w:r>
      <w:r>
        <w:rPr>
          <w:rFonts w:ascii="GHEA Grapalat" w:hAnsi="GHEA Grapalat"/>
          <w:color w:val="000000"/>
          <w:lang w:val="hy-AM"/>
        </w:rPr>
        <w:t xml:space="preserve"> տնօրինման լիազորությունները վերապահված են վերջինիս՝ Կոմիտեն համապատասխան գրությամբ տեղեկացրել է նախարարությանը գույքի ձեռքբերման վերաբերյալ առաջարկի առկայության մասին՝ խնդրելով գույքն օտարման ներկայացնելու համաձայնության դեպքում Կոմիտե ներկայացնել </w:t>
      </w:r>
      <w:r w:rsidR="00A722BD">
        <w:rPr>
          <w:rFonts w:ascii="GHEA Grapalat" w:hAnsi="GHEA Grapalat"/>
          <w:color w:val="000000"/>
          <w:lang w:val="hy-AM"/>
        </w:rPr>
        <w:t xml:space="preserve">դրա </w:t>
      </w:r>
      <w:r>
        <w:rPr>
          <w:rFonts w:ascii="GHEA Grapalat" w:hAnsi="GHEA Grapalat"/>
          <w:color w:val="000000"/>
          <w:lang w:val="hy-AM"/>
        </w:rPr>
        <w:t>գնահատման համար անհրաժեշտ ելակետային փաստաթղթերը։</w:t>
      </w:r>
      <w:r w:rsidR="009B4C02">
        <w:rPr>
          <w:rFonts w:ascii="GHEA Grapalat" w:hAnsi="GHEA Grapalat"/>
          <w:color w:val="000000"/>
          <w:lang w:val="hy-AM"/>
        </w:rPr>
        <w:t xml:space="preserve"> Ի պատասխան Կոմիտեի գրության՝ ՀՀ էկոնոմիկայի նախարարության կողմից տրամադրվել են անհրաժեշտ փաստաթղթերը, որոնց հիման վրա «Գույքի գնահատման և աճուրդի կենտրոն» ՊՈԱԿ-ի կողմից սահմանված կարգով իրականացվել է գույքի շուկայական արժեքի գնահատում։</w:t>
      </w:r>
    </w:p>
    <w:p w:rsidR="00F902BA" w:rsidRDefault="00780D94" w:rsidP="00DC6047">
      <w:pPr>
        <w:pStyle w:val="norm"/>
        <w:spacing w:line="360" w:lineRule="auto"/>
        <w:ind w:left="-630" w:right="-185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ճուրդով օտարման ենթակա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ույքի մեկնարկային գ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ն է սահմանվել  գնահատված արժեքի 100 տոկոսի չափը՝ 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63 539 680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գ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նորդ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պարտավոր է նաև վճարել գույքի  զբաղեցրած, օգտագործման ու սպասարկման համար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հատկացված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</w:t>
      </w:r>
      <w:r w:rsidR="00321C72">
        <w:rPr>
          <w:rFonts w:ascii="GHEA Grapalat" w:hAnsi="GHEA Grapalat" w:cs="Arial"/>
          <w:color w:val="000000"/>
          <w:sz w:val="24"/>
          <w:szCs w:val="24"/>
          <w:lang w:val="af-ZA"/>
        </w:rPr>
        <w:t>կադաստրային արժեքը`</w:t>
      </w:r>
      <w:r w:rsidR="00321C7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17 590 320 ՀՀ դրամ։</w:t>
      </w:r>
    </w:p>
    <w:p w:rsidR="002323B2" w:rsidRDefault="002323B2" w:rsidP="00DC6047">
      <w:pPr>
        <w:pStyle w:val="norm"/>
        <w:spacing w:line="360" w:lineRule="auto"/>
        <w:ind w:left="-630" w:right="-185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Գնորդը պարտավոր է վճարել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գույքի արժեքի որոշման համար նախատեսված գումարի արժեքը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՝ 114 168 ՀՀ դրամ</w:t>
      </w:r>
      <w:r w:rsidR="003C4030">
        <w:rPr>
          <w:rFonts w:ascii="GHEA Grapalat" w:hAnsi="GHEA Grapalat" w:cs="Arial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։</w:t>
      </w:r>
    </w:p>
    <w:p w:rsidR="00455D72" w:rsidRDefault="00455D72" w:rsidP="00DC6047">
      <w:pPr>
        <w:pStyle w:val="NormalWeb"/>
        <w:tabs>
          <w:tab w:val="left" w:pos="-720"/>
        </w:tabs>
        <w:spacing w:after="0" w:line="360" w:lineRule="auto"/>
        <w:ind w:left="-630" w:right="-18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Ելնելով պետական գույքի կառավարման արդյունավետության բարձրացման քաղաքականությունից՝ առաջարկվում է նախագծում ներառված </w:t>
      </w:r>
      <w:r w:rsidR="00627EE1">
        <w:rPr>
          <w:rFonts w:ascii="GHEA Grapalat" w:hAnsi="GHEA Grapalat" w:cs="Arial"/>
          <w:color w:val="000000"/>
          <w:lang w:val="hy-AM"/>
        </w:rPr>
        <w:t xml:space="preserve">ՀՀ Արագածոտնի մարզի </w:t>
      </w:r>
      <w:r w:rsidR="00627EE1">
        <w:rPr>
          <w:rFonts w:ascii="GHEA Grapalat" w:hAnsi="GHEA Grapalat" w:cs="Arial"/>
          <w:color w:val="000000"/>
          <w:lang w:val="hy-AM"/>
        </w:rPr>
        <w:lastRenderedPageBreak/>
        <w:t xml:space="preserve">Աշտարակ քաղաքի Երևանյան փողոց </w:t>
      </w:r>
      <w:r w:rsidR="00627EE1" w:rsidRPr="001E3373">
        <w:rPr>
          <w:rFonts w:ascii="GHEA Grapalat" w:hAnsi="GHEA Grapalat" w:cs="Arial"/>
          <w:color w:val="000000"/>
          <w:lang w:val="hy-AM"/>
        </w:rPr>
        <w:t>N</w:t>
      </w:r>
      <w:r w:rsidR="00627EE1">
        <w:rPr>
          <w:rFonts w:ascii="GHEA Grapalat" w:hAnsi="GHEA Grapalat" w:cs="Arial"/>
          <w:color w:val="000000"/>
          <w:lang w:val="hy-AM"/>
        </w:rPr>
        <w:t>103 հասցեում գտնվող</w:t>
      </w:r>
      <w:r w:rsidR="00627EE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անշարժ գույքը ներկայացնել օտարման՝ դասական աճուրդով:</w:t>
      </w:r>
    </w:p>
    <w:p w:rsidR="00455D72" w:rsidRDefault="00455D72" w:rsidP="00DC6047">
      <w:pPr>
        <w:pStyle w:val="norm"/>
        <w:spacing w:line="360" w:lineRule="auto"/>
        <w:ind w:left="-630" w:right="-185"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Նախագծով </w:t>
      </w:r>
      <w:r w:rsidR="00636168">
        <w:rPr>
          <w:rFonts w:ascii="GHEA Grapalat" w:hAnsi="GHEA Grapalat"/>
          <w:sz w:val="24"/>
          <w:szCs w:val="24"/>
          <w:lang w:val="hy-AM"/>
        </w:rPr>
        <w:t>սահմանվել</w:t>
      </w:r>
      <w:r>
        <w:rPr>
          <w:rFonts w:ascii="GHEA Grapalat" w:hAnsi="GHEA Grapalat"/>
          <w:sz w:val="24"/>
          <w:szCs w:val="24"/>
          <w:lang w:val="af-ZA"/>
        </w:rPr>
        <w:t xml:space="preserve">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 w:rsidR="00636168">
        <w:rPr>
          <w:rFonts w:ascii="GHEA Grapalat" w:hAnsi="GHEA Grapalat" w:cs="Arial"/>
          <w:color w:val="000000"/>
          <w:sz w:val="24"/>
          <w:szCs w:val="24"/>
          <w:lang w:val="hy-AM"/>
        </w:rPr>
        <w:t>վի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E66B9C" w:rsidRDefault="002E5482" w:rsidP="00DC6047">
      <w:pPr>
        <w:pStyle w:val="norm"/>
        <w:spacing w:line="360" w:lineRule="auto"/>
        <w:ind w:left="-630" w:right="-185" w:firstLine="450"/>
        <w:rPr>
          <w:rFonts w:ascii="GHEA Grapalat" w:hAnsi="GHEA Grapalat" w:cs="Arial"/>
          <w:sz w:val="24"/>
          <w:szCs w:val="24"/>
          <w:lang w:val="hy-AM"/>
        </w:rPr>
      </w:pPr>
      <w:r w:rsidRPr="002E5482">
        <w:rPr>
          <w:rFonts w:ascii="GHEA Grapalat" w:hAnsi="GHEA Grapalat" w:cs="Arial"/>
          <w:sz w:val="24"/>
          <w:szCs w:val="24"/>
          <w:lang w:val="hy-AM"/>
        </w:rPr>
        <w:t>«Պետական գույքն օտարելու մասին»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E5482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</w:t>
      </w:r>
      <w:r>
        <w:rPr>
          <w:rFonts w:ascii="GHEA Grapalat" w:hAnsi="GHEA Grapalat" w:cs="Arial"/>
          <w:sz w:val="24"/>
          <w:szCs w:val="24"/>
          <w:lang w:val="hy-AM"/>
        </w:rPr>
        <w:t>ում</w:t>
      </w:r>
      <w:r w:rsidRPr="002E5482">
        <w:rPr>
          <w:rFonts w:ascii="GHEA Grapalat" w:hAnsi="GHEA Grapalat" w:cs="Arial"/>
          <w:sz w:val="24"/>
          <w:szCs w:val="24"/>
          <w:lang w:val="hy-AM"/>
        </w:rPr>
        <w:t xml:space="preserve"> ապահովել էական մուտքեր:</w:t>
      </w:r>
    </w:p>
    <w:p w:rsidR="00A0058A" w:rsidRDefault="00A0058A" w:rsidP="00DC6047">
      <w:pPr>
        <w:pStyle w:val="norm"/>
        <w:spacing w:line="360" w:lineRule="auto"/>
        <w:ind w:left="-630" w:right="-185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CF3CAF" w:rsidRDefault="00CF3CAF" w:rsidP="00CF3CAF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F3CAF" w:rsidRDefault="00CF3CAF" w:rsidP="00CF3CAF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F3CAF" w:rsidRPr="00CF3CAF" w:rsidRDefault="00CF3CAF" w:rsidP="00CF3CAF">
      <w:pPr>
        <w:shd w:val="clear" w:color="auto" w:fill="FFFFFF"/>
        <w:spacing w:after="0"/>
        <w:ind w:firstLine="374"/>
        <w:jc w:val="center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  <w:r w:rsidRPr="00CF3CAF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 w:rsidRPr="00CF3CAF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</w:t>
      </w:r>
    </w:p>
    <w:p w:rsidR="00CF3CAF" w:rsidRPr="00CF3CAF" w:rsidRDefault="00CF3CAF" w:rsidP="00CF3CAF">
      <w:pPr>
        <w:shd w:val="clear" w:color="auto" w:fill="FFFFFF"/>
        <w:ind w:firstLine="375"/>
        <w:jc w:val="center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ՊԵՏԱԿԱՆ ԳՈՒՅՔՆ ՕՏԱՐԵԼՈՒ</w:t>
      </w:r>
      <w:r w:rsidRPr="00CF3CAF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 xml:space="preserve"> ՄԱՍԻՆ ՀՀ ԿԱՌԱՎԱՐՈՒԹՅԱՆ ՈՐՈՇՄԱՆ ՆԱԽԱԳԾԻ</w:t>
      </w:r>
      <w:r w:rsidRPr="00CF3CAF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    </w:t>
      </w:r>
      <w:r w:rsidRPr="00CF3CA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CF3CAF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</w:t>
      </w:r>
    </w:p>
    <w:tbl>
      <w:tblPr>
        <w:tblW w:w="101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  <w:gridCol w:w="3770"/>
      </w:tblGrid>
      <w:tr w:rsidR="00CF3CAF" w:rsidRPr="00CF3CAF" w:rsidTr="00CF5F59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F3CAF" w:rsidRPr="00CF3CAF" w:rsidRDefault="00CF3CAF" w:rsidP="005A1DCD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    1. ՀՀ տարածքային կառավարման և ենթակառուցվածքների նախարարություն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3CAF" w:rsidRPr="00CF3CAF" w:rsidRDefault="00D42E8F" w:rsidP="00D42E8F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08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6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CF3CAF" w:rsidRPr="00CF3CAF" w:rsidTr="005F588D">
        <w:trPr>
          <w:tblCellSpacing w:w="0" w:type="dxa"/>
          <w:jc w:val="center"/>
        </w:trPr>
        <w:tc>
          <w:tcPr>
            <w:tcW w:w="64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3CAF" w:rsidRPr="00CF3CAF" w:rsidRDefault="00CF3CAF" w:rsidP="005A1DCD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3CAF" w:rsidRPr="00CF3CAF" w:rsidRDefault="00CF3CAF" w:rsidP="005A1DCD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D42E8F" w:rsidRPr="00D42E8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ՍՊ/21.1/14390-2021</w:t>
            </w:r>
          </w:p>
        </w:tc>
      </w:tr>
      <w:tr w:rsidR="00CF3CAF" w:rsidRPr="00CF3CAF" w:rsidTr="005F588D">
        <w:trPr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3CAF" w:rsidRPr="00CF3CAF" w:rsidRDefault="00CF3CAF" w:rsidP="005A1DCD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3CAF" w:rsidRPr="00CF3CAF" w:rsidRDefault="00CF3CAF" w:rsidP="005A1DCD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CF3CAF">
              <w:rPr>
                <w:rFonts w:ascii="Calibri" w:hAnsi="Calibri" w:cs="Calibri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CF3CAF" w:rsidRPr="00CF3CAF" w:rsidTr="00CF5F59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F3CAF" w:rsidRPr="00CF3CAF" w:rsidRDefault="00CF3CAF" w:rsidP="005A1DCD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            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3CAF" w:rsidRPr="00CF3CAF" w:rsidRDefault="00EF51D9" w:rsidP="00EF51D9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16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6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CF3CAF" w:rsidRPr="00CF3CAF" w:rsidTr="005F588D">
        <w:trPr>
          <w:tblCellSpacing w:w="0" w:type="dxa"/>
          <w:jc w:val="center"/>
        </w:trPr>
        <w:tc>
          <w:tcPr>
            <w:tcW w:w="64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3CAF" w:rsidRPr="00CF3CAF" w:rsidRDefault="00CF3CAF" w:rsidP="005A1DCD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3CAF" w:rsidRPr="00CF3CAF" w:rsidRDefault="00CF3CAF" w:rsidP="005A1DCD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EF51D9" w:rsidRPr="00EF51D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01/11-1/9396-2021</w:t>
            </w:r>
          </w:p>
        </w:tc>
      </w:tr>
      <w:tr w:rsidR="00CF3CAF" w:rsidRPr="00CF3CAF" w:rsidTr="005F588D">
        <w:trPr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3CAF" w:rsidRPr="00CF3CAF" w:rsidRDefault="00EF51D9" w:rsidP="005A1DCD">
            <w:pPr>
              <w:spacing w:line="360" w:lineRule="auto"/>
              <w:ind w:firstLine="567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3CAF" w:rsidRPr="00CF3CAF" w:rsidRDefault="00CF3CAF" w:rsidP="005A1DCD">
            <w:pPr>
              <w:spacing w:line="360" w:lineRule="auto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CF3CAF" w:rsidRPr="00CF3CAF" w:rsidTr="00CF5F59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CF3CAF" w:rsidRPr="00CF3CAF" w:rsidRDefault="00CF3CAF" w:rsidP="005A1DCD">
            <w:pPr>
              <w:ind w:left="-30" w:firstLine="420"/>
              <w:rPr>
                <w:rFonts w:ascii="GHEA Grapalat" w:hAnsi="GHEA Grapalat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         3. Կադաստրի կոմիտե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F3CAF" w:rsidRPr="00CF3CAF" w:rsidRDefault="00625566" w:rsidP="00625566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11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.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6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.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թ</w:t>
            </w:r>
            <w:r w:rsidR="00CF3CAF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.</w:t>
            </w:r>
          </w:p>
        </w:tc>
      </w:tr>
      <w:tr w:rsidR="00CF3CAF" w:rsidRPr="00CF3CAF" w:rsidTr="005F588D">
        <w:trPr>
          <w:tblCellSpacing w:w="0" w:type="dxa"/>
          <w:jc w:val="center"/>
        </w:trPr>
        <w:tc>
          <w:tcPr>
            <w:tcW w:w="64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CF3CAF" w:rsidRPr="00CF3CAF" w:rsidRDefault="00CF3CAF" w:rsidP="005A1DCD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F3CAF" w:rsidRPr="00CF3CAF" w:rsidRDefault="00CF3CAF" w:rsidP="00625566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N ՍԹ/</w:t>
            </w:r>
            <w:r w:rsidR="00625566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4852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CF3CAF" w:rsidRPr="00CF5F59" w:rsidTr="005F588D">
        <w:trPr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5566" w:rsidRDefault="005F588D" w:rsidP="005F588D">
            <w:pPr>
              <w:spacing w:after="0" w:line="360" w:lineRule="auto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625566" w:rsidRPr="00625566"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Նախագծում նշված ՀՀ Արագածոտնի մարզի Աշտարակ քաղաքի Երևանյան փողոցի N 103 հասցեում գտնվող Հայաստանի Հանրապետության սեփականությունը հանդիսացող 02-001-0376-0013 կադաստրային ծածկագրով 0.396 հա հողամասի մակերեսը կադաստրային քարտեզի տվյալներում նշված է 0.4020 հա։</w:t>
            </w:r>
          </w:p>
          <w:p w:rsidR="00CF3CAF" w:rsidRPr="00625566" w:rsidRDefault="00625566" w:rsidP="00625566">
            <w:pPr>
              <w:spacing w:line="360" w:lineRule="auto"/>
              <w:ind w:firstLine="567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25566"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Միաժամանակ տեղեկացնում ենք, որ ՀՀ կառավարության 2017 թվականի ապրիլի 20-ի N 420-Ա որոշմամբ ՀՀ կառավարությանն առընթեր պետական գույքի կառավարման վարչությանը թույլատրվել է մրցույթով օտարել վերոնշյալ գույքը։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3CAF" w:rsidRPr="00625566" w:rsidRDefault="005F588D" w:rsidP="005F588D">
            <w:pPr>
              <w:spacing w:line="360" w:lineRule="auto"/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 Պետական գույքի կառավարման կոմիտեն գրությամբ խնդրել էր ՀՀ էկոնոմիկայի նախարարությանը ձեռնարկել միջոցներ առկա անճշտությունները շտկելու ուղղությամբ, որին ի պատասխան Կոմիտե է մուտքագրվել վերջինիս գրությունը՝ կից ներկայացնելով նաև Կադաստրի կոմիտեի գրությունը, որի համաձայն նշվում է, որ առկա անհամապատասխանությունները շտկվել են։</w:t>
            </w:r>
            <w:bookmarkStart w:id="0" w:name="_GoBack"/>
            <w:bookmarkEnd w:id="0"/>
          </w:p>
        </w:tc>
      </w:tr>
    </w:tbl>
    <w:p w:rsidR="00CF3CAF" w:rsidRDefault="00CF3CAF" w:rsidP="00BE5479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sectPr w:rsidR="00CF3CAF" w:rsidSect="00CF3CAF">
      <w:pgSz w:w="11906" w:h="16838"/>
      <w:pgMar w:top="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405" w:rsidRDefault="00251405" w:rsidP="00DC4112">
      <w:pPr>
        <w:spacing w:after="0" w:line="240" w:lineRule="auto"/>
      </w:pPr>
      <w:r>
        <w:separator/>
      </w:r>
    </w:p>
  </w:endnote>
  <w:endnote w:type="continuationSeparator" w:id="0">
    <w:p w:rsidR="00251405" w:rsidRDefault="00251405" w:rsidP="00DC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405" w:rsidRDefault="00251405" w:rsidP="00DC4112">
      <w:pPr>
        <w:spacing w:after="0" w:line="240" w:lineRule="auto"/>
      </w:pPr>
      <w:r>
        <w:separator/>
      </w:r>
    </w:p>
  </w:footnote>
  <w:footnote w:type="continuationSeparator" w:id="0">
    <w:p w:rsidR="00251405" w:rsidRDefault="00251405" w:rsidP="00DC4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13"/>
    <w:rsid w:val="00004DEE"/>
    <w:rsid w:val="00014BCE"/>
    <w:rsid w:val="00015300"/>
    <w:rsid w:val="00024E4F"/>
    <w:rsid w:val="00035D42"/>
    <w:rsid w:val="00077C92"/>
    <w:rsid w:val="000C2BDD"/>
    <w:rsid w:val="000C35BC"/>
    <w:rsid w:val="000F15E9"/>
    <w:rsid w:val="00101902"/>
    <w:rsid w:val="00120A07"/>
    <w:rsid w:val="00157A27"/>
    <w:rsid w:val="001E3373"/>
    <w:rsid w:val="001F3937"/>
    <w:rsid w:val="002212F0"/>
    <w:rsid w:val="002323B2"/>
    <w:rsid w:val="00251405"/>
    <w:rsid w:val="002A0479"/>
    <w:rsid w:val="002A31D6"/>
    <w:rsid w:val="002C2DC0"/>
    <w:rsid w:val="002C4157"/>
    <w:rsid w:val="002E2BE2"/>
    <w:rsid w:val="002E5482"/>
    <w:rsid w:val="00301943"/>
    <w:rsid w:val="00320994"/>
    <w:rsid w:val="00320A5C"/>
    <w:rsid w:val="00321C72"/>
    <w:rsid w:val="00326FFE"/>
    <w:rsid w:val="00360546"/>
    <w:rsid w:val="003668D4"/>
    <w:rsid w:val="003729F2"/>
    <w:rsid w:val="003B2430"/>
    <w:rsid w:val="003B307E"/>
    <w:rsid w:val="003B51E4"/>
    <w:rsid w:val="003B63BA"/>
    <w:rsid w:val="003C23FB"/>
    <w:rsid w:val="003C4030"/>
    <w:rsid w:val="003C481E"/>
    <w:rsid w:val="003D4400"/>
    <w:rsid w:val="003F1128"/>
    <w:rsid w:val="003F35B6"/>
    <w:rsid w:val="00404638"/>
    <w:rsid w:val="004162B8"/>
    <w:rsid w:val="00426889"/>
    <w:rsid w:val="0045332F"/>
    <w:rsid w:val="00455D72"/>
    <w:rsid w:val="004B1E98"/>
    <w:rsid w:val="004F0971"/>
    <w:rsid w:val="0058477B"/>
    <w:rsid w:val="005B0388"/>
    <w:rsid w:val="005B2944"/>
    <w:rsid w:val="005E4562"/>
    <w:rsid w:val="005F4120"/>
    <w:rsid w:val="005F588D"/>
    <w:rsid w:val="00624B50"/>
    <w:rsid w:val="00624EDC"/>
    <w:rsid w:val="00625566"/>
    <w:rsid w:val="00627EE1"/>
    <w:rsid w:val="00636168"/>
    <w:rsid w:val="00676D94"/>
    <w:rsid w:val="00677ADD"/>
    <w:rsid w:val="006A5926"/>
    <w:rsid w:val="006D471F"/>
    <w:rsid w:val="006E5B02"/>
    <w:rsid w:val="006F7F10"/>
    <w:rsid w:val="00757607"/>
    <w:rsid w:val="00763A4A"/>
    <w:rsid w:val="0077138D"/>
    <w:rsid w:val="00775C03"/>
    <w:rsid w:val="00780D94"/>
    <w:rsid w:val="00797AA8"/>
    <w:rsid w:val="007B4454"/>
    <w:rsid w:val="007C53B7"/>
    <w:rsid w:val="007D5413"/>
    <w:rsid w:val="007E51C4"/>
    <w:rsid w:val="007F6783"/>
    <w:rsid w:val="00826B22"/>
    <w:rsid w:val="0082767E"/>
    <w:rsid w:val="00833EAB"/>
    <w:rsid w:val="0084072F"/>
    <w:rsid w:val="00861D8A"/>
    <w:rsid w:val="00866925"/>
    <w:rsid w:val="00897CF0"/>
    <w:rsid w:val="008D323A"/>
    <w:rsid w:val="008D3428"/>
    <w:rsid w:val="008D4D2B"/>
    <w:rsid w:val="00906D04"/>
    <w:rsid w:val="00951F39"/>
    <w:rsid w:val="0096231F"/>
    <w:rsid w:val="009B4C02"/>
    <w:rsid w:val="009C0797"/>
    <w:rsid w:val="009D32DB"/>
    <w:rsid w:val="009D7481"/>
    <w:rsid w:val="00A0058A"/>
    <w:rsid w:val="00A149E6"/>
    <w:rsid w:val="00A26178"/>
    <w:rsid w:val="00A554EF"/>
    <w:rsid w:val="00A603DC"/>
    <w:rsid w:val="00A722BD"/>
    <w:rsid w:val="00A91D18"/>
    <w:rsid w:val="00A93232"/>
    <w:rsid w:val="00AD0DF5"/>
    <w:rsid w:val="00B046A8"/>
    <w:rsid w:val="00B26DD8"/>
    <w:rsid w:val="00B40E3F"/>
    <w:rsid w:val="00B41BC0"/>
    <w:rsid w:val="00B453BC"/>
    <w:rsid w:val="00B53377"/>
    <w:rsid w:val="00B56DA6"/>
    <w:rsid w:val="00B738A0"/>
    <w:rsid w:val="00B7419E"/>
    <w:rsid w:val="00B745D0"/>
    <w:rsid w:val="00B825B5"/>
    <w:rsid w:val="00B90A87"/>
    <w:rsid w:val="00BA5A6B"/>
    <w:rsid w:val="00BC28DA"/>
    <w:rsid w:val="00BD6EBC"/>
    <w:rsid w:val="00BE5479"/>
    <w:rsid w:val="00C27D79"/>
    <w:rsid w:val="00C55D85"/>
    <w:rsid w:val="00C65572"/>
    <w:rsid w:val="00CB5AF7"/>
    <w:rsid w:val="00CC5025"/>
    <w:rsid w:val="00CF3CAF"/>
    <w:rsid w:val="00CF5F59"/>
    <w:rsid w:val="00D21872"/>
    <w:rsid w:val="00D35CFA"/>
    <w:rsid w:val="00D42E8F"/>
    <w:rsid w:val="00D51B16"/>
    <w:rsid w:val="00D56009"/>
    <w:rsid w:val="00D600DF"/>
    <w:rsid w:val="00D661FB"/>
    <w:rsid w:val="00D8754C"/>
    <w:rsid w:val="00D91FED"/>
    <w:rsid w:val="00DB27E9"/>
    <w:rsid w:val="00DC4112"/>
    <w:rsid w:val="00DC6047"/>
    <w:rsid w:val="00DD7C97"/>
    <w:rsid w:val="00E14D14"/>
    <w:rsid w:val="00E31BD2"/>
    <w:rsid w:val="00E43EE4"/>
    <w:rsid w:val="00E661A2"/>
    <w:rsid w:val="00E66B9C"/>
    <w:rsid w:val="00EB01AA"/>
    <w:rsid w:val="00EB158D"/>
    <w:rsid w:val="00EB371E"/>
    <w:rsid w:val="00EC2678"/>
    <w:rsid w:val="00ED72E7"/>
    <w:rsid w:val="00EE605E"/>
    <w:rsid w:val="00EF51D9"/>
    <w:rsid w:val="00F17187"/>
    <w:rsid w:val="00F573E7"/>
    <w:rsid w:val="00F87876"/>
    <w:rsid w:val="00F902BA"/>
    <w:rsid w:val="00F91448"/>
    <w:rsid w:val="00FA28FE"/>
    <w:rsid w:val="00FF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6286D-D057-41E2-9BF5-DDEAAAC2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D7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455D7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455D7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55D7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455D72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455D7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455D72"/>
    <w:rPr>
      <w:color w:val="0000FF"/>
      <w:u w:val="single"/>
    </w:rPr>
  </w:style>
  <w:style w:type="character" w:styleId="Strong">
    <w:name w:val="Strong"/>
    <w:basedOn w:val="DefaultParagraphFont"/>
    <w:qFormat/>
    <w:rsid w:val="00455D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BCE"/>
    <w:rPr>
      <w:rFonts w:ascii="Segoe UI" w:eastAsia="Calibri" w:hAnsi="Segoe UI" w:cs="Segoe UI"/>
      <w:bCs/>
      <w:i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4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12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DC4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12"/>
    <w:rPr>
      <w:rFonts w:ascii="ArTarumianHeghnar" w:eastAsia="Calibri" w:hAnsi="ArTarumianHeghnar" w:cs="Cambria"/>
      <w:bCs/>
      <w:i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zdarar.a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0E786-CC73-475F-A377-4FB7BAEE4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7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https://mul2-spm.gov.am/tasks/1413/oneclick/naxagic1.docx?token=9d1fe31a6e16166aab4167bfa1e86bad</cp:keywords>
  <cp:lastModifiedBy>Windows User</cp:lastModifiedBy>
  <cp:revision>138</cp:revision>
  <dcterms:created xsi:type="dcterms:W3CDTF">2020-05-27T09:04:00Z</dcterms:created>
  <dcterms:modified xsi:type="dcterms:W3CDTF">2021-08-12T12:02:00Z</dcterms:modified>
</cp:coreProperties>
</file>