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0796C7" w14:textId="77777777" w:rsidR="009B732E" w:rsidRPr="004A1E4A" w:rsidRDefault="009B732E" w:rsidP="004A1E4A">
      <w:pPr>
        <w:spacing w:after="0" w:line="360" w:lineRule="auto"/>
        <w:jc w:val="center"/>
        <w:rPr>
          <w:rFonts w:ascii="GHEA Grapalat" w:eastAsia="Times New Roman" w:hAnsi="GHEA Grapalat" w:cs="Times New Roman"/>
          <w:sz w:val="24"/>
          <w:szCs w:val="24"/>
          <w:lang w:val="hy-AM" w:eastAsia="ru-RU"/>
        </w:rPr>
      </w:pPr>
      <w:bookmarkStart w:id="0" w:name="_GoBack"/>
      <w:bookmarkEnd w:id="0"/>
      <w:r w:rsidRPr="004A1E4A">
        <w:rPr>
          <w:rFonts w:ascii="GHEA Grapalat" w:eastAsia="Times New Roman" w:hAnsi="GHEA Grapalat" w:cs="Times New Roman"/>
          <w:sz w:val="24"/>
          <w:szCs w:val="24"/>
          <w:lang w:val="hy-AM" w:eastAsia="ru-RU"/>
        </w:rPr>
        <w:t>ԱՄՓՈՓԱԹԵՐԹ</w:t>
      </w:r>
    </w:p>
    <w:p w14:paraId="2FF33863" w14:textId="38A3BCF3" w:rsidR="00BB6D36" w:rsidRPr="004A1E4A" w:rsidRDefault="00E204BB" w:rsidP="004A1E4A">
      <w:pPr>
        <w:spacing w:after="0" w:line="360" w:lineRule="auto"/>
        <w:jc w:val="center"/>
        <w:rPr>
          <w:rFonts w:ascii="GHEA Grapalat" w:hAnsi="GHEA Grapalat"/>
          <w:color w:val="000000"/>
          <w:sz w:val="24"/>
          <w:szCs w:val="24"/>
          <w:shd w:val="clear" w:color="auto" w:fill="FFFFFF"/>
          <w:lang w:val="hy-AM"/>
        </w:rPr>
      </w:pPr>
      <w:r w:rsidRPr="004A1E4A">
        <w:rPr>
          <w:rFonts w:ascii="GHEA Grapalat" w:hAnsi="GHEA Grapalat"/>
          <w:color w:val="000000"/>
          <w:sz w:val="24"/>
          <w:szCs w:val="24"/>
          <w:shd w:val="clear" w:color="auto" w:fill="FFFFFF"/>
          <w:lang w:val="hy-AM"/>
        </w:rPr>
        <w:t>«ԳՆՈՒՄՆԵՐԻ ՄԱՍԻՆ» ՕՐԵՆՔՈՒՄ ՓՈՓՈԽՈՒԹՅՈՒՆՆԵՐ ԵՎ ԼՐԱՑՈՒՄՆԵՐ ԿԱՏԱՐԵԼՈՒ ՄԱՍԻՆ», ««ՊԵՏԱԿԱՆ ԿԱՌԱՎԱՐՄԱՆ ՀԱՄԱԿԱՐԳԻ ՄԱՐՄԻՆՆԵՐԻ ՄԱՍԻՆ» ՕՐԵՆՔՈՒՄ ՓՈՓՈԽՈՒԹՅՈՒՆ ԿԱՏԱՐԵԼՈՒ ՄԱՍԻՆ»,</w:t>
      </w:r>
      <w:r w:rsidRPr="004A1E4A">
        <w:rPr>
          <w:rFonts w:ascii="GHEA Grapalat" w:eastAsia="Times New Roman" w:hAnsi="GHEA Grapalat" w:cs="Arial"/>
          <w:sz w:val="24"/>
          <w:szCs w:val="24"/>
          <w:lang w:val="hy-AM" w:eastAsia="ru-RU"/>
        </w:rPr>
        <w:t xml:space="preserve"> ««</w:t>
      </w:r>
      <w:r w:rsidRPr="004A1E4A">
        <w:rPr>
          <w:rFonts w:ascii="GHEA Grapalat" w:hAnsi="GHEA Grapalat" w:cs="Arial"/>
          <w:sz w:val="24"/>
          <w:szCs w:val="24"/>
          <w:lang w:val="hy-AM"/>
        </w:rPr>
        <w:t>ՊԵՏԱԿԱՆ ՏՈՒՐՔԻ ՄԱՍԻՆ» ՕՐԵՆՔՈՒՄ ՓՈՓՈԽՈՒԹՅՈՒՆՆԵՐ ԵՎ ԼՐԱՑՈՒՄՆԵՐ ԿԱՏԱՐԵԼՈՒ ՄԱՍԻՆ» ՕՐԵՆՔՈՒՄ ԼՐԱՑՈՒՄՆԵՐ ԿԱՏԱՐԵԼՈՒ ՄԱՍԻՆ»</w:t>
      </w:r>
      <w:r w:rsidRPr="004A1E4A">
        <w:rPr>
          <w:rFonts w:ascii="GHEA Grapalat" w:hAnsi="GHEA Grapalat"/>
          <w:color w:val="000000"/>
          <w:sz w:val="24"/>
          <w:szCs w:val="24"/>
          <w:shd w:val="clear" w:color="auto" w:fill="FFFFFF"/>
          <w:lang w:val="hy-AM"/>
        </w:rPr>
        <w:t xml:space="preserve"> ԵՎ «ՀՀ ՔԱՂԱՔԱՑԻԱԿԱՆ ԴԱՏԱՎԱՐՈՒԹՅԱՆ ՕՐԵՆՍԳՐՔՈՒՄ ՓՈՓՈԽՈՒԹՅՈՒՆ ԵՎ ԼՐԱՑՈՒՄՆԵՐ ԿԱՏԱՐԵԼՈՒ ՄԱՍԻՆ» ՕՐԵՆՔՆԵՐԻ ՆԱԽԱԳԾԵՐԻՆ ՀԱՎԱՆՈՒԹՅՈՒՆ ՏԱԼՈՒ ՄԱՍԻՆ» ՀՀ ԿԱՌԱՎԱՐՈՒԹՅԱՆ ՈՐՈՇՄԱՆ ՆԱԽԱԳԾԻ ՎԵՐԱԲԵՐՅԱԼ ՀՀ ԱՐԴԱՐԱԴԱՏՈՒԹՅԱՆ ՆԱԽԱՐԱՐՈՒԹՅՈՒՆԻՑ ՍՏԱՑՎԱԾ ԳՐԱՎՈՐ ԱՌԱՋԱՐԿՆԵՐԻ ՔՆՆԱՐԿՄԱՆ</w:t>
      </w:r>
    </w:p>
    <w:p w14:paraId="63027425" w14:textId="77777777" w:rsidR="00E204BB" w:rsidRPr="004A1E4A" w:rsidRDefault="00E204BB" w:rsidP="004A1E4A">
      <w:pPr>
        <w:spacing w:after="0" w:line="360" w:lineRule="auto"/>
        <w:jc w:val="center"/>
        <w:rPr>
          <w:rFonts w:ascii="GHEA Grapalat" w:hAnsi="GHEA Grapalat"/>
          <w:sz w:val="24"/>
          <w:szCs w:val="24"/>
          <w:lang w:val="hy-AM"/>
        </w:rPr>
      </w:pPr>
    </w:p>
    <w:tbl>
      <w:tblPr>
        <w:tblStyle w:val="TableGrid"/>
        <w:tblW w:w="11572" w:type="dxa"/>
        <w:tblInd w:w="-601" w:type="dxa"/>
        <w:tblLook w:val="04A0" w:firstRow="1" w:lastRow="0" w:firstColumn="1" w:lastColumn="0" w:noHBand="0" w:noVBand="1"/>
      </w:tblPr>
      <w:tblGrid>
        <w:gridCol w:w="5722"/>
        <w:gridCol w:w="5850"/>
      </w:tblGrid>
      <w:tr w:rsidR="00565638" w:rsidRPr="004A1E4A" w14:paraId="25819705" w14:textId="77777777" w:rsidTr="004B1F0D">
        <w:trPr>
          <w:trHeight w:val="327"/>
        </w:trPr>
        <w:tc>
          <w:tcPr>
            <w:tcW w:w="5722" w:type="dxa"/>
            <w:vMerge w:val="restart"/>
            <w:shd w:val="clear" w:color="auto" w:fill="BFBFBF" w:themeFill="background1" w:themeFillShade="BF"/>
          </w:tcPr>
          <w:p w14:paraId="20C6F214" w14:textId="51412695" w:rsidR="00D4737E" w:rsidRPr="004A1E4A" w:rsidRDefault="00D4737E" w:rsidP="004A1E4A">
            <w:pPr>
              <w:spacing w:line="360" w:lineRule="auto"/>
              <w:jc w:val="center"/>
              <w:rPr>
                <w:rFonts w:ascii="GHEA Grapalat" w:hAnsi="GHEA Grapalat"/>
                <w:sz w:val="24"/>
                <w:szCs w:val="24"/>
                <w:lang w:val="hy-AM"/>
              </w:rPr>
            </w:pPr>
            <w:r w:rsidRPr="004A1E4A">
              <w:rPr>
                <w:rFonts w:ascii="GHEA Grapalat" w:hAnsi="GHEA Grapalat"/>
                <w:sz w:val="24"/>
                <w:szCs w:val="24"/>
                <w:lang w:val="hy-AM"/>
              </w:rPr>
              <w:t>1</w:t>
            </w:r>
            <w:r w:rsidRPr="004A1E4A">
              <w:rPr>
                <w:rFonts w:ascii="Cambria Math" w:hAnsi="Cambria Math" w:cs="Cambria Math"/>
                <w:sz w:val="24"/>
                <w:szCs w:val="24"/>
                <w:lang w:val="hy-AM"/>
              </w:rPr>
              <w:t>․</w:t>
            </w:r>
            <w:r w:rsidR="008A19B3" w:rsidRPr="004A1E4A">
              <w:rPr>
                <w:rFonts w:ascii="GHEA Grapalat" w:hAnsi="GHEA Grapalat"/>
                <w:sz w:val="24"/>
                <w:szCs w:val="24"/>
                <w:lang w:val="hy-AM"/>
              </w:rPr>
              <w:t xml:space="preserve"> </w:t>
            </w:r>
            <w:r w:rsidR="00E204BB" w:rsidRPr="004A1E4A">
              <w:rPr>
                <w:rFonts w:ascii="GHEA Grapalat" w:hAnsi="GHEA Grapalat"/>
                <w:sz w:val="24"/>
                <w:szCs w:val="24"/>
                <w:lang w:val="hy-AM"/>
              </w:rPr>
              <w:t>Արդարադատության նախարարություն</w:t>
            </w:r>
          </w:p>
          <w:p w14:paraId="6FCACF52" w14:textId="77777777" w:rsidR="00D4737E" w:rsidRPr="004A1E4A" w:rsidRDefault="00D4737E" w:rsidP="004A1E4A">
            <w:pPr>
              <w:spacing w:line="360" w:lineRule="auto"/>
              <w:rPr>
                <w:rFonts w:ascii="GHEA Grapalat" w:hAnsi="GHEA Grapalat"/>
                <w:sz w:val="24"/>
                <w:szCs w:val="24"/>
                <w:lang w:val="hy-AM"/>
              </w:rPr>
            </w:pPr>
          </w:p>
        </w:tc>
        <w:tc>
          <w:tcPr>
            <w:tcW w:w="5850" w:type="dxa"/>
            <w:shd w:val="clear" w:color="auto" w:fill="BFBFBF" w:themeFill="background1" w:themeFillShade="BF"/>
          </w:tcPr>
          <w:p w14:paraId="528077D2" w14:textId="009E3B04" w:rsidR="00D4737E" w:rsidRPr="004A1E4A" w:rsidRDefault="00F97285" w:rsidP="004A1E4A">
            <w:pPr>
              <w:spacing w:line="360" w:lineRule="auto"/>
              <w:rPr>
                <w:rFonts w:ascii="GHEA Grapalat" w:hAnsi="GHEA Grapalat"/>
                <w:sz w:val="24"/>
                <w:szCs w:val="24"/>
                <w:lang w:val="hy-AM"/>
              </w:rPr>
            </w:pPr>
            <w:r w:rsidRPr="004A1E4A">
              <w:rPr>
                <w:rFonts w:ascii="GHEA Grapalat" w:hAnsi="GHEA Grapalat"/>
                <w:sz w:val="24"/>
                <w:szCs w:val="24"/>
                <w:lang w:val="hy-AM"/>
              </w:rPr>
              <w:t>05.08.</w:t>
            </w:r>
            <w:r w:rsidR="00CC2243" w:rsidRPr="004A1E4A">
              <w:rPr>
                <w:rFonts w:ascii="GHEA Grapalat" w:hAnsi="GHEA Grapalat"/>
                <w:sz w:val="24"/>
                <w:szCs w:val="24"/>
                <w:lang w:val="hy-AM"/>
              </w:rPr>
              <w:t>2021թ</w:t>
            </w:r>
            <w:r w:rsidR="00CC2243" w:rsidRPr="004A1E4A">
              <w:rPr>
                <w:rFonts w:ascii="Cambria Math" w:hAnsi="Cambria Math" w:cs="Cambria Math"/>
                <w:sz w:val="24"/>
                <w:szCs w:val="24"/>
                <w:lang w:val="hy-AM"/>
              </w:rPr>
              <w:t>․</w:t>
            </w:r>
          </w:p>
        </w:tc>
      </w:tr>
      <w:tr w:rsidR="00565638" w:rsidRPr="004A1E4A" w14:paraId="1672BA38" w14:textId="77777777" w:rsidTr="004B1F0D">
        <w:trPr>
          <w:trHeight w:val="484"/>
        </w:trPr>
        <w:tc>
          <w:tcPr>
            <w:tcW w:w="5722" w:type="dxa"/>
            <w:vMerge/>
            <w:shd w:val="clear" w:color="auto" w:fill="BFBFBF" w:themeFill="background1" w:themeFillShade="BF"/>
          </w:tcPr>
          <w:p w14:paraId="778B6B96" w14:textId="77777777" w:rsidR="00D4737E" w:rsidRPr="004A1E4A" w:rsidRDefault="00D4737E" w:rsidP="004A1E4A">
            <w:pPr>
              <w:spacing w:line="360" w:lineRule="auto"/>
              <w:rPr>
                <w:rFonts w:ascii="GHEA Grapalat" w:hAnsi="GHEA Grapalat"/>
                <w:sz w:val="24"/>
                <w:szCs w:val="24"/>
                <w:lang w:val="hy-AM"/>
              </w:rPr>
            </w:pPr>
          </w:p>
        </w:tc>
        <w:tc>
          <w:tcPr>
            <w:tcW w:w="5850" w:type="dxa"/>
            <w:shd w:val="clear" w:color="auto" w:fill="BFBFBF" w:themeFill="background1" w:themeFillShade="BF"/>
          </w:tcPr>
          <w:p w14:paraId="59832015" w14:textId="0505C0A7" w:rsidR="00D4737E" w:rsidRPr="004A1E4A" w:rsidRDefault="00E204BB" w:rsidP="004A1E4A">
            <w:pPr>
              <w:spacing w:line="360" w:lineRule="auto"/>
              <w:rPr>
                <w:rFonts w:ascii="GHEA Grapalat" w:hAnsi="GHEA Grapalat"/>
                <w:sz w:val="24"/>
                <w:szCs w:val="24"/>
              </w:rPr>
            </w:pPr>
            <w:r w:rsidRPr="004A1E4A">
              <w:rPr>
                <w:rFonts w:ascii="GHEA Grapalat" w:hAnsi="GHEA Grapalat"/>
                <w:sz w:val="24"/>
                <w:szCs w:val="24"/>
                <w:lang w:val="hy-AM"/>
              </w:rPr>
              <w:t>N</w:t>
            </w:r>
            <w:r w:rsidR="00F97285" w:rsidRPr="004A1E4A">
              <w:rPr>
                <w:rFonts w:ascii="GHEA Grapalat" w:hAnsi="GHEA Grapalat"/>
                <w:sz w:val="24"/>
                <w:szCs w:val="24"/>
                <w:lang w:val="hy-AM"/>
              </w:rPr>
              <w:t xml:space="preserve"> /27.3/21454-2021</w:t>
            </w:r>
          </w:p>
        </w:tc>
      </w:tr>
      <w:tr w:rsidR="0084770B" w:rsidRPr="0084770B" w14:paraId="31696FCC" w14:textId="77777777" w:rsidTr="004B1F0D">
        <w:tc>
          <w:tcPr>
            <w:tcW w:w="5722" w:type="dxa"/>
          </w:tcPr>
          <w:p w14:paraId="782AE12C" w14:textId="77777777" w:rsidR="0084770B" w:rsidRPr="004A1E4A" w:rsidRDefault="0084770B" w:rsidP="0084770B">
            <w:pPr>
              <w:pStyle w:val="BodyText"/>
              <w:spacing w:after="0" w:line="360" w:lineRule="auto"/>
              <w:ind w:firstLine="720"/>
              <w:jc w:val="both"/>
              <w:rPr>
                <w:rFonts w:ascii="GHEA Grapalat" w:eastAsia="Times New Roman" w:hAnsi="GHEA Grapalat"/>
                <w:sz w:val="24"/>
                <w:szCs w:val="24"/>
                <w:lang w:val="hy-AM"/>
              </w:rPr>
            </w:pPr>
            <w:r w:rsidRPr="004A1E4A">
              <w:rPr>
                <w:rFonts w:ascii="GHEA Grapalat" w:eastAsia="Times New Roman" w:hAnsi="GHEA Grapalat"/>
                <w:sz w:val="24"/>
                <w:szCs w:val="24"/>
                <w:lang w:val="hy-AM"/>
              </w:rPr>
              <w:t>1. Գնումների հետ կապված վեճերը Երևան քաղաքի առաջին ատյանի ընդհանուր իրավասության դատարանի բացառիկ ընդդատությանը վերապահելուն և դրանք հատուկ հայցային վարույթի կարգով սեղմ ժամկետում քննելուն ուղղված կարգավորումները կարող են ընդունելի լինել միայն այն պարագայում, եթե համապատասխան հաշվարկների հիման վրա ավելացվի տվյալ դատարանում քաղաքացիական մասնագիտացման դատավորների թվակազմը, ինչպես նաև քննարկվի այդ գործերը քննող դատավորների առանձնացման հնարավորությունը:</w:t>
            </w:r>
          </w:p>
          <w:p w14:paraId="3B5E1E66" w14:textId="6588AEE6" w:rsidR="0084770B" w:rsidRPr="004A1E4A" w:rsidRDefault="0084770B" w:rsidP="0084770B">
            <w:pPr>
              <w:tabs>
                <w:tab w:val="left" w:pos="-180"/>
                <w:tab w:val="left" w:pos="0"/>
              </w:tabs>
              <w:spacing w:after="160" w:line="360" w:lineRule="auto"/>
              <w:jc w:val="both"/>
              <w:rPr>
                <w:rFonts w:ascii="GHEA Grapalat" w:hAnsi="GHEA Grapalat"/>
                <w:sz w:val="24"/>
                <w:szCs w:val="24"/>
                <w:lang w:val="hy-AM"/>
              </w:rPr>
            </w:pPr>
          </w:p>
        </w:tc>
        <w:tc>
          <w:tcPr>
            <w:tcW w:w="5850" w:type="dxa"/>
          </w:tcPr>
          <w:p w14:paraId="7EE97764" w14:textId="77777777" w:rsidR="0084770B" w:rsidRDefault="0084770B" w:rsidP="0084770B">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 ՀՀ ֆինանսների նախարարությունն առարկություններ չունի գնումների հետ կապված բողոքներ քննող անձանց պահպանման ծախսերի ֆինանսավորման համար նախատեսված միջոցները դատավորների թվաքանակի ավելացմամբ պայմանավորված ծախսերի ֆինանսավորմանը վերաբաշխելու կապակցությամբ:</w:t>
            </w:r>
          </w:p>
          <w:p w14:paraId="1BDE121C" w14:textId="5D963EB9" w:rsidR="0084770B" w:rsidRPr="004A1E4A" w:rsidRDefault="0084770B" w:rsidP="0084770B">
            <w:pPr>
              <w:spacing w:line="360" w:lineRule="auto"/>
              <w:jc w:val="both"/>
              <w:rPr>
                <w:rFonts w:ascii="GHEA Grapalat" w:hAnsi="GHEA Grapalat"/>
                <w:sz w:val="24"/>
                <w:szCs w:val="24"/>
                <w:lang w:val="hy-AM"/>
              </w:rPr>
            </w:pPr>
            <w:r w:rsidRPr="00AB244C">
              <w:rPr>
                <w:rFonts w:ascii="GHEA Grapalat" w:hAnsi="GHEA Grapalat"/>
                <w:sz w:val="24"/>
                <w:szCs w:val="24"/>
                <w:lang w:val="hy-AM"/>
              </w:rPr>
              <w:t>Գնումների</w:t>
            </w:r>
            <w:r w:rsidRPr="00B45E1B">
              <w:rPr>
                <w:rFonts w:ascii="GHEA Grapalat" w:hAnsi="GHEA Grapalat"/>
                <w:sz w:val="24"/>
                <w:szCs w:val="24"/>
                <w:lang w:val="af-ZA"/>
              </w:rPr>
              <w:t xml:space="preserve"> </w:t>
            </w:r>
            <w:r w:rsidRPr="00AB244C">
              <w:rPr>
                <w:rFonts w:ascii="GHEA Grapalat" w:hAnsi="GHEA Grapalat"/>
                <w:sz w:val="24"/>
                <w:szCs w:val="24"/>
                <w:lang w:val="hy-AM"/>
              </w:rPr>
              <w:t>հետ</w:t>
            </w:r>
            <w:r w:rsidRPr="00B45E1B">
              <w:rPr>
                <w:rFonts w:ascii="GHEA Grapalat" w:hAnsi="GHEA Grapalat"/>
                <w:sz w:val="24"/>
                <w:szCs w:val="24"/>
                <w:lang w:val="af-ZA"/>
              </w:rPr>
              <w:t xml:space="preserve"> </w:t>
            </w:r>
            <w:r w:rsidRPr="00AB244C">
              <w:rPr>
                <w:rFonts w:ascii="GHEA Grapalat" w:hAnsi="GHEA Grapalat"/>
                <w:sz w:val="24"/>
                <w:szCs w:val="24"/>
                <w:lang w:val="hy-AM"/>
              </w:rPr>
              <w:t>կապված</w:t>
            </w:r>
            <w:r w:rsidRPr="00B45E1B">
              <w:rPr>
                <w:rFonts w:ascii="GHEA Grapalat" w:hAnsi="GHEA Grapalat"/>
                <w:sz w:val="24"/>
                <w:szCs w:val="24"/>
                <w:lang w:val="af-ZA"/>
              </w:rPr>
              <w:t xml:space="preserve"> </w:t>
            </w:r>
            <w:r w:rsidRPr="00AB244C">
              <w:rPr>
                <w:rFonts w:ascii="GHEA Grapalat" w:hAnsi="GHEA Grapalat"/>
                <w:sz w:val="24"/>
                <w:szCs w:val="24"/>
                <w:lang w:val="hy-AM"/>
              </w:rPr>
              <w:t>բողոքններ</w:t>
            </w:r>
            <w:r w:rsidRPr="00B45E1B">
              <w:rPr>
                <w:rFonts w:ascii="GHEA Grapalat" w:hAnsi="GHEA Grapalat"/>
                <w:sz w:val="24"/>
                <w:szCs w:val="24"/>
                <w:lang w:val="af-ZA"/>
              </w:rPr>
              <w:t xml:space="preserve"> </w:t>
            </w:r>
            <w:r w:rsidRPr="00AB244C">
              <w:rPr>
                <w:rFonts w:ascii="GHEA Grapalat" w:hAnsi="GHEA Grapalat"/>
                <w:sz w:val="24"/>
                <w:szCs w:val="24"/>
                <w:lang w:val="hy-AM"/>
              </w:rPr>
              <w:t>քննող</w:t>
            </w:r>
            <w:r w:rsidRPr="00B45E1B">
              <w:rPr>
                <w:rFonts w:ascii="GHEA Grapalat" w:hAnsi="GHEA Grapalat"/>
                <w:sz w:val="24"/>
                <w:szCs w:val="24"/>
                <w:lang w:val="af-ZA"/>
              </w:rPr>
              <w:t xml:space="preserve"> </w:t>
            </w:r>
            <w:r w:rsidRPr="00AB244C">
              <w:rPr>
                <w:rFonts w:ascii="GHEA Grapalat" w:hAnsi="GHEA Grapalat"/>
                <w:sz w:val="24"/>
                <w:szCs w:val="24"/>
                <w:lang w:val="hy-AM"/>
              </w:rPr>
              <w:t>թվով</w:t>
            </w:r>
            <w:r w:rsidRPr="00B45E1B">
              <w:rPr>
                <w:rFonts w:ascii="GHEA Grapalat" w:hAnsi="GHEA Grapalat"/>
                <w:sz w:val="24"/>
                <w:szCs w:val="24"/>
                <w:lang w:val="af-ZA"/>
              </w:rPr>
              <w:t xml:space="preserve"> </w:t>
            </w:r>
            <w:r w:rsidRPr="00AB244C">
              <w:rPr>
                <w:rFonts w:ascii="GHEA Grapalat" w:hAnsi="GHEA Grapalat"/>
                <w:sz w:val="24"/>
                <w:szCs w:val="24"/>
                <w:lang w:val="hy-AM"/>
              </w:rPr>
              <w:t>երկու</w:t>
            </w:r>
            <w:r w:rsidRPr="00B45E1B">
              <w:rPr>
                <w:rFonts w:ascii="GHEA Grapalat" w:hAnsi="GHEA Grapalat"/>
                <w:sz w:val="24"/>
                <w:szCs w:val="24"/>
                <w:lang w:val="af-ZA"/>
              </w:rPr>
              <w:t xml:space="preserve"> </w:t>
            </w:r>
            <w:r w:rsidRPr="00AB244C">
              <w:rPr>
                <w:rFonts w:ascii="GHEA Grapalat" w:hAnsi="GHEA Grapalat"/>
                <w:sz w:val="24"/>
                <w:szCs w:val="24"/>
                <w:lang w:val="hy-AM"/>
              </w:rPr>
              <w:t>անձի</w:t>
            </w:r>
            <w:r w:rsidRPr="00B45E1B">
              <w:rPr>
                <w:rFonts w:ascii="GHEA Grapalat" w:hAnsi="GHEA Grapalat"/>
                <w:sz w:val="24"/>
                <w:szCs w:val="24"/>
                <w:lang w:val="af-ZA"/>
              </w:rPr>
              <w:t xml:space="preserve"> </w:t>
            </w:r>
            <w:r w:rsidRPr="00AB244C">
              <w:rPr>
                <w:rFonts w:ascii="GHEA Grapalat" w:hAnsi="GHEA Grapalat"/>
                <w:sz w:val="24"/>
                <w:szCs w:val="24"/>
                <w:lang w:val="hy-AM"/>
              </w:rPr>
              <w:t>և</w:t>
            </w:r>
            <w:r w:rsidRPr="00B45E1B">
              <w:rPr>
                <w:rFonts w:ascii="GHEA Grapalat" w:hAnsi="GHEA Grapalat"/>
                <w:sz w:val="24"/>
                <w:szCs w:val="24"/>
                <w:lang w:val="af-ZA"/>
              </w:rPr>
              <w:t xml:space="preserve"> </w:t>
            </w:r>
            <w:r w:rsidRPr="00AB244C">
              <w:rPr>
                <w:rFonts w:ascii="GHEA Grapalat" w:hAnsi="GHEA Grapalat"/>
                <w:sz w:val="24"/>
                <w:szCs w:val="24"/>
                <w:lang w:val="hy-AM"/>
              </w:rPr>
              <w:t>վերջիններիս</w:t>
            </w:r>
            <w:r w:rsidRPr="00B45E1B">
              <w:rPr>
                <w:rFonts w:ascii="GHEA Grapalat" w:hAnsi="GHEA Grapalat"/>
                <w:sz w:val="24"/>
                <w:szCs w:val="24"/>
                <w:lang w:val="af-ZA"/>
              </w:rPr>
              <w:t xml:space="preserve"> </w:t>
            </w:r>
            <w:r w:rsidRPr="00AB244C">
              <w:rPr>
                <w:rFonts w:ascii="GHEA Grapalat" w:hAnsi="GHEA Grapalat"/>
                <w:sz w:val="24"/>
                <w:szCs w:val="24"/>
                <w:lang w:val="hy-AM"/>
              </w:rPr>
              <w:t>աշխատակազմի</w:t>
            </w:r>
            <w:r w:rsidRPr="00B45E1B">
              <w:rPr>
                <w:rFonts w:ascii="GHEA Grapalat" w:hAnsi="GHEA Grapalat"/>
                <w:sz w:val="24"/>
                <w:szCs w:val="24"/>
                <w:lang w:val="af-ZA"/>
              </w:rPr>
              <w:t xml:space="preserve"> (</w:t>
            </w:r>
            <w:r w:rsidRPr="00AB244C">
              <w:rPr>
                <w:rFonts w:ascii="GHEA Grapalat" w:hAnsi="GHEA Grapalat"/>
                <w:sz w:val="24"/>
                <w:szCs w:val="24"/>
                <w:lang w:val="hy-AM"/>
              </w:rPr>
              <w:t>օգնական</w:t>
            </w:r>
            <w:r w:rsidRPr="00B45E1B">
              <w:rPr>
                <w:rFonts w:ascii="GHEA Grapalat" w:hAnsi="GHEA Grapalat"/>
                <w:sz w:val="24"/>
                <w:szCs w:val="24"/>
                <w:lang w:val="af-ZA"/>
              </w:rPr>
              <w:t xml:space="preserve">, </w:t>
            </w:r>
            <w:r w:rsidRPr="00AB244C">
              <w:rPr>
                <w:rFonts w:ascii="GHEA Grapalat" w:hAnsi="GHEA Grapalat"/>
                <w:sz w:val="24"/>
                <w:szCs w:val="24"/>
                <w:lang w:val="hy-AM"/>
              </w:rPr>
              <w:t>գործավար</w:t>
            </w:r>
            <w:r w:rsidRPr="00B45E1B">
              <w:rPr>
                <w:rFonts w:ascii="GHEA Grapalat" w:hAnsi="GHEA Grapalat"/>
                <w:sz w:val="24"/>
                <w:szCs w:val="24"/>
                <w:lang w:val="af-ZA"/>
              </w:rPr>
              <w:t xml:space="preserve">) </w:t>
            </w:r>
            <w:r w:rsidRPr="00AB244C">
              <w:rPr>
                <w:rFonts w:ascii="GHEA Grapalat" w:hAnsi="GHEA Grapalat"/>
                <w:sz w:val="24"/>
                <w:szCs w:val="24"/>
                <w:lang w:val="hy-AM"/>
              </w:rPr>
              <w:t>պահանման</w:t>
            </w:r>
            <w:r w:rsidRPr="00B45E1B">
              <w:rPr>
                <w:rFonts w:ascii="GHEA Grapalat" w:hAnsi="GHEA Grapalat"/>
                <w:sz w:val="24"/>
                <w:szCs w:val="24"/>
                <w:lang w:val="af-ZA"/>
              </w:rPr>
              <w:t xml:space="preserve"> </w:t>
            </w:r>
            <w:r w:rsidRPr="00AB244C">
              <w:rPr>
                <w:rFonts w:ascii="GHEA Grapalat" w:hAnsi="GHEA Grapalat"/>
                <w:sz w:val="24"/>
                <w:szCs w:val="24"/>
                <w:lang w:val="hy-AM"/>
              </w:rPr>
              <w:t>տարեկան</w:t>
            </w:r>
            <w:r w:rsidRPr="00B45E1B">
              <w:rPr>
                <w:rFonts w:ascii="GHEA Grapalat" w:hAnsi="GHEA Grapalat"/>
                <w:sz w:val="24"/>
                <w:szCs w:val="24"/>
                <w:lang w:val="af-ZA"/>
              </w:rPr>
              <w:t xml:space="preserve"> </w:t>
            </w:r>
            <w:r w:rsidRPr="00AB244C">
              <w:rPr>
                <w:rFonts w:ascii="GHEA Grapalat" w:hAnsi="GHEA Grapalat"/>
                <w:sz w:val="24"/>
                <w:szCs w:val="24"/>
                <w:lang w:val="hy-AM"/>
              </w:rPr>
              <w:t>ծախսերի</w:t>
            </w:r>
            <w:r w:rsidRPr="00B45E1B">
              <w:rPr>
                <w:rFonts w:ascii="GHEA Grapalat" w:hAnsi="GHEA Grapalat"/>
                <w:sz w:val="24"/>
                <w:szCs w:val="24"/>
                <w:lang w:val="af-ZA"/>
              </w:rPr>
              <w:t xml:space="preserve"> </w:t>
            </w:r>
            <w:r w:rsidRPr="00AB244C">
              <w:rPr>
                <w:rFonts w:ascii="GHEA Grapalat" w:hAnsi="GHEA Grapalat"/>
                <w:sz w:val="24"/>
                <w:szCs w:val="24"/>
                <w:lang w:val="hy-AM"/>
              </w:rPr>
              <w:t>կատարման</w:t>
            </w:r>
            <w:r w:rsidRPr="00B45E1B">
              <w:rPr>
                <w:rFonts w:ascii="GHEA Grapalat" w:hAnsi="GHEA Grapalat"/>
                <w:sz w:val="24"/>
                <w:szCs w:val="24"/>
                <w:lang w:val="af-ZA"/>
              </w:rPr>
              <w:t xml:space="preserve"> </w:t>
            </w:r>
            <w:r w:rsidRPr="00AB244C">
              <w:rPr>
                <w:rFonts w:ascii="GHEA Grapalat" w:hAnsi="GHEA Grapalat"/>
                <w:sz w:val="24"/>
                <w:szCs w:val="24"/>
                <w:lang w:val="hy-AM"/>
              </w:rPr>
              <w:t>համար</w:t>
            </w:r>
            <w:r w:rsidRPr="00B45E1B">
              <w:rPr>
                <w:rFonts w:ascii="GHEA Grapalat" w:hAnsi="GHEA Grapalat"/>
                <w:sz w:val="24"/>
                <w:szCs w:val="24"/>
                <w:lang w:val="af-ZA"/>
              </w:rPr>
              <w:t xml:space="preserve"> </w:t>
            </w:r>
            <w:r w:rsidRPr="00AB244C">
              <w:rPr>
                <w:rFonts w:ascii="GHEA Grapalat" w:hAnsi="GHEA Grapalat"/>
                <w:sz w:val="24"/>
                <w:szCs w:val="24"/>
                <w:lang w:val="hy-AM"/>
              </w:rPr>
              <w:t>պլանավորվում</w:t>
            </w:r>
            <w:r w:rsidRPr="00B45E1B">
              <w:rPr>
                <w:rFonts w:ascii="GHEA Grapalat" w:hAnsi="GHEA Grapalat"/>
                <w:sz w:val="24"/>
                <w:szCs w:val="24"/>
                <w:lang w:val="af-ZA"/>
              </w:rPr>
              <w:t xml:space="preserve"> </w:t>
            </w:r>
            <w:r w:rsidRPr="00AB244C">
              <w:rPr>
                <w:rFonts w:ascii="GHEA Grapalat" w:hAnsi="GHEA Grapalat"/>
                <w:sz w:val="24"/>
                <w:szCs w:val="24"/>
                <w:lang w:val="hy-AM"/>
              </w:rPr>
              <w:t>է</w:t>
            </w:r>
            <w:r w:rsidRPr="00B45E1B">
              <w:rPr>
                <w:rFonts w:ascii="GHEA Grapalat" w:hAnsi="GHEA Grapalat"/>
                <w:sz w:val="24"/>
                <w:szCs w:val="24"/>
                <w:lang w:val="af-ZA"/>
              </w:rPr>
              <w:t xml:space="preserve"> </w:t>
            </w:r>
            <w:r w:rsidRPr="00AB244C">
              <w:rPr>
                <w:rFonts w:ascii="GHEA Grapalat" w:hAnsi="GHEA Grapalat"/>
                <w:sz w:val="24"/>
                <w:szCs w:val="24"/>
                <w:lang w:val="hy-AM"/>
              </w:rPr>
              <w:t>շուրջ</w:t>
            </w:r>
            <w:r w:rsidRPr="00B45E1B">
              <w:rPr>
                <w:rFonts w:ascii="GHEA Grapalat" w:hAnsi="GHEA Grapalat"/>
                <w:sz w:val="24"/>
                <w:szCs w:val="24"/>
                <w:lang w:val="af-ZA"/>
              </w:rPr>
              <w:t xml:space="preserve"> 51 </w:t>
            </w:r>
            <w:r w:rsidRPr="00AB244C">
              <w:rPr>
                <w:rFonts w:ascii="GHEA Grapalat" w:hAnsi="GHEA Grapalat"/>
                <w:sz w:val="24"/>
                <w:szCs w:val="24"/>
                <w:lang w:val="hy-AM"/>
              </w:rPr>
              <w:t>մլն</w:t>
            </w:r>
            <w:r w:rsidRPr="00B45E1B">
              <w:rPr>
                <w:rFonts w:ascii="GHEA Grapalat" w:hAnsi="GHEA Grapalat"/>
                <w:sz w:val="24"/>
                <w:szCs w:val="24"/>
                <w:lang w:val="af-ZA"/>
              </w:rPr>
              <w:t xml:space="preserve">. </w:t>
            </w:r>
            <w:r w:rsidRPr="00AB244C">
              <w:rPr>
                <w:rFonts w:ascii="GHEA Grapalat" w:hAnsi="GHEA Grapalat"/>
                <w:sz w:val="24"/>
                <w:szCs w:val="24"/>
                <w:lang w:val="hy-AM"/>
              </w:rPr>
              <w:t>դրամ</w:t>
            </w:r>
            <w:r w:rsidRPr="00B45E1B">
              <w:rPr>
                <w:rFonts w:ascii="GHEA Grapalat" w:hAnsi="GHEA Grapalat"/>
                <w:sz w:val="24"/>
                <w:szCs w:val="24"/>
                <w:lang w:val="af-ZA"/>
              </w:rPr>
              <w:t xml:space="preserve">: </w:t>
            </w:r>
            <w:r w:rsidRPr="00AB244C">
              <w:rPr>
                <w:rFonts w:ascii="GHEA Grapalat" w:hAnsi="GHEA Grapalat"/>
                <w:sz w:val="24"/>
                <w:szCs w:val="24"/>
                <w:lang w:val="hy-AM"/>
              </w:rPr>
              <w:t>Թվով</w:t>
            </w:r>
            <w:r w:rsidRPr="00B45E1B">
              <w:rPr>
                <w:rFonts w:ascii="GHEA Grapalat" w:hAnsi="GHEA Grapalat"/>
                <w:sz w:val="24"/>
                <w:szCs w:val="24"/>
                <w:lang w:val="af-ZA"/>
              </w:rPr>
              <w:t xml:space="preserve"> </w:t>
            </w:r>
            <w:r w:rsidRPr="00AB244C">
              <w:rPr>
                <w:rFonts w:ascii="GHEA Grapalat" w:hAnsi="GHEA Grapalat"/>
                <w:sz w:val="24"/>
                <w:szCs w:val="24"/>
                <w:lang w:val="hy-AM"/>
              </w:rPr>
              <w:t>երկու</w:t>
            </w:r>
            <w:r w:rsidRPr="00B45E1B">
              <w:rPr>
                <w:rFonts w:ascii="GHEA Grapalat" w:hAnsi="GHEA Grapalat"/>
                <w:sz w:val="24"/>
                <w:szCs w:val="24"/>
                <w:lang w:val="af-ZA"/>
              </w:rPr>
              <w:t xml:space="preserve"> </w:t>
            </w:r>
            <w:r w:rsidRPr="00AB244C">
              <w:rPr>
                <w:rFonts w:ascii="GHEA Grapalat" w:hAnsi="GHEA Grapalat"/>
                <w:sz w:val="24"/>
                <w:szCs w:val="24"/>
                <w:lang w:val="hy-AM"/>
              </w:rPr>
              <w:t>դատարավորների</w:t>
            </w:r>
            <w:r w:rsidRPr="00B45E1B">
              <w:rPr>
                <w:rFonts w:ascii="GHEA Grapalat" w:hAnsi="GHEA Grapalat"/>
                <w:sz w:val="24"/>
                <w:szCs w:val="24"/>
                <w:lang w:val="af-ZA"/>
              </w:rPr>
              <w:t xml:space="preserve"> </w:t>
            </w:r>
            <w:r w:rsidRPr="00AB244C">
              <w:rPr>
                <w:rFonts w:ascii="GHEA Grapalat" w:hAnsi="GHEA Grapalat"/>
                <w:sz w:val="24"/>
                <w:szCs w:val="24"/>
                <w:lang w:val="hy-AM"/>
              </w:rPr>
              <w:t>և</w:t>
            </w:r>
            <w:r w:rsidRPr="00B45E1B">
              <w:rPr>
                <w:rFonts w:ascii="GHEA Grapalat" w:hAnsi="GHEA Grapalat"/>
                <w:sz w:val="24"/>
                <w:szCs w:val="24"/>
                <w:lang w:val="af-ZA"/>
              </w:rPr>
              <w:t xml:space="preserve"> </w:t>
            </w:r>
            <w:r w:rsidRPr="00AB244C">
              <w:rPr>
                <w:rFonts w:ascii="GHEA Grapalat" w:hAnsi="GHEA Grapalat"/>
                <w:sz w:val="24"/>
                <w:szCs w:val="24"/>
                <w:lang w:val="hy-AM"/>
              </w:rPr>
              <w:t>վերջիններիս</w:t>
            </w:r>
            <w:r w:rsidRPr="00B45E1B">
              <w:rPr>
                <w:rFonts w:ascii="GHEA Grapalat" w:hAnsi="GHEA Grapalat"/>
                <w:sz w:val="24"/>
                <w:szCs w:val="24"/>
                <w:lang w:val="af-ZA"/>
              </w:rPr>
              <w:t xml:space="preserve"> </w:t>
            </w:r>
            <w:r w:rsidRPr="00AB244C">
              <w:rPr>
                <w:rFonts w:ascii="GHEA Grapalat" w:hAnsi="GHEA Grapalat"/>
                <w:sz w:val="24"/>
                <w:szCs w:val="24"/>
                <w:lang w:val="hy-AM"/>
              </w:rPr>
              <w:t>աշխատակազմի</w:t>
            </w:r>
            <w:r w:rsidRPr="00B45E1B">
              <w:rPr>
                <w:rFonts w:ascii="GHEA Grapalat" w:hAnsi="GHEA Grapalat"/>
                <w:sz w:val="24"/>
                <w:szCs w:val="24"/>
                <w:lang w:val="af-ZA"/>
              </w:rPr>
              <w:t xml:space="preserve"> (</w:t>
            </w:r>
            <w:r w:rsidRPr="00AB244C">
              <w:rPr>
                <w:rFonts w:ascii="GHEA Grapalat" w:hAnsi="GHEA Grapalat"/>
                <w:sz w:val="24"/>
                <w:szCs w:val="24"/>
                <w:lang w:val="hy-AM"/>
              </w:rPr>
              <w:t>օգնական</w:t>
            </w:r>
            <w:r w:rsidRPr="00B45E1B">
              <w:rPr>
                <w:rFonts w:ascii="GHEA Grapalat" w:hAnsi="GHEA Grapalat"/>
                <w:sz w:val="24"/>
                <w:szCs w:val="24"/>
                <w:lang w:val="af-ZA"/>
              </w:rPr>
              <w:t xml:space="preserve">, </w:t>
            </w:r>
            <w:r w:rsidRPr="00AB244C">
              <w:rPr>
                <w:rFonts w:ascii="GHEA Grapalat" w:hAnsi="GHEA Grapalat"/>
                <w:sz w:val="24"/>
                <w:szCs w:val="24"/>
                <w:lang w:val="hy-AM"/>
              </w:rPr>
              <w:t>գործավար</w:t>
            </w:r>
            <w:r w:rsidRPr="00B45E1B">
              <w:rPr>
                <w:rFonts w:ascii="GHEA Grapalat" w:hAnsi="GHEA Grapalat"/>
                <w:sz w:val="24"/>
                <w:szCs w:val="24"/>
                <w:lang w:val="af-ZA"/>
              </w:rPr>
              <w:t xml:space="preserve"> </w:t>
            </w:r>
            <w:r w:rsidRPr="00AB244C">
              <w:rPr>
                <w:rFonts w:ascii="GHEA Grapalat" w:hAnsi="GHEA Grapalat"/>
                <w:sz w:val="24"/>
                <w:szCs w:val="24"/>
                <w:lang w:val="hy-AM"/>
              </w:rPr>
              <w:t>և</w:t>
            </w:r>
            <w:r w:rsidRPr="00B45E1B">
              <w:rPr>
                <w:rFonts w:ascii="GHEA Grapalat" w:hAnsi="GHEA Grapalat"/>
                <w:sz w:val="24"/>
                <w:szCs w:val="24"/>
                <w:lang w:val="af-ZA"/>
              </w:rPr>
              <w:t xml:space="preserve"> </w:t>
            </w:r>
            <w:r w:rsidRPr="00AB244C">
              <w:rPr>
                <w:rFonts w:ascii="GHEA Grapalat" w:hAnsi="GHEA Grapalat"/>
                <w:sz w:val="24"/>
                <w:szCs w:val="24"/>
                <w:lang w:val="hy-AM"/>
              </w:rPr>
              <w:t>նիստերի</w:t>
            </w:r>
            <w:r w:rsidRPr="00B45E1B">
              <w:rPr>
                <w:rFonts w:ascii="GHEA Grapalat" w:hAnsi="GHEA Grapalat"/>
                <w:sz w:val="24"/>
                <w:szCs w:val="24"/>
                <w:lang w:val="af-ZA"/>
              </w:rPr>
              <w:t xml:space="preserve"> </w:t>
            </w:r>
            <w:r w:rsidRPr="00AB244C">
              <w:rPr>
                <w:rFonts w:ascii="GHEA Grapalat" w:hAnsi="GHEA Grapalat"/>
                <w:sz w:val="24"/>
                <w:szCs w:val="24"/>
                <w:lang w:val="hy-AM"/>
              </w:rPr>
              <w:t>քարտուղար</w:t>
            </w:r>
            <w:r w:rsidRPr="00B45E1B">
              <w:rPr>
                <w:rFonts w:ascii="GHEA Grapalat" w:hAnsi="GHEA Grapalat"/>
                <w:sz w:val="24"/>
                <w:szCs w:val="24"/>
                <w:lang w:val="af-ZA"/>
              </w:rPr>
              <w:t xml:space="preserve">) </w:t>
            </w:r>
            <w:r w:rsidRPr="00AB244C">
              <w:rPr>
                <w:rFonts w:ascii="GHEA Grapalat" w:hAnsi="GHEA Grapalat"/>
                <w:sz w:val="24"/>
                <w:szCs w:val="24"/>
                <w:lang w:val="hy-AM"/>
              </w:rPr>
              <w:t>պահպանման</w:t>
            </w:r>
            <w:r w:rsidRPr="00B45E1B">
              <w:rPr>
                <w:rFonts w:ascii="GHEA Grapalat" w:hAnsi="GHEA Grapalat"/>
                <w:sz w:val="24"/>
                <w:szCs w:val="24"/>
                <w:lang w:val="af-ZA"/>
              </w:rPr>
              <w:t xml:space="preserve"> </w:t>
            </w:r>
            <w:r w:rsidRPr="00AB244C">
              <w:rPr>
                <w:rFonts w:ascii="GHEA Grapalat" w:hAnsi="GHEA Grapalat"/>
                <w:sz w:val="24"/>
                <w:szCs w:val="24"/>
                <w:lang w:val="hy-AM"/>
              </w:rPr>
              <w:lastRenderedPageBreak/>
              <w:t>ծախսերը</w:t>
            </w:r>
            <w:r w:rsidRPr="00B45E1B">
              <w:rPr>
                <w:rFonts w:ascii="GHEA Grapalat" w:hAnsi="GHEA Grapalat"/>
                <w:sz w:val="24"/>
                <w:szCs w:val="24"/>
                <w:lang w:val="af-ZA"/>
              </w:rPr>
              <w:t xml:space="preserve"> </w:t>
            </w:r>
            <w:r w:rsidRPr="00AB244C">
              <w:rPr>
                <w:rFonts w:ascii="GHEA Grapalat" w:hAnsi="GHEA Grapalat"/>
                <w:sz w:val="24"/>
                <w:szCs w:val="24"/>
                <w:lang w:val="hy-AM"/>
              </w:rPr>
              <w:t>կկազմեն</w:t>
            </w:r>
            <w:r w:rsidRPr="00B45E1B">
              <w:rPr>
                <w:rFonts w:ascii="GHEA Grapalat" w:hAnsi="GHEA Grapalat"/>
                <w:sz w:val="24"/>
                <w:szCs w:val="24"/>
                <w:lang w:val="af-ZA"/>
              </w:rPr>
              <w:t xml:space="preserve"> </w:t>
            </w:r>
            <w:r w:rsidRPr="00AB244C">
              <w:rPr>
                <w:rFonts w:ascii="GHEA Grapalat" w:hAnsi="GHEA Grapalat"/>
                <w:sz w:val="24"/>
                <w:szCs w:val="24"/>
                <w:lang w:val="hy-AM"/>
              </w:rPr>
              <w:t>շուրջ</w:t>
            </w:r>
            <w:r w:rsidRPr="00B45E1B">
              <w:rPr>
                <w:rFonts w:ascii="GHEA Grapalat" w:hAnsi="GHEA Grapalat"/>
                <w:sz w:val="24"/>
                <w:szCs w:val="24"/>
                <w:lang w:val="af-ZA"/>
              </w:rPr>
              <w:t xml:space="preserve"> 60 </w:t>
            </w:r>
            <w:r w:rsidRPr="00AB244C">
              <w:rPr>
                <w:rFonts w:ascii="GHEA Grapalat" w:hAnsi="GHEA Grapalat"/>
                <w:sz w:val="24"/>
                <w:szCs w:val="24"/>
                <w:lang w:val="hy-AM"/>
              </w:rPr>
              <w:t>մլն</w:t>
            </w:r>
            <w:r w:rsidRPr="00B45E1B">
              <w:rPr>
                <w:rFonts w:ascii="GHEA Grapalat" w:hAnsi="GHEA Grapalat"/>
                <w:sz w:val="24"/>
                <w:szCs w:val="24"/>
                <w:lang w:val="af-ZA"/>
              </w:rPr>
              <w:t xml:space="preserve">. </w:t>
            </w:r>
            <w:r w:rsidRPr="00AB244C">
              <w:rPr>
                <w:rFonts w:ascii="GHEA Grapalat" w:hAnsi="GHEA Grapalat"/>
                <w:sz w:val="24"/>
                <w:szCs w:val="24"/>
                <w:lang w:val="hy-AM"/>
              </w:rPr>
              <w:t>դրամ</w:t>
            </w:r>
            <w:r w:rsidRPr="00B45E1B">
              <w:rPr>
                <w:rFonts w:ascii="GHEA Grapalat" w:hAnsi="GHEA Grapalat"/>
                <w:sz w:val="24"/>
                <w:szCs w:val="24"/>
                <w:lang w:val="af-ZA"/>
              </w:rPr>
              <w:t xml:space="preserve">:    </w:t>
            </w:r>
          </w:p>
        </w:tc>
      </w:tr>
      <w:tr w:rsidR="0084770B" w:rsidRPr="0084770B" w14:paraId="4D25A9CD" w14:textId="77777777" w:rsidTr="004B1F0D">
        <w:tc>
          <w:tcPr>
            <w:tcW w:w="5722" w:type="dxa"/>
          </w:tcPr>
          <w:p w14:paraId="5B09591F" w14:textId="77777777" w:rsidR="0084770B" w:rsidRPr="004A1E4A" w:rsidRDefault="0084770B" w:rsidP="0084770B">
            <w:pPr>
              <w:pStyle w:val="BodyText"/>
              <w:spacing w:after="0" w:line="360" w:lineRule="auto"/>
              <w:ind w:firstLine="720"/>
              <w:jc w:val="both"/>
              <w:rPr>
                <w:rFonts w:ascii="GHEA Grapalat" w:eastAsia="Times New Roman" w:hAnsi="GHEA Grapalat"/>
                <w:sz w:val="24"/>
                <w:szCs w:val="24"/>
                <w:lang w:val="hy-AM"/>
              </w:rPr>
            </w:pPr>
            <w:r w:rsidRPr="004A1E4A">
              <w:rPr>
                <w:rFonts w:ascii="GHEA Grapalat" w:eastAsia="Times New Roman" w:hAnsi="GHEA Grapalat"/>
                <w:sz w:val="24"/>
                <w:szCs w:val="24"/>
                <w:lang w:val="hy-AM"/>
              </w:rPr>
              <w:lastRenderedPageBreak/>
              <w:t>2. Հայաստանի Հանրապետության քաղաքացիական դատավարության օրենսգրքում փոփոխություն և լրացումներ կատարելու մասին օրենքի նախագծում լրացվող 234.5-րդ հոդվածի 2-րդ մասի 2-րդ նախադասությունում Դատարանի բառից հետո լրացնել պատճառաբանված բառը, որպեսզի երաշխավորվի գործի քննության ժամկետը երկարաձգելու մասին որոշման պատճառաբանված լինելու պահանջը:</w:t>
            </w:r>
          </w:p>
          <w:p w14:paraId="6E691A65" w14:textId="77777777" w:rsidR="0084770B" w:rsidRPr="004A1E4A" w:rsidRDefault="0084770B" w:rsidP="0084770B">
            <w:pPr>
              <w:tabs>
                <w:tab w:val="left" w:pos="-180"/>
                <w:tab w:val="left" w:pos="0"/>
              </w:tabs>
              <w:spacing w:line="360" w:lineRule="auto"/>
              <w:jc w:val="both"/>
              <w:rPr>
                <w:rFonts w:ascii="GHEA Grapalat" w:hAnsi="GHEA Grapalat"/>
                <w:sz w:val="24"/>
                <w:szCs w:val="24"/>
                <w:lang w:val="hy-AM"/>
              </w:rPr>
            </w:pPr>
          </w:p>
        </w:tc>
        <w:tc>
          <w:tcPr>
            <w:tcW w:w="5850" w:type="dxa"/>
          </w:tcPr>
          <w:p w14:paraId="512680BD" w14:textId="28A82408" w:rsidR="0084770B" w:rsidRPr="004A1E4A" w:rsidRDefault="0084770B" w:rsidP="0084770B">
            <w:pPr>
              <w:spacing w:line="360" w:lineRule="auto"/>
              <w:jc w:val="both"/>
              <w:rPr>
                <w:rFonts w:ascii="GHEA Grapalat" w:hAnsi="GHEA Grapalat"/>
                <w:sz w:val="24"/>
                <w:szCs w:val="24"/>
                <w:lang w:val="hy-AM"/>
              </w:rPr>
            </w:pPr>
            <w:r w:rsidRPr="00AB244C">
              <w:rPr>
                <w:rFonts w:ascii="GHEA Grapalat" w:hAnsi="GHEA Grapalat"/>
                <w:color w:val="000000"/>
                <w:sz w:val="24"/>
                <w:szCs w:val="24"/>
                <w:shd w:val="clear" w:color="auto" w:fill="FFFFFF"/>
                <w:lang w:val="hy-AM"/>
              </w:rPr>
              <w:t>Ը</w:t>
            </w:r>
            <w:r>
              <w:rPr>
                <w:rFonts w:ascii="GHEA Grapalat" w:hAnsi="GHEA Grapalat"/>
                <w:color w:val="000000"/>
                <w:sz w:val="24"/>
                <w:szCs w:val="24"/>
                <w:shd w:val="clear" w:color="auto" w:fill="FFFFFF"/>
                <w:lang w:val="hy-AM"/>
              </w:rPr>
              <w:t>նդունվել</w:t>
            </w:r>
            <w:r w:rsidRPr="00AB244C">
              <w:rPr>
                <w:rFonts w:ascii="GHEA Grapalat" w:hAnsi="GHEA Grapalat"/>
                <w:color w:val="000000"/>
                <w:sz w:val="24"/>
                <w:szCs w:val="24"/>
                <w:shd w:val="clear" w:color="auto" w:fill="FFFFFF"/>
                <w:lang w:val="hy-AM"/>
              </w:rPr>
              <w:t xml:space="preserve"> է</w:t>
            </w:r>
            <w:r>
              <w:rPr>
                <w:rFonts w:ascii="GHEA Grapalat" w:hAnsi="GHEA Grapalat"/>
                <w:color w:val="000000"/>
                <w:sz w:val="24"/>
                <w:szCs w:val="24"/>
                <w:shd w:val="clear" w:color="auto" w:fill="FFFFFF"/>
                <w:lang w:val="hy-AM"/>
              </w:rPr>
              <w:t>: Նախագիծը խմբագրվ</w:t>
            </w:r>
            <w:r w:rsidRPr="00AB244C">
              <w:rPr>
                <w:rFonts w:ascii="GHEA Grapalat" w:hAnsi="GHEA Grapalat"/>
                <w:color w:val="000000"/>
                <w:sz w:val="24"/>
                <w:szCs w:val="24"/>
                <w:shd w:val="clear" w:color="auto" w:fill="FFFFFF"/>
                <w:lang w:val="hy-AM"/>
              </w:rPr>
              <w:t>ել է:</w:t>
            </w:r>
          </w:p>
        </w:tc>
      </w:tr>
      <w:tr w:rsidR="0084770B" w:rsidRPr="0084770B" w14:paraId="04893EF4" w14:textId="77777777" w:rsidTr="004B1F0D">
        <w:tc>
          <w:tcPr>
            <w:tcW w:w="5722" w:type="dxa"/>
          </w:tcPr>
          <w:p w14:paraId="1DF6BD29" w14:textId="77777777" w:rsidR="0084770B" w:rsidRPr="004A1E4A" w:rsidRDefault="0084770B" w:rsidP="0084770B">
            <w:pPr>
              <w:pStyle w:val="BodyText"/>
              <w:spacing w:after="0" w:line="360" w:lineRule="auto"/>
              <w:ind w:firstLine="720"/>
              <w:jc w:val="both"/>
              <w:rPr>
                <w:rFonts w:ascii="GHEA Grapalat" w:eastAsia="Times New Roman" w:hAnsi="GHEA Grapalat"/>
                <w:sz w:val="24"/>
                <w:szCs w:val="24"/>
                <w:lang w:val="hy-AM"/>
              </w:rPr>
            </w:pPr>
            <w:r w:rsidRPr="004A1E4A">
              <w:rPr>
                <w:rFonts w:ascii="GHEA Grapalat" w:eastAsia="Times New Roman" w:hAnsi="GHEA Grapalat"/>
                <w:sz w:val="24"/>
                <w:szCs w:val="24"/>
                <w:lang w:val="hy-AM"/>
              </w:rPr>
              <w:t>3. Նախագծով լրացվող 234.6-րդ հոդվածի 2-րդ մասում տնօրինության բառը փոխարինել տիրապետման բառով:</w:t>
            </w:r>
          </w:p>
          <w:p w14:paraId="7D7252CC" w14:textId="77777777" w:rsidR="0084770B" w:rsidRPr="004A1E4A" w:rsidRDefault="0084770B" w:rsidP="0084770B">
            <w:pPr>
              <w:tabs>
                <w:tab w:val="left" w:pos="-180"/>
                <w:tab w:val="left" w:pos="0"/>
              </w:tabs>
              <w:spacing w:line="360" w:lineRule="auto"/>
              <w:jc w:val="both"/>
              <w:rPr>
                <w:rFonts w:ascii="GHEA Grapalat" w:hAnsi="GHEA Grapalat"/>
                <w:sz w:val="24"/>
                <w:szCs w:val="24"/>
                <w:lang w:val="hy-AM"/>
              </w:rPr>
            </w:pPr>
          </w:p>
        </w:tc>
        <w:tc>
          <w:tcPr>
            <w:tcW w:w="5850" w:type="dxa"/>
          </w:tcPr>
          <w:p w14:paraId="25DF59EA" w14:textId="557B0E9D" w:rsidR="0084770B" w:rsidRPr="004A1E4A" w:rsidRDefault="0084770B" w:rsidP="0084770B">
            <w:pPr>
              <w:spacing w:line="360" w:lineRule="auto"/>
              <w:jc w:val="both"/>
              <w:rPr>
                <w:rFonts w:ascii="GHEA Grapalat" w:hAnsi="GHEA Grapalat"/>
                <w:sz w:val="24"/>
                <w:szCs w:val="24"/>
                <w:lang w:val="hy-AM"/>
              </w:rPr>
            </w:pPr>
            <w:r w:rsidRPr="00AB244C">
              <w:rPr>
                <w:rFonts w:ascii="GHEA Grapalat" w:hAnsi="GHEA Grapalat"/>
                <w:color w:val="000000"/>
                <w:sz w:val="24"/>
                <w:szCs w:val="24"/>
                <w:shd w:val="clear" w:color="auto" w:fill="FFFFFF"/>
                <w:lang w:val="hy-AM"/>
              </w:rPr>
              <w:t>Ը</w:t>
            </w:r>
            <w:r>
              <w:rPr>
                <w:rFonts w:ascii="GHEA Grapalat" w:hAnsi="GHEA Grapalat"/>
                <w:color w:val="000000"/>
                <w:sz w:val="24"/>
                <w:szCs w:val="24"/>
                <w:shd w:val="clear" w:color="auto" w:fill="FFFFFF"/>
                <w:lang w:val="hy-AM"/>
              </w:rPr>
              <w:t>նդունվել</w:t>
            </w:r>
            <w:r w:rsidRPr="00AB244C">
              <w:rPr>
                <w:rFonts w:ascii="GHEA Grapalat" w:hAnsi="GHEA Grapalat"/>
                <w:color w:val="000000"/>
                <w:sz w:val="24"/>
                <w:szCs w:val="24"/>
                <w:shd w:val="clear" w:color="auto" w:fill="FFFFFF"/>
                <w:lang w:val="hy-AM"/>
              </w:rPr>
              <w:t xml:space="preserve"> է</w:t>
            </w:r>
            <w:r>
              <w:rPr>
                <w:rFonts w:ascii="GHEA Grapalat" w:hAnsi="GHEA Grapalat"/>
                <w:color w:val="000000"/>
                <w:sz w:val="24"/>
                <w:szCs w:val="24"/>
                <w:shd w:val="clear" w:color="auto" w:fill="FFFFFF"/>
                <w:lang w:val="hy-AM"/>
              </w:rPr>
              <w:t>: Նախագիծը խմբագրվ</w:t>
            </w:r>
            <w:r w:rsidRPr="00AB244C">
              <w:rPr>
                <w:rFonts w:ascii="GHEA Grapalat" w:hAnsi="GHEA Grapalat"/>
                <w:color w:val="000000"/>
                <w:sz w:val="24"/>
                <w:szCs w:val="24"/>
                <w:shd w:val="clear" w:color="auto" w:fill="FFFFFF"/>
                <w:lang w:val="hy-AM"/>
              </w:rPr>
              <w:t>ել է:</w:t>
            </w:r>
          </w:p>
        </w:tc>
      </w:tr>
      <w:tr w:rsidR="0084770B" w:rsidRPr="0084770B" w14:paraId="75024A05" w14:textId="77777777" w:rsidTr="004B1F0D">
        <w:tc>
          <w:tcPr>
            <w:tcW w:w="5722" w:type="dxa"/>
          </w:tcPr>
          <w:p w14:paraId="2FD64865" w14:textId="77777777" w:rsidR="0084770B" w:rsidRPr="004A1E4A" w:rsidRDefault="0084770B" w:rsidP="0084770B">
            <w:pPr>
              <w:pStyle w:val="BodyText"/>
              <w:spacing w:after="0" w:line="360" w:lineRule="auto"/>
              <w:ind w:firstLine="720"/>
              <w:jc w:val="both"/>
              <w:rPr>
                <w:rFonts w:ascii="GHEA Grapalat" w:eastAsia="Times New Roman" w:hAnsi="GHEA Grapalat"/>
                <w:sz w:val="24"/>
                <w:szCs w:val="24"/>
                <w:lang w:val="hy-AM"/>
              </w:rPr>
            </w:pPr>
            <w:r w:rsidRPr="004A1E4A">
              <w:rPr>
                <w:rFonts w:ascii="GHEA Grapalat" w:eastAsia="Times New Roman" w:hAnsi="GHEA Grapalat"/>
                <w:sz w:val="24"/>
                <w:szCs w:val="24"/>
                <w:lang w:val="hy-AM"/>
              </w:rPr>
              <w:t>4. Նախագծով լրացվող 234.6-րդ հոդվածի 3-րդ մասի համաձայն՝ ապացույցներ պահանջելու վերաբերյալ որոշումը կատարվում է պատասխանողի կողմից որոշումն ստանալուց հետո՝ հնգօրյա ժամկետում:</w:t>
            </w:r>
          </w:p>
          <w:p w14:paraId="4AA413D2" w14:textId="77777777" w:rsidR="0084770B" w:rsidRPr="004A1E4A" w:rsidRDefault="0084770B" w:rsidP="0084770B">
            <w:pPr>
              <w:pStyle w:val="BodyText"/>
              <w:spacing w:after="0" w:line="360" w:lineRule="auto"/>
              <w:ind w:firstLine="720"/>
              <w:jc w:val="both"/>
              <w:rPr>
                <w:rFonts w:ascii="GHEA Grapalat" w:eastAsia="Times New Roman" w:hAnsi="GHEA Grapalat"/>
                <w:sz w:val="24"/>
                <w:szCs w:val="24"/>
                <w:lang w:val="hy-AM"/>
              </w:rPr>
            </w:pPr>
            <w:r w:rsidRPr="004A1E4A">
              <w:rPr>
                <w:rFonts w:ascii="GHEA Grapalat" w:eastAsia="Times New Roman" w:hAnsi="GHEA Grapalat"/>
                <w:sz w:val="24"/>
                <w:szCs w:val="24"/>
                <w:lang w:val="hy-AM"/>
              </w:rPr>
              <w:t xml:space="preserve">Նախագծով այլ կարգավորումներ չամրագրելու պարագայում, ապացույց պահանջելու մասին որոշումը կատարելու համար նոր ժամկետ չսահմանելու կամ ապացույցը չներկայացնելու պատճառները հարգելի չճանաչելու դեպքում ապացույցներ պահանջելու վերաբերյալ որոշման չկատարման դեպքում ՀՀ քաղաքացիական դատավարության օրենսգրքի </w:t>
            </w:r>
            <w:r w:rsidRPr="004A1E4A">
              <w:rPr>
                <w:rFonts w:ascii="GHEA Grapalat" w:eastAsia="Times New Roman" w:hAnsi="GHEA Grapalat"/>
                <w:sz w:val="24"/>
                <w:szCs w:val="24"/>
                <w:lang w:val="hy-AM"/>
              </w:rPr>
              <w:lastRenderedPageBreak/>
              <w:t>64-րդ հոդվածին համապատասխան առաջին ատյանի դատարանը ապացույց պահանջելու մասին որոշման հիման վրա կազմված կատարողական թերթն անհապաղ ուղարկում է հարկադիր կատարման, իսկ այդ անձի նկատմամբ նշանակում է տուգանք:</w:t>
            </w:r>
          </w:p>
          <w:p w14:paraId="139943EC" w14:textId="77777777" w:rsidR="0084770B" w:rsidRPr="004A1E4A" w:rsidRDefault="0084770B" w:rsidP="0084770B">
            <w:pPr>
              <w:pStyle w:val="BodyText"/>
              <w:spacing w:after="0" w:line="360" w:lineRule="auto"/>
              <w:ind w:firstLine="720"/>
              <w:jc w:val="both"/>
              <w:rPr>
                <w:rFonts w:ascii="GHEA Grapalat" w:eastAsia="Times New Roman" w:hAnsi="GHEA Grapalat"/>
                <w:sz w:val="24"/>
                <w:szCs w:val="24"/>
                <w:lang w:val="hy-AM"/>
              </w:rPr>
            </w:pPr>
            <w:r w:rsidRPr="004A1E4A">
              <w:rPr>
                <w:rFonts w:ascii="GHEA Grapalat" w:eastAsia="Times New Roman" w:hAnsi="GHEA Grapalat"/>
                <w:sz w:val="24"/>
                <w:szCs w:val="24"/>
                <w:lang w:val="hy-AM"/>
              </w:rPr>
              <w:t>Մինչդեռ, նշված գործերի՝ սեղմ ժամկետում քննությունը և ապացույցների բավարարությունը երաշխավորելու, ինչպես նաև նույն նախագծով սահմանված գործի քննության մեկամսյա ժամկետը ապահովելու համար առաջարկում ենք ապացույցներ պահանջելու վերաբերյալ որոշումը հարկադիր կատարման չուղարկելու վերաբերյալ կարգավորումներ սահմանել:</w:t>
            </w:r>
          </w:p>
          <w:p w14:paraId="4B044068" w14:textId="77777777" w:rsidR="0084770B" w:rsidRPr="004A1E4A" w:rsidRDefault="0084770B" w:rsidP="0084770B">
            <w:pPr>
              <w:tabs>
                <w:tab w:val="left" w:pos="-180"/>
                <w:tab w:val="left" w:pos="0"/>
              </w:tabs>
              <w:spacing w:line="360" w:lineRule="auto"/>
              <w:jc w:val="both"/>
              <w:rPr>
                <w:rFonts w:ascii="GHEA Grapalat" w:hAnsi="GHEA Grapalat"/>
                <w:sz w:val="24"/>
                <w:szCs w:val="24"/>
                <w:lang w:val="hy-AM"/>
              </w:rPr>
            </w:pPr>
          </w:p>
        </w:tc>
        <w:tc>
          <w:tcPr>
            <w:tcW w:w="5850" w:type="dxa"/>
          </w:tcPr>
          <w:p w14:paraId="7D27A56D" w14:textId="716CF980" w:rsidR="0084770B" w:rsidRPr="004A1E4A" w:rsidRDefault="0084770B" w:rsidP="0084770B">
            <w:pPr>
              <w:spacing w:line="360" w:lineRule="auto"/>
              <w:jc w:val="both"/>
              <w:rPr>
                <w:rFonts w:ascii="GHEA Grapalat" w:hAnsi="GHEA Grapalat"/>
                <w:sz w:val="24"/>
                <w:szCs w:val="24"/>
                <w:lang w:val="hy-AM"/>
              </w:rPr>
            </w:pPr>
            <w:r w:rsidRPr="00AB244C">
              <w:rPr>
                <w:rFonts w:ascii="GHEA Grapalat" w:hAnsi="GHEA Grapalat"/>
                <w:color w:val="000000"/>
                <w:sz w:val="24"/>
                <w:szCs w:val="24"/>
                <w:shd w:val="clear" w:color="auto" w:fill="FFFFFF"/>
                <w:lang w:val="hy-AM"/>
              </w:rPr>
              <w:lastRenderedPageBreak/>
              <w:t>Ը</w:t>
            </w:r>
            <w:r>
              <w:rPr>
                <w:rFonts w:ascii="GHEA Grapalat" w:hAnsi="GHEA Grapalat"/>
                <w:color w:val="000000"/>
                <w:sz w:val="24"/>
                <w:szCs w:val="24"/>
                <w:shd w:val="clear" w:color="auto" w:fill="FFFFFF"/>
                <w:lang w:val="hy-AM"/>
              </w:rPr>
              <w:t>նդունվել</w:t>
            </w:r>
            <w:r w:rsidRPr="00AB244C">
              <w:rPr>
                <w:rFonts w:ascii="GHEA Grapalat" w:hAnsi="GHEA Grapalat"/>
                <w:color w:val="000000"/>
                <w:sz w:val="24"/>
                <w:szCs w:val="24"/>
                <w:shd w:val="clear" w:color="auto" w:fill="FFFFFF"/>
                <w:lang w:val="hy-AM"/>
              </w:rPr>
              <w:t xml:space="preserve"> է</w:t>
            </w:r>
            <w:r>
              <w:rPr>
                <w:rFonts w:ascii="GHEA Grapalat" w:hAnsi="GHEA Grapalat"/>
                <w:color w:val="000000"/>
                <w:sz w:val="24"/>
                <w:szCs w:val="24"/>
                <w:shd w:val="clear" w:color="auto" w:fill="FFFFFF"/>
                <w:lang w:val="hy-AM"/>
              </w:rPr>
              <w:t>: Նախագիծը խմբագրվ</w:t>
            </w:r>
            <w:r w:rsidRPr="00AB244C">
              <w:rPr>
                <w:rFonts w:ascii="GHEA Grapalat" w:hAnsi="GHEA Grapalat"/>
                <w:color w:val="000000"/>
                <w:sz w:val="24"/>
                <w:szCs w:val="24"/>
                <w:shd w:val="clear" w:color="auto" w:fill="FFFFFF"/>
                <w:lang w:val="hy-AM"/>
              </w:rPr>
              <w:t>ել է:</w:t>
            </w:r>
          </w:p>
        </w:tc>
      </w:tr>
      <w:tr w:rsidR="0084770B" w:rsidRPr="0084770B" w14:paraId="30CDB299" w14:textId="77777777" w:rsidTr="004B1F0D">
        <w:tc>
          <w:tcPr>
            <w:tcW w:w="5722" w:type="dxa"/>
          </w:tcPr>
          <w:p w14:paraId="656420F9" w14:textId="77777777" w:rsidR="0084770B" w:rsidRPr="004A1E4A" w:rsidRDefault="0084770B" w:rsidP="0084770B">
            <w:pPr>
              <w:pStyle w:val="BodyText"/>
              <w:spacing w:after="0" w:line="360" w:lineRule="auto"/>
              <w:ind w:firstLine="720"/>
              <w:jc w:val="both"/>
              <w:rPr>
                <w:rFonts w:ascii="GHEA Grapalat" w:eastAsia="Times New Roman" w:hAnsi="GHEA Grapalat"/>
                <w:sz w:val="24"/>
                <w:szCs w:val="24"/>
                <w:lang w:val="hy-AM"/>
              </w:rPr>
            </w:pPr>
            <w:r w:rsidRPr="004A1E4A">
              <w:rPr>
                <w:rFonts w:ascii="GHEA Grapalat" w:eastAsia="Times New Roman" w:hAnsi="GHEA Grapalat"/>
                <w:sz w:val="24"/>
                <w:szCs w:val="24"/>
                <w:lang w:val="hy-AM"/>
              </w:rPr>
              <w:lastRenderedPageBreak/>
              <w:t>5. Նախագծով լրացվող 234.6-րդ 5-րդ մասի համաձայն՝ Հայցադիմումը վարույթ ընդունելու մասին որոշումն անհապաղ ուղարկվում է «Գնումների մասին» օրենքով նախատեսված լիազորված մարմնի պաշտոնական էլեկտրոնային փոստի հասցեին: Լիազորված մարմինը սույն մասով նախատեսված որոշումն անհապաղ հրապարակում է «Գնումների մասին» օրենքի 2-րդ հոդվածի 1-ին մասի 14-րդ կետով նախատեսված տեղեկագրում:</w:t>
            </w:r>
          </w:p>
          <w:p w14:paraId="4D51D2EA" w14:textId="77777777" w:rsidR="0084770B" w:rsidRPr="004A1E4A" w:rsidRDefault="0084770B" w:rsidP="0084770B">
            <w:pPr>
              <w:pStyle w:val="BodyText"/>
              <w:spacing w:after="0" w:line="360" w:lineRule="auto"/>
              <w:ind w:firstLine="720"/>
              <w:jc w:val="both"/>
              <w:rPr>
                <w:rFonts w:ascii="GHEA Grapalat" w:eastAsia="Times New Roman" w:hAnsi="GHEA Grapalat"/>
                <w:sz w:val="24"/>
                <w:szCs w:val="24"/>
                <w:lang w:val="hy-AM"/>
              </w:rPr>
            </w:pPr>
            <w:r w:rsidRPr="004A1E4A">
              <w:rPr>
                <w:rFonts w:ascii="GHEA Grapalat" w:eastAsia="Times New Roman" w:hAnsi="GHEA Grapalat"/>
                <w:sz w:val="24"/>
                <w:szCs w:val="24"/>
                <w:lang w:val="hy-AM"/>
              </w:rPr>
              <w:t xml:space="preserve">Մինչդեռ, գտնում ենք, որ տվյալ մասի 2-րդ նախադասությունում տեղեկագրում բառից </w:t>
            </w:r>
            <w:r w:rsidRPr="004A1E4A">
              <w:rPr>
                <w:rFonts w:ascii="GHEA Grapalat" w:eastAsia="Times New Roman" w:hAnsi="GHEA Grapalat"/>
                <w:sz w:val="24"/>
                <w:szCs w:val="24"/>
                <w:lang w:val="hy-AM"/>
              </w:rPr>
              <w:lastRenderedPageBreak/>
              <w:t>հետո անհրաժեշտ է լրացնել նշելով կասեցման օրը բառերը հետևյալ պատճառաբանությամբ.</w:t>
            </w:r>
          </w:p>
          <w:p w14:paraId="57152868" w14:textId="77777777" w:rsidR="0084770B" w:rsidRPr="004A1E4A" w:rsidRDefault="0084770B" w:rsidP="0084770B">
            <w:pPr>
              <w:pStyle w:val="BodyText"/>
              <w:spacing w:after="0" w:line="360" w:lineRule="auto"/>
              <w:ind w:firstLine="720"/>
              <w:jc w:val="both"/>
              <w:rPr>
                <w:rFonts w:ascii="GHEA Grapalat" w:eastAsia="Times New Roman" w:hAnsi="GHEA Grapalat"/>
                <w:sz w:val="24"/>
                <w:szCs w:val="24"/>
                <w:lang w:val="hy-AM"/>
              </w:rPr>
            </w:pPr>
            <w:r w:rsidRPr="004A1E4A">
              <w:rPr>
                <w:rFonts w:ascii="GHEA Grapalat" w:eastAsia="Times New Roman" w:hAnsi="GHEA Grapalat"/>
                <w:sz w:val="24"/>
                <w:szCs w:val="24"/>
                <w:lang w:val="hy-AM"/>
              </w:rPr>
              <w:t>Նախագծով լրացվող 234.11-րդ հոդվածի իմաստով Պատվիրատուի և գնահատող հանձնաժողովի գործողությունների (անգործության) և որոշումների բողոքարկումն ինքնաբերաբար կասեցնում է գնման գործընթացը` սույն օրենսգրքի 234.6.-րդ հոդվածի 5-րդ մասով նախատեսված որոշումը հրապարակվելու օրվանից մինչև վեճի քննության արդյունքներով առաջին ատյանի դատարանի կողմից կայացրած դատական ակտի ուժի մեջ մտնելու օրը:</w:t>
            </w:r>
          </w:p>
          <w:p w14:paraId="61BC0FF8" w14:textId="77777777" w:rsidR="0084770B" w:rsidRPr="004A1E4A" w:rsidRDefault="0084770B" w:rsidP="0084770B">
            <w:pPr>
              <w:pStyle w:val="BodyText"/>
              <w:spacing w:after="0" w:line="360" w:lineRule="auto"/>
              <w:jc w:val="both"/>
              <w:rPr>
                <w:rFonts w:ascii="GHEA Grapalat" w:eastAsia="Times New Roman" w:hAnsi="GHEA Grapalat"/>
                <w:sz w:val="24"/>
                <w:szCs w:val="24"/>
                <w:lang w:val="hy-AM"/>
              </w:rPr>
            </w:pPr>
            <w:r w:rsidRPr="004A1E4A">
              <w:rPr>
                <w:rFonts w:ascii="GHEA Grapalat" w:eastAsia="Times New Roman" w:hAnsi="GHEA Grapalat"/>
                <w:sz w:val="24"/>
                <w:szCs w:val="24"/>
                <w:lang w:val="hy-AM"/>
              </w:rPr>
              <w:tab/>
              <w:t>Ստացվում է, որ հայցադիմումը վարույթ ընդունելու մասին որոշմամբ գնման գործընթացը կասեցվում է, ուստի գտնում ենք, որ «Գնումների մասին» օրենքի 2-րդ հոդվածի 1-ին մասի 14-րդ կետով նախատեսված տեղեկագրում հայցադիմումը վարույթ ընդունելու մասին որոշումը հրապարակելուն զուգահեռ պետք է նշում կատարվի նաև գնման գործընթացի կասեցման մասին:</w:t>
            </w:r>
          </w:p>
          <w:p w14:paraId="47E0F20D" w14:textId="77777777" w:rsidR="0084770B" w:rsidRPr="004A1E4A" w:rsidRDefault="0084770B" w:rsidP="0084770B">
            <w:pPr>
              <w:tabs>
                <w:tab w:val="left" w:pos="-180"/>
                <w:tab w:val="left" w:pos="0"/>
              </w:tabs>
              <w:spacing w:line="360" w:lineRule="auto"/>
              <w:jc w:val="both"/>
              <w:rPr>
                <w:rFonts w:ascii="GHEA Grapalat" w:hAnsi="GHEA Grapalat"/>
                <w:sz w:val="24"/>
                <w:szCs w:val="24"/>
                <w:lang w:val="hy-AM"/>
              </w:rPr>
            </w:pPr>
          </w:p>
        </w:tc>
        <w:tc>
          <w:tcPr>
            <w:tcW w:w="5850" w:type="dxa"/>
          </w:tcPr>
          <w:p w14:paraId="1BB2AE19" w14:textId="7CACA32D" w:rsidR="0084770B" w:rsidRPr="004A1E4A" w:rsidRDefault="0084770B" w:rsidP="0084770B">
            <w:pPr>
              <w:spacing w:line="360" w:lineRule="auto"/>
              <w:jc w:val="both"/>
              <w:rPr>
                <w:rFonts w:ascii="GHEA Grapalat" w:hAnsi="GHEA Grapalat"/>
                <w:sz w:val="24"/>
                <w:szCs w:val="24"/>
                <w:lang w:val="hy-AM"/>
              </w:rPr>
            </w:pPr>
            <w:r w:rsidRPr="00AB244C">
              <w:rPr>
                <w:rFonts w:ascii="GHEA Grapalat" w:hAnsi="GHEA Grapalat"/>
                <w:color w:val="000000"/>
                <w:sz w:val="24"/>
                <w:szCs w:val="24"/>
                <w:shd w:val="clear" w:color="auto" w:fill="FFFFFF"/>
                <w:lang w:val="hy-AM"/>
              </w:rPr>
              <w:lastRenderedPageBreak/>
              <w:t>Ը</w:t>
            </w:r>
            <w:r>
              <w:rPr>
                <w:rFonts w:ascii="GHEA Grapalat" w:hAnsi="GHEA Grapalat"/>
                <w:color w:val="000000"/>
                <w:sz w:val="24"/>
                <w:szCs w:val="24"/>
                <w:shd w:val="clear" w:color="auto" w:fill="FFFFFF"/>
                <w:lang w:val="hy-AM"/>
              </w:rPr>
              <w:t>նդունվել</w:t>
            </w:r>
            <w:r w:rsidRPr="00AB244C">
              <w:rPr>
                <w:rFonts w:ascii="GHEA Grapalat" w:hAnsi="GHEA Grapalat"/>
                <w:color w:val="000000"/>
                <w:sz w:val="24"/>
                <w:szCs w:val="24"/>
                <w:shd w:val="clear" w:color="auto" w:fill="FFFFFF"/>
                <w:lang w:val="hy-AM"/>
              </w:rPr>
              <w:t xml:space="preserve"> է</w:t>
            </w:r>
            <w:r>
              <w:rPr>
                <w:rFonts w:ascii="GHEA Grapalat" w:hAnsi="GHEA Grapalat"/>
                <w:color w:val="000000"/>
                <w:sz w:val="24"/>
                <w:szCs w:val="24"/>
                <w:shd w:val="clear" w:color="auto" w:fill="FFFFFF"/>
                <w:lang w:val="hy-AM"/>
              </w:rPr>
              <w:t>: Նախագիծը խմբագրվ</w:t>
            </w:r>
            <w:r w:rsidRPr="00AB244C">
              <w:rPr>
                <w:rFonts w:ascii="GHEA Grapalat" w:hAnsi="GHEA Grapalat"/>
                <w:color w:val="000000"/>
                <w:sz w:val="24"/>
                <w:szCs w:val="24"/>
                <w:shd w:val="clear" w:color="auto" w:fill="FFFFFF"/>
                <w:lang w:val="hy-AM"/>
              </w:rPr>
              <w:t>ել է:</w:t>
            </w:r>
          </w:p>
        </w:tc>
      </w:tr>
      <w:tr w:rsidR="0084770B" w:rsidRPr="0084770B" w14:paraId="59430ADA" w14:textId="77777777" w:rsidTr="004B1F0D">
        <w:tc>
          <w:tcPr>
            <w:tcW w:w="5722" w:type="dxa"/>
          </w:tcPr>
          <w:p w14:paraId="323FCA2E" w14:textId="77777777" w:rsidR="0084770B" w:rsidRPr="004A1E4A" w:rsidRDefault="0084770B" w:rsidP="0084770B">
            <w:pPr>
              <w:pStyle w:val="BodyText"/>
              <w:spacing w:after="0" w:line="360" w:lineRule="auto"/>
              <w:ind w:firstLine="720"/>
              <w:jc w:val="both"/>
              <w:rPr>
                <w:rFonts w:ascii="GHEA Grapalat" w:eastAsia="Times New Roman" w:hAnsi="GHEA Grapalat"/>
                <w:sz w:val="24"/>
                <w:szCs w:val="24"/>
                <w:lang w:val="hy-AM"/>
              </w:rPr>
            </w:pPr>
            <w:r w:rsidRPr="004A1E4A">
              <w:rPr>
                <w:rFonts w:ascii="GHEA Grapalat" w:eastAsia="Times New Roman" w:hAnsi="GHEA Grapalat"/>
                <w:sz w:val="24"/>
                <w:szCs w:val="24"/>
                <w:lang w:val="hy-AM"/>
              </w:rPr>
              <w:lastRenderedPageBreak/>
              <w:t xml:space="preserve">6. Նախագծով լրացվող 234.8-րդ հոդվածով սահմանվել է ծանուցման առանձնահատուկ կարգ՝ պարտադիր էլեկտրոնային ծանուցման եղանակով: Այնինչ նման կարգավորումներ սահմանելուն զուգահեռ անհրաժեշտ է համարժեք փոփոխություններ </w:t>
            </w:r>
            <w:r w:rsidRPr="004A1E4A">
              <w:rPr>
                <w:rFonts w:ascii="GHEA Grapalat" w:eastAsia="Times New Roman" w:hAnsi="GHEA Grapalat"/>
                <w:sz w:val="24"/>
                <w:szCs w:val="24"/>
                <w:lang w:val="hy-AM"/>
              </w:rPr>
              <w:lastRenderedPageBreak/>
              <w:t>կատարել նաև օրենսգրքի 97-րդ հոդվածում՝ գնումների վեճերի դեպքում որպես նման պարտադիր ծանուցման եղանակ սահմանելով, ինչպես նաև հայցադիմումում ներառվող պարտադիր տեղեկությունների ցանկում սահմանել էլեկտրոնային փոստի հասցեն նշելու պարտականություն:</w:t>
            </w:r>
          </w:p>
          <w:p w14:paraId="51B03990" w14:textId="77777777" w:rsidR="0084770B" w:rsidRPr="004A1E4A" w:rsidRDefault="0084770B" w:rsidP="0084770B">
            <w:pPr>
              <w:tabs>
                <w:tab w:val="left" w:pos="-180"/>
                <w:tab w:val="left" w:pos="0"/>
              </w:tabs>
              <w:spacing w:line="360" w:lineRule="auto"/>
              <w:jc w:val="both"/>
              <w:rPr>
                <w:rFonts w:ascii="GHEA Grapalat" w:hAnsi="GHEA Grapalat"/>
                <w:sz w:val="24"/>
                <w:szCs w:val="24"/>
                <w:lang w:val="hy-AM"/>
              </w:rPr>
            </w:pPr>
          </w:p>
        </w:tc>
        <w:tc>
          <w:tcPr>
            <w:tcW w:w="5850" w:type="dxa"/>
          </w:tcPr>
          <w:p w14:paraId="709D2FE3" w14:textId="6BB9BC91" w:rsidR="0084770B" w:rsidRPr="004A1E4A" w:rsidRDefault="0084770B" w:rsidP="0084770B">
            <w:pPr>
              <w:spacing w:line="360" w:lineRule="auto"/>
              <w:jc w:val="both"/>
              <w:rPr>
                <w:rFonts w:ascii="GHEA Grapalat" w:hAnsi="GHEA Grapalat"/>
                <w:sz w:val="24"/>
                <w:szCs w:val="24"/>
                <w:lang w:val="hy-AM"/>
              </w:rPr>
            </w:pPr>
            <w:r w:rsidRPr="00AB244C">
              <w:rPr>
                <w:rFonts w:ascii="GHEA Grapalat" w:hAnsi="GHEA Grapalat"/>
                <w:color w:val="000000"/>
                <w:sz w:val="24"/>
                <w:szCs w:val="24"/>
                <w:shd w:val="clear" w:color="auto" w:fill="FFFFFF"/>
                <w:lang w:val="hy-AM"/>
              </w:rPr>
              <w:lastRenderedPageBreak/>
              <w:t>Ը</w:t>
            </w:r>
            <w:r>
              <w:rPr>
                <w:rFonts w:ascii="GHEA Grapalat" w:hAnsi="GHEA Grapalat"/>
                <w:color w:val="000000"/>
                <w:sz w:val="24"/>
                <w:szCs w:val="24"/>
                <w:shd w:val="clear" w:color="auto" w:fill="FFFFFF"/>
                <w:lang w:val="hy-AM"/>
              </w:rPr>
              <w:t>նդունվել</w:t>
            </w:r>
            <w:r w:rsidRPr="00AB244C">
              <w:rPr>
                <w:rFonts w:ascii="GHEA Grapalat" w:hAnsi="GHEA Grapalat"/>
                <w:color w:val="000000"/>
                <w:sz w:val="24"/>
                <w:szCs w:val="24"/>
                <w:shd w:val="clear" w:color="auto" w:fill="FFFFFF"/>
                <w:lang w:val="hy-AM"/>
              </w:rPr>
              <w:t xml:space="preserve"> է</w:t>
            </w:r>
            <w:r>
              <w:rPr>
                <w:rFonts w:ascii="GHEA Grapalat" w:hAnsi="GHEA Grapalat"/>
                <w:color w:val="000000"/>
                <w:sz w:val="24"/>
                <w:szCs w:val="24"/>
                <w:shd w:val="clear" w:color="auto" w:fill="FFFFFF"/>
                <w:lang w:val="hy-AM"/>
              </w:rPr>
              <w:t>: Նախագիծը խմբագրվ</w:t>
            </w:r>
            <w:r w:rsidRPr="00AB244C">
              <w:rPr>
                <w:rFonts w:ascii="GHEA Grapalat" w:hAnsi="GHEA Grapalat"/>
                <w:color w:val="000000"/>
                <w:sz w:val="24"/>
                <w:szCs w:val="24"/>
                <w:shd w:val="clear" w:color="auto" w:fill="FFFFFF"/>
                <w:lang w:val="hy-AM"/>
              </w:rPr>
              <w:t>ել է:</w:t>
            </w:r>
          </w:p>
        </w:tc>
      </w:tr>
      <w:tr w:rsidR="0084770B" w:rsidRPr="0084770B" w14:paraId="47529518" w14:textId="77777777" w:rsidTr="004B1F0D">
        <w:tc>
          <w:tcPr>
            <w:tcW w:w="5722" w:type="dxa"/>
          </w:tcPr>
          <w:p w14:paraId="66639772" w14:textId="77777777" w:rsidR="0084770B" w:rsidRPr="004A1E4A" w:rsidRDefault="0084770B" w:rsidP="0084770B">
            <w:pPr>
              <w:pStyle w:val="BodyText"/>
              <w:spacing w:after="0" w:line="360" w:lineRule="auto"/>
              <w:ind w:firstLine="720"/>
              <w:jc w:val="both"/>
              <w:rPr>
                <w:rFonts w:ascii="GHEA Grapalat" w:eastAsia="Times New Roman" w:hAnsi="GHEA Grapalat"/>
                <w:sz w:val="24"/>
                <w:szCs w:val="24"/>
                <w:lang w:val="hy-AM"/>
              </w:rPr>
            </w:pPr>
            <w:r w:rsidRPr="004A1E4A">
              <w:rPr>
                <w:rFonts w:ascii="GHEA Grapalat" w:eastAsia="Times New Roman" w:hAnsi="GHEA Grapalat"/>
                <w:sz w:val="24"/>
                <w:szCs w:val="24"/>
                <w:lang w:val="hy-AM"/>
              </w:rPr>
              <w:lastRenderedPageBreak/>
              <w:t>7. Նախագծով լրացվող 234.9-րդ հոդվածում առաջարկվում է և հայցվորին, և պատասխանողին հնարավորություն ընձեռել գործի քննության բանավոր ընթացակարգ կիրառելու միջնորդություն ներկայացնել մինչև հայցադիմումի պատասխան ներկայացնելու ժամկետը լրանալը, հակառակ դեպքում ստացվում է մի իրավիճակ, երբ հայցվորը և պատասխանողը տարբեր վերջնաժամկետներ են ունենում նման միջնորդությամբ հանդես գալու, ինչը առավելապես խտրական է հայցվորի համար, քանի որ վերջինիս համար սահմանված է պարտականություն նման միջնորդություն ներկայացնել հայցադիմումի հետ:</w:t>
            </w:r>
          </w:p>
          <w:p w14:paraId="50F1B76B" w14:textId="77777777" w:rsidR="0084770B" w:rsidRPr="004A1E4A" w:rsidRDefault="0084770B" w:rsidP="0084770B">
            <w:pPr>
              <w:tabs>
                <w:tab w:val="left" w:pos="-180"/>
                <w:tab w:val="left" w:pos="0"/>
              </w:tabs>
              <w:spacing w:line="360" w:lineRule="auto"/>
              <w:jc w:val="both"/>
              <w:rPr>
                <w:rFonts w:ascii="GHEA Grapalat" w:hAnsi="GHEA Grapalat"/>
                <w:sz w:val="24"/>
                <w:szCs w:val="24"/>
                <w:lang w:val="hy-AM"/>
              </w:rPr>
            </w:pPr>
          </w:p>
        </w:tc>
        <w:tc>
          <w:tcPr>
            <w:tcW w:w="5850" w:type="dxa"/>
          </w:tcPr>
          <w:p w14:paraId="641651F2" w14:textId="4F83E6F5" w:rsidR="0084770B" w:rsidRPr="004A1E4A" w:rsidRDefault="0084770B" w:rsidP="0084770B">
            <w:pPr>
              <w:spacing w:line="360" w:lineRule="auto"/>
              <w:jc w:val="both"/>
              <w:rPr>
                <w:rFonts w:ascii="GHEA Grapalat" w:hAnsi="GHEA Grapalat"/>
                <w:sz w:val="24"/>
                <w:szCs w:val="24"/>
                <w:lang w:val="hy-AM"/>
              </w:rPr>
            </w:pPr>
            <w:r w:rsidRPr="00AB244C">
              <w:rPr>
                <w:rFonts w:ascii="GHEA Grapalat" w:hAnsi="GHEA Grapalat"/>
                <w:color w:val="000000"/>
                <w:sz w:val="24"/>
                <w:szCs w:val="24"/>
                <w:shd w:val="clear" w:color="auto" w:fill="FFFFFF"/>
                <w:lang w:val="hy-AM"/>
              </w:rPr>
              <w:t>Ը</w:t>
            </w:r>
            <w:r>
              <w:rPr>
                <w:rFonts w:ascii="GHEA Grapalat" w:hAnsi="GHEA Grapalat"/>
                <w:color w:val="000000"/>
                <w:sz w:val="24"/>
                <w:szCs w:val="24"/>
                <w:shd w:val="clear" w:color="auto" w:fill="FFFFFF"/>
                <w:lang w:val="hy-AM"/>
              </w:rPr>
              <w:t>նդունվել</w:t>
            </w:r>
            <w:r w:rsidRPr="00AB244C">
              <w:rPr>
                <w:rFonts w:ascii="GHEA Grapalat" w:hAnsi="GHEA Grapalat"/>
                <w:color w:val="000000"/>
                <w:sz w:val="24"/>
                <w:szCs w:val="24"/>
                <w:shd w:val="clear" w:color="auto" w:fill="FFFFFF"/>
                <w:lang w:val="hy-AM"/>
              </w:rPr>
              <w:t xml:space="preserve"> է</w:t>
            </w:r>
            <w:r>
              <w:rPr>
                <w:rFonts w:ascii="GHEA Grapalat" w:hAnsi="GHEA Grapalat"/>
                <w:color w:val="000000"/>
                <w:sz w:val="24"/>
                <w:szCs w:val="24"/>
                <w:shd w:val="clear" w:color="auto" w:fill="FFFFFF"/>
                <w:lang w:val="hy-AM"/>
              </w:rPr>
              <w:t>: Նախագիծը խմբագրվ</w:t>
            </w:r>
            <w:r w:rsidRPr="00AB244C">
              <w:rPr>
                <w:rFonts w:ascii="GHEA Grapalat" w:hAnsi="GHEA Grapalat"/>
                <w:color w:val="000000"/>
                <w:sz w:val="24"/>
                <w:szCs w:val="24"/>
                <w:shd w:val="clear" w:color="auto" w:fill="FFFFFF"/>
                <w:lang w:val="hy-AM"/>
              </w:rPr>
              <w:t>ել է:</w:t>
            </w:r>
          </w:p>
        </w:tc>
      </w:tr>
      <w:tr w:rsidR="0084770B" w:rsidRPr="0084770B" w14:paraId="712C169B" w14:textId="77777777" w:rsidTr="004B1F0D">
        <w:tc>
          <w:tcPr>
            <w:tcW w:w="5722" w:type="dxa"/>
          </w:tcPr>
          <w:p w14:paraId="7F7B0A77" w14:textId="77777777" w:rsidR="0084770B" w:rsidRPr="004A1E4A" w:rsidRDefault="0084770B" w:rsidP="0084770B">
            <w:pPr>
              <w:pStyle w:val="BodyText"/>
              <w:spacing w:after="0" w:line="360" w:lineRule="auto"/>
              <w:ind w:firstLine="720"/>
              <w:jc w:val="both"/>
              <w:rPr>
                <w:rFonts w:ascii="GHEA Grapalat" w:eastAsia="Times New Roman" w:hAnsi="GHEA Grapalat"/>
                <w:sz w:val="24"/>
                <w:szCs w:val="24"/>
                <w:lang w:val="hy-AM"/>
              </w:rPr>
            </w:pPr>
            <w:r w:rsidRPr="004A1E4A">
              <w:rPr>
                <w:rFonts w:ascii="GHEA Grapalat" w:eastAsia="Times New Roman" w:hAnsi="GHEA Grapalat"/>
                <w:sz w:val="24"/>
                <w:szCs w:val="24"/>
                <w:lang w:val="hy-AM"/>
              </w:rPr>
              <w:t>8. Նախագծով լրացվող 234.11-րդ հոդվածում առաջարկում ենք «հանելու» բառը փոխարինել «վերացնելու» բառով:</w:t>
            </w:r>
          </w:p>
          <w:p w14:paraId="791DE7CB" w14:textId="77777777" w:rsidR="0084770B" w:rsidRPr="004A1E4A" w:rsidRDefault="0084770B" w:rsidP="0084770B">
            <w:pPr>
              <w:tabs>
                <w:tab w:val="left" w:pos="-180"/>
                <w:tab w:val="left" w:pos="0"/>
              </w:tabs>
              <w:spacing w:line="360" w:lineRule="auto"/>
              <w:jc w:val="both"/>
              <w:rPr>
                <w:rFonts w:ascii="GHEA Grapalat" w:hAnsi="GHEA Grapalat"/>
                <w:sz w:val="24"/>
                <w:szCs w:val="24"/>
                <w:lang w:val="hy-AM"/>
              </w:rPr>
            </w:pPr>
          </w:p>
        </w:tc>
        <w:tc>
          <w:tcPr>
            <w:tcW w:w="5850" w:type="dxa"/>
          </w:tcPr>
          <w:p w14:paraId="0B5258FA" w14:textId="12402E95" w:rsidR="0084770B" w:rsidRPr="004A1E4A" w:rsidRDefault="0084770B" w:rsidP="0084770B">
            <w:pPr>
              <w:spacing w:line="360" w:lineRule="auto"/>
              <w:jc w:val="both"/>
              <w:rPr>
                <w:rFonts w:ascii="GHEA Grapalat" w:hAnsi="GHEA Grapalat"/>
                <w:sz w:val="24"/>
                <w:szCs w:val="24"/>
                <w:lang w:val="hy-AM"/>
              </w:rPr>
            </w:pPr>
            <w:r w:rsidRPr="00AB244C">
              <w:rPr>
                <w:rFonts w:ascii="GHEA Grapalat" w:hAnsi="GHEA Grapalat"/>
                <w:color w:val="000000"/>
                <w:sz w:val="24"/>
                <w:szCs w:val="24"/>
                <w:shd w:val="clear" w:color="auto" w:fill="FFFFFF"/>
                <w:lang w:val="hy-AM"/>
              </w:rPr>
              <w:t>Ը</w:t>
            </w:r>
            <w:r>
              <w:rPr>
                <w:rFonts w:ascii="GHEA Grapalat" w:hAnsi="GHEA Grapalat"/>
                <w:color w:val="000000"/>
                <w:sz w:val="24"/>
                <w:szCs w:val="24"/>
                <w:shd w:val="clear" w:color="auto" w:fill="FFFFFF"/>
                <w:lang w:val="hy-AM"/>
              </w:rPr>
              <w:t>նդունվել</w:t>
            </w:r>
            <w:r w:rsidRPr="00AB244C">
              <w:rPr>
                <w:rFonts w:ascii="GHEA Grapalat" w:hAnsi="GHEA Grapalat"/>
                <w:color w:val="000000"/>
                <w:sz w:val="24"/>
                <w:szCs w:val="24"/>
                <w:shd w:val="clear" w:color="auto" w:fill="FFFFFF"/>
                <w:lang w:val="hy-AM"/>
              </w:rPr>
              <w:t xml:space="preserve"> է</w:t>
            </w:r>
            <w:r>
              <w:rPr>
                <w:rFonts w:ascii="GHEA Grapalat" w:hAnsi="GHEA Grapalat"/>
                <w:color w:val="000000"/>
                <w:sz w:val="24"/>
                <w:szCs w:val="24"/>
                <w:shd w:val="clear" w:color="auto" w:fill="FFFFFF"/>
                <w:lang w:val="hy-AM"/>
              </w:rPr>
              <w:t>: Նախագիծը խմբագրվ</w:t>
            </w:r>
            <w:r w:rsidRPr="00AB244C">
              <w:rPr>
                <w:rFonts w:ascii="GHEA Grapalat" w:hAnsi="GHEA Grapalat"/>
                <w:color w:val="000000"/>
                <w:sz w:val="24"/>
                <w:szCs w:val="24"/>
                <w:shd w:val="clear" w:color="auto" w:fill="FFFFFF"/>
                <w:lang w:val="hy-AM"/>
              </w:rPr>
              <w:t>ել է:</w:t>
            </w:r>
          </w:p>
        </w:tc>
      </w:tr>
      <w:tr w:rsidR="0084770B" w:rsidRPr="0084770B" w14:paraId="1057605E" w14:textId="77777777" w:rsidTr="004B1F0D">
        <w:tc>
          <w:tcPr>
            <w:tcW w:w="5722" w:type="dxa"/>
          </w:tcPr>
          <w:p w14:paraId="539AA522" w14:textId="77777777" w:rsidR="0084770B" w:rsidRPr="004A1E4A" w:rsidRDefault="0084770B" w:rsidP="0084770B">
            <w:pPr>
              <w:pStyle w:val="BodyText"/>
              <w:spacing w:after="0" w:line="360" w:lineRule="auto"/>
              <w:ind w:firstLine="720"/>
              <w:jc w:val="both"/>
              <w:rPr>
                <w:rFonts w:ascii="GHEA Grapalat" w:eastAsia="Times New Roman" w:hAnsi="GHEA Grapalat"/>
                <w:sz w:val="24"/>
                <w:szCs w:val="24"/>
                <w:lang w:val="hy-AM"/>
              </w:rPr>
            </w:pPr>
            <w:r w:rsidRPr="004A1E4A">
              <w:rPr>
                <w:rFonts w:ascii="GHEA Grapalat" w:eastAsia="Times New Roman" w:hAnsi="GHEA Grapalat"/>
                <w:sz w:val="24"/>
                <w:szCs w:val="24"/>
                <w:lang w:val="hy-AM"/>
              </w:rPr>
              <w:t xml:space="preserve">9. Նախագծով լրացվող 234.12-րդ հոդվածի 2-րդ մասի համաձայն՝ պատվիրատուի </w:t>
            </w:r>
            <w:r w:rsidRPr="004A1E4A">
              <w:rPr>
                <w:rFonts w:ascii="GHEA Grapalat" w:eastAsia="Times New Roman" w:hAnsi="GHEA Grapalat"/>
                <w:sz w:val="24"/>
                <w:szCs w:val="24"/>
                <w:lang w:val="hy-AM"/>
              </w:rPr>
              <w:lastRenderedPageBreak/>
              <w:t xml:space="preserve">և գնահատող հանձնաժողովի գործողությունների (անգործության) և որոշումների բողոքարկման հետ կապված վեճերով դատարանի վճռի եզրափակիչ մասը դրա հրապարակման օրը տեղադրվում է «Գնումների մասին» օրենքի 2-րդ հոդվածի 1-ին մասի 14-րդ կետով նախատեսված տեղեկագրում: </w:t>
            </w:r>
          </w:p>
          <w:p w14:paraId="6EBDF6AB" w14:textId="77777777" w:rsidR="0084770B" w:rsidRPr="004A1E4A" w:rsidRDefault="0084770B" w:rsidP="0084770B">
            <w:pPr>
              <w:pStyle w:val="BodyText"/>
              <w:spacing w:after="0" w:line="360" w:lineRule="auto"/>
              <w:ind w:firstLine="720"/>
              <w:jc w:val="both"/>
              <w:rPr>
                <w:rFonts w:ascii="GHEA Grapalat" w:eastAsia="Times New Roman" w:hAnsi="GHEA Grapalat"/>
                <w:sz w:val="24"/>
                <w:szCs w:val="24"/>
                <w:lang w:val="hy-AM"/>
              </w:rPr>
            </w:pPr>
            <w:r w:rsidRPr="004A1E4A">
              <w:rPr>
                <w:rFonts w:ascii="GHEA Grapalat" w:eastAsia="Times New Roman" w:hAnsi="GHEA Grapalat"/>
                <w:sz w:val="24"/>
                <w:szCs w:val="24"/>
                <w:lang w:val="hy-AM"/>
              </w:rPr>
              <w:t>Մինչդեռ, գտնում ենք, որ դատարանը procurement.am կայքում դատական ակտեր տեղադրելու իրավասություն և հնարավորություն չունի, ուստի առաջարկում ենք նշված պարտականությունը չդնել դատարանի վրա, քանի որ այն նպատակահարմար չէ և դրա համար առկա չեն իրացման մեխանիզմներ:</w:t>
            </w:r>
          </w:p>
          <w:p w14:paraId="58FE2731" w14:textId="77777777" w:rsidR="0084770B" w:rsidRPr="004A1E4A" w:rsidRDefault="0084770B" w:rsidP="0084770B">
            <w:pPr>
              <w:tabs>
                <w:tab w:val="left" w:pos="-180"/>
                <w:tab w:val="left" w:pos="0"/>
              </w:tabs>
              <w:spacing w:line="360" w:lineRule="auto"/>
              <w:jc w:val="both"/>
              <w:rPr>
                <w:rFonts w:ascii="GHEA Grapalat" w:hAnsi="GHEA Grapalat"/>
                <w:sz w:val="24"/>
                <w:szCs w:val="24"/>
                <w:lang w:val="hy-AM"/>
              </w:rPr>
            </w:pPr>
          </w:p>
        </w:tc>
        <w:tc>
          <w:tcPr>
            <w:tcW w:w="5850" w:type="dxa"/>
          </w:tcPr>
          <w:p w14:paraId="293278F7" w14:textId="4347BAFB" w:rsidR="0084770B" w:rsidRPr="004A1E4A" w:rsidRDefault="0084770B" w:rsidP="0084770B">
            <w:pPr>
              <w:spacing w:line="360" w:lineRule="auto"/>
              <w:jc w:val="both"/>
              <w:rPr>
                <w:rFonts w:ascii="GHEA Grapalat" w:hAnsi="GHEA Grapalat"/>
                <w:sz w:val="24"/>
                <w:szCs w:val="24"/>
                <w:lang w:val="hy-AM"/>
              </w:rPr>
            </w:pPr>
            <w:r w:rsidRPr="00AB244C">
              <w:rPr>
                <w:rFonts w:ascii="GHEA Grapalat" w:hAnsi="GHEA Grapalat"/>
                <w:color w:val="000000"/>
                <w:sz w:val="24"/>
                <w:szCs w:val="24"/>
                <w:shd w:val="clear" w:color="auto" w:fill="FFFFFF"/>
                <w:lang w:val="hy-AM"/>
              </w:rPr>
              <w:lastRenderedPageBreak/>
              <w:t>Ը</w:t>
            </w:r>
            <w:r>
              <w:rPr>
                <w:rFonts w:ascii="GHEA Grapalat" w:hAnsi="GHEA Grapalat"/>
                <w:color w:val="000000"/>
                <w:sz w:val="24"/>
                <w:szCs w:val="24"/>
                <w:shd w:val="clear" w:color="auto" w:fill="FFFFFF"/>
                <w:lang w:val="hy-AM"/>
              </w:rPr>
              <w:t>նդունվել</w:t>
            </w:r>
            <w:r w:rsidRPr="00AB244C">
              <w:rPr>
                <w:rFonts w:ascii="GHEA Grapalat" w:hAnsi="GHEA Grapalat"/>
                <w:color w:val="000000"/>
                <w:sz w:val="24"/>
                <w:szCs w:val="24"/>
                <w:shd w:val="clear" w:color="auto" w:fill="FFFFFF"/>
                <w:lang w:val="hy-AM"/>
              </w:rPr>
              <w:t xml:space="preserve"> է</w:t>
            </w:r>
            <w:r>
              <w:rPr>
                <w:rFonts w:ascii="GHEA Grapalat" w:hAnsi="GHEA Grapalat"/>
                <w:color w:val="000000"/>
                <w:sz w:val="24"/>
                <w:szCs w:val="24"/>
                <w:shd w:val="clear" w:color="auto" w:fill="FFFFFF"/>
                <w:lang w:val="hy-AM"/>
              </w:rPr>
              <w:t>: Նախագիծը խմբագրվ</w:t>
            </w:r>
            <w:r w:rsidRPr="00AB244C">
              <w:rPr>
                <w:rFonts w:ascii="GHEA Grapalat" w:hAnsi="GHEA Grapalat"/>
                <w:color w:val="000000"/>
                <w:sz w:val="24"/>
                <w:szCs w:val="24"/>
                <w:shd w:val="clear" w:color="auto" w:fill="FFFFFF"/>
                <w:lang w:val="hy-AM"/>
              </w:rPr>
              <w:t>ել է:</w:t>
            </w:r>
          </w:p>
        </w:tc>
      </w:tr>
      <w:tr w:rsidR="0084770B" w:rsidRPr="0084770B" w14:paraId="22BDE6DF" w14:textId="77777777" w:rsidTr="004B1F0D">
        <w:tc>
          <w:tcPr>
            <w:tcW w:w="5722" w:type="dxa"/>
          </w:tcPr>
          <w:p w14:paraId="7402C21B" w14:textId="77777777" w:rsidR="0084770B" w:rsidRPr="004A1E4A" w:rsidRDefault="0084770B" w:rsidP="0084770B">
            <w:pPr>
              <w:pStyle w:val="BodyText"/>
              <w:spacing w:after="0" w:line="360" w:lineRule="auto"/>
              <w:ind w:firstLine="720"/>
              <w:jc w:val="both"/>
              <w:rPr>
                <w:rFonts w:ascii="GHEA Grapalat" w:eastAsia="Times New Roman" w:hAnsi="GHEA Grapalat"/>
                <w:sz w:val="24"/>
                <w:szCs w:val="24"/>
                <w:lang w:val="hy-AM"/>
              </w:rPr>
            </w:pPr>
            <w:r w:rsidRPr="004A1E4A">
              <w:rPr>
                <w:rFonts w:ascii="GHEA Grapalat" w:eastAsia="Times New Roman" w:hAnsi="GHEA Grapalat"/>
                <w:sz w:val="24"/>
                <w:szCs w:val="24"/>
                <w:lang w:val="hy-AM"/>
              </w:rPr>
              <w:lastRenderedPageBreak/>
              <w:t xml:space="preserve">10. «Գնումների մասին» օրենքում փոփոխություններ և լրացումներ կատարելու մասին» նախագծի 3-րդ հոդվածի 6-րդ կետի վերաբերյալ հարկ ենք համարում նշել, որ դրանով հստակեցվում է պատվիրատուի ղեկավարի և լիազոր մարմնի դերը՝ գնումների գործընթացին մասնակցելու իրավունք չունեցող մասնակիցների ցուցակում անձանց ներառելու վերաբերյալ: Մասնավորապես, առաջարկվող կարգավորման պայմաններում անձին նշված ցուցակում ներառելու որոշում կայացնում է պատվիրատուի ղեկավարը, իսկ լիազոր մարմինը պարզապես այդ որոշման հիման վրա ցուցակում ներառում է այդ անձին (այլ կերպ ասած՝ վարում </w:t>
            </w:r>
            <w:r w:rsidRPr="004A1E4A">
              <w:rPr>
                <w:rFonts w:ascii="GHEA Grapalat" w:eastAsia="Times New Roman" w:hAnsi="GHEA Grapalat"/>
                <w:sz w:val="24"/>
                <w:szCs w:val="24"/>
                <w:lang w:val="hy-AM"/>
              </w:rPr>
              <w:lastRenderedPageBreak/>
              <w:t xml:space="preserve">է ցուցակը): </w:t>
            </w:r>
          </w:p>
          <w:p w14:paraId="28DD74C7" w14:textId="77777777" w:rsidR="0084770B" w:rsidRPr="004A1E4A" w:rsidRDefault="0084770B" w:rsidP="0084770B">
            <w:pPr>
              <w:pStyle w:val="BodyText"/>
              <w:spacing w:after="0" w:line="360" w:lineRule="auto"/>
              <w:ind w:firstLine="720"/>
              <w:jc w:val="both"/>
              <w:rPr>
                <w:rFonts w:ascii="GHEA Grapalat" w:eastAsia="Times New Roman" w:hAnsi="GHEA Grapalat"/>
                <w:sz w:val="24"/>
                <w:szCs w:val="24"/>
                <w:lang w:val="hy-AM"/>
              </w:rPr>
            </w:pPr>
            <w:r w:rsidRPr="004A1E4A">
              <w:rPr>
                <w:rFonts w:ascii="GHEA Grapalat" w:eastAsia="Times New Roman" w:hAnsi="GHEA Grapalat"/>
                <w:sz w:val="24"/>
                <w:szCs w:val="24"/>
                <w:lang w:val="hy-AM"/>
              </w:rPr>
              <w:t>Առաջարկվող կարգավորումը պայմանավորված է բողոք քննող անձի ինստիտուտի վերացմամբ, սակայն գործնականում կարող է այլ լուրջ խնդիրներ առաջացնել: Մասնավորապես, պատվիրատուների շրջանակը շատ լայն է, դրանում ներառված են պետական մասնակցությամբ կազմակերպություններ, համայնքներ, պետական մարմիններ և այլն: Ընդ որում, գնումների ոլորտի ուսումնասիրությունը վկայում է այն մասին, որ հատկապես համայնքներում գնումների մասնագետների լուրջ խնդիր է առկա: Հարկ է նշել, որ առաջարկվող կարգավորման մեջ առկա է սուբյեկտիվիզմի գործոն, և այն իր մեջ կոռուպցիոն մեծ ռիսկեր է պարունակում՝ նկատի ունենալով այն հանգամանքը, որ ի տարբերություն գործող կարգավորումների, որոնցում կողմերի «վեճը լուծվում է» անկախ երրորդ անձի (գնումների հետ կապված բողոքներ քննող անձի) կողմից, առաջարկվող կարգավորումներով «վեճը լուծվելու է» կողմերից մեկի (վերջինիս վերադասի) կողմից:</w:t>
            </w:r>
          </w:p>
          <w:p w14:paraId="52D5D095" w14:textId="77777777" w:rsidR="0084770B" w:rsidRPr="004A1E4A" w:rsidRDefault="0084770B" w:rsidP="0084770B">
            <w:pPr>
              <w:pStyle w:val="BodyText"/>
              <w:spacing w:after="0" w:line="360" w:lineRule="auto"/>
              <w:ind w:firstLine="720"/>
              <w:jc w:val="both"/>
              <w:rPr>
                <w:rFonts w:ascii="GHEA Grapalat" w:eastAsia="Times New Roman" w:hAnsi="GHEA Grapalat"/>
                <w:sz w:val="24"/>
                <w:szCs w:val="24"/>
                <w:lang w:val="hy-AM"/>
              </w:rPr>
            </w:pPr>
            <w:r w:rsidRPr="004A1E4A">
              <w:rPr>
                <w:rFonts w:ascii="GHEA Grapalat" w:eastAsia="Times New Roman" w:hAnsi="GHEA Grapalat"/>
                <w:sz w:val="24"/>
                <w:szCs w:val="24"/>
                <w:lang w:val="hy-AM"/>
              </w:rPr>
              <w:t xml:space="preserve">Միաժամանակ գտնում ենք, որ Օրենքի 46-րդ հոդվածում առաջարկվող փոփոխությունների պայմաններում միանշանակ չէ, թե արդյոք 46-րդ հոդվածի 1-ին մասի 1-ին կետը վերաբերելու է նաև վերոգրյալ դեպքերին: Հետևաբար, եթե </w:t>
            </w:r>
            <w:r w:rsidRPr="004A1E4A">
              <w:rPr>
                <w:rFonts w:ascii="GHEA Grapalat" w:eastAsia="Times New Roman" w:hAnsi="GHEA Grapalat"/>
                <w:sz w:val="24"/>
                <w:szCs w:val="24"/>
                <w:lang w:val="hy-AM"/>
              </w:rPr>
              <w:lastRenderedPageBreak/>
              <w:t>առաջարկվող կարգավորման նպատակը նաև այն է, որ վերը բարձրացված հարցերը լուծում ստանան դատական կարգով (օրինակ՝ գնման գործընթացի մասնակիցներից մեկը հայց ներկայացնի դատարան՝ այլ մասնակցի վերոգրյալ ցուցակում ներառելու պահանջով՝ այն հիմնավորմամբ, որ պատվիրատուն անգործություն է ցուցաբերել), առաջարկում ենք 46-րդ հոդվածի 1-ին մասի 1-ին կետում առաջարկվող կարգավորմամբ մասնավորեցնել նաև նշված դեպքերի վրա տարածվելու հարցը՝ բացառելու համար գործնականում հնարավոր տարաբնույթ մեկնաբանությունները:</w:t>
            </w:r>
          </w:p>
          <w:p w14:paraId="4D70B5A6" w14:textId="77777777" w:rsidR="0084770B" w:rsidRPr="004A1E4A" w:rsidRDefault="0084770B" w:rsidP="0084770B">
            <w:pPr>
              <w:pStyle w:val="BodyText"/>
              <w:spacing w:after="0" w:line="360" w:lineRule="auto"/>
              <w:ind w:firstLine="720"/>
              <w:jc w:val="both"/>
              <w:rPr>
                <w:rFonts w:ascii="GHEA Grapalat" w:eastAsia="Times New Roman" w:hAnsi="GHEA Grapalat"/>
                <w:sz w:val="24"/>
                <w:szCs w:val="24"/>
                <w:lang w:val="hy-AM"/>
              </w:rPr>
            </w:pPr>
          </w:p>
        </w:tc>
        <w:tc>
          <w:tcPr>
            <w:tcW w:w="5850" w:type="dxa"/>
          </w:tcPr>
          <w:p w14:paraId="77F590B8" w14:textId="4A071088" w:rsidR="0084770B" w:rsidRPr="004A1E4A" w:rsidRDefault="0084770B" w:rsidP="0084770B">
            <w:pPr>
              <w:spacing w:line="360" w:lineRule="auto"/>
              <w:jc w:val="both"/>
              <w:rPr>
                <w:rFonts w:ascii="GHEA Grapalat" w:hAnsi="GHEA Grapalat"/>
                <w:sz w:val="24"/>
                <w:szCs w:val="24"/>
                <w:lang w:val="hy-AM"/>
              </w:rPr>
            </w:pPr>
            <w:r w:rsidRPr="00AB244C">
              <w:rPr>
                <w:rFonts w:ascii="GHEA Grapalat" w:hAnsi="GHEA Grapalat"/>
                <w:color w:val="000000"/>
                <w:sz w:val="24"/>
                <w:szCs w:val="24"/>
                <w:shd w:val="clear" w:color="auto" w:fill="FFFFFF"/>
                <w:lang w:val="hy-AM"/>
              </w:rPr>
              <w:lastRenderedPageBreak/>
              <w:t>Ը</w:t>
            </w:r>
            <w:r>
              <w:rPr>
                <w:rFonts w:ascii="GHEA Grapalat" w:hAnsi="GHEA Grapalat"/>
                <w:color w:val="000000"/>
                <w:sz w:val="24"/>
                <w:szCs w:val="24"/>
                <w:shd w:val="clear" w:color="auto" w:fill="FFFFFF"/>
                <w:lang w:val="hy-AM"/>
              </w:rPr>
              <w:t>նդունվել</w:t>
            </w:r>
            <w:r w:rsidRPr="00AB244C">
              <w:rPr>
                <w:rFonts w:ascii="GHEA Grapalat" w:hAnsi="GHEA Grapalat"/>
                <w:color w:val="000000"/>
                <w:sz w:val="24"/>
                <w:szCs w:val="24"/>
                <w:shd w:val="clear" w:color="auto" w:fill="FFFFFF"/>
                <w:lang w:val="hy-AM"/>
              </w:rPr>
              <w:t xml:space="preserve"> է</w:t>
            </w:r>
            <w:r>
              <w:rPr>
                <w:rFonts w:ascii="GHEA Grapalat" w:hAnsi="GHEA Grapalat"/>
                <w:color w:val="000000"/>
                <w:sz w:val="24"/>
                <w:szCs w:val="24"/>
                <w:shd w:val="clear" w:color="auto" w:fill="FFFFFF"/>
                <w:lang w:val="hy-AM"/>
              </w:rPr>
              <w:t>: Նախագիծը խմբագրվ</w:t>
            </w:r>
            <w:r w:rsidRPr="00AB244C">
              <w:rPr>
                <w:rFonts w:ascii="GHEA Grapalat" w:hAnsi="GHEA Grapalat"/>
                <w:color w:val="000000"/>
                <w:sz w:val="24"/>
                <w:szCs w:val="24"/>
                <w:shd w:val="clear" w:color="auto" w:fill="FFFFFF"/>
                <w:lang w:val="hy-AM"/>
              </w:rPr>
              <w:t>ել է:</w:t>
            </w:r>
          </w:p>
        </w:tc>
      </w:tr>
    </w:tbl>
    <w:p w14:paraId="1D22F4E1" w14:textId="77777777" w:rsidR="00C03679" w:rsidRPr="004A1E4A" w:rsidRDefault="00C03679" w:rsidP="004A1E4A">
      <w:pPr>
        <w:spacing w:line="360" w:lineRule="auto"/>
        <w:rPr>
          <w:rFonts w:ascii="GHEA Grapalat" w:hAnsi="GHEA Grapalat"/>
          <w:sz w:val="24"/>
          <w:szCs w:val="24"/>
          <w:lang w:val="hy-AM"/>
        </w:rPr>
      </w:pPr>
    </w:p>
    <w:sectPr w:rsidR="00C03679" w:rsidRPr="004A1E4A" w:rsidSect="001755A0">
      <w:pgSz w:w="12240" w:h="15840"/>
      <w:pgMar w:top="1134" w:right="567" w:bottom="567" w:left="1134"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E2179"/>
    <w:multiLevelType w:val="hybridMultilevel"/>
    <w:tmpl w:val="4488867C"/>
    <w:lvl w:ilvl="0" w:tplc="9B907E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B225454"/>
    <w:multiLevelType w:val="hybridMultilevel"/>
    <w:tmpl w:val="EED2B65C"/>
    <w:lvl w:ilvl="0" w:tplc="A0E4F4E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nsid w:val="0C097808"/>
    <w:multiLevelType w:val="hybridMultilevel"/>
    <w:tmpl w:val="190AF3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C3923F5"/>
    <w:multiLevelType w:val="hybridMultilevel"/>
    <w:tmpl w:val="EA80C120"/>
    <w:lvl w:ilvl="0" w:tplc="0098450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nsid w:val="0C967A93"/>
    <w:multiLevelType w:val="hybridMultilevel"/>
    <w:tmpl w:val="2548B6A6"/>
    <w:lvl w:ilvl="0" w:tplc="400A4450">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nsid w:val="1D772138"/>
    <w:multiLevelType w:val="hybridMultilevel"/>
    <w:tmpl w:val="3DE61868"/>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6">
    <w:nsid w:val="20ED53AC"/>
    <w:multiLevelType w:val="hybridMultilevel"/>
    <w:tmpl w:val="3E12918C"/>
    <w:lvl w:ilvl="0" w:tplc="5FB4F3D0">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nsid w:val="231C1DD7"/>
    <w:multiLevelType w:val="hybridMultilevel"/>
    <w:tmpl w:val="934E9E8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016192"/>
    <w:multiLevelType w:val="hybridMultilevel"/>
    <w:tmpl w:val="CBEA7952"/>
    <w:lvl w:ilvl="0" w:tplc="7B46CF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A5423EE"/>
    <w:multiLevelType w:val="hybridMultilevel"/>
    <w:tmpl w:val="31FE4B5E"/>
    <w:lvl w:ilvl="0" w:tplc="6FD0F34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2FD82E07"/>
    <w:multiLevelType w:val="hybridMultilevel"/>
    <w:tmpl w:val="52C4A3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C9850F7"/>
    <w:multiLevelType w:val="hybridMultilevel"/>
    <w:tmpl w:val="87FE7EFA"/>
    <w:lvl w:ilvl="0" w:tplc="9676CC70">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2">
    <w:nsid w:val="40A52971"/>
    <w:multiLevelType w:val="hybridMultilevel"/>
    <w:tmpl w:val="857A2FBC"/>
    <w:lvl w:ilvl="0" w:tplc="920689F2">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3">
    <w:nsid w:val="4D197479"/>
    <w:multiLevelType w:val="hybridMultilevel"/>
    <w:tmpl w:val="3A763CA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4EB96296"/>
    <w:multiLevelType w:val="hybridMultilevel"/>
    <w:tmpl w:val="0CE064E2"/>
    <w:lvl w:ilvl="0" w:tplc="4AF85FC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5">
    <w:nsid w:val="50757135"/>
    <w:multiLevelType w:val="hybridMultilevel"/>
    <w:tmpl w:val="A9F0EC4A"/>
    <w:lvl w:ilvl="0" w:tplc="AFA4DC44">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6">
    <w:nsid w:val="540B6F3C"/>
    <w:multiLevelType w:val="hybridMultilevel"/>
    <w:tmpl w:val="097667A6"/>
    <w:lvl w:ilvl="0" w:tplc="CB3070A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7">
    <w:nsid w:val="5E400DE7"/>
    <w:multiLevelType w:val="hybridMultilevel"/>
    <w:tmpl w:val="D1B80264"/>
    <w:lvl w:ilvl="0" w:tplc="44FE3ACA">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8">
    <w:nsid w:val="6036420E"/>
    <w:multiLevelType w:val="hybridMultilevel"/>
    <w:tmpl w:val="67DCE25C"/>
    <w:lvl w:ilvl="0" w:tplc="D280F4F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9">
    <w:nsid w:val="60D939CA"/>
    <w:multiLevelType w:val="hybridMultilevel"/>
    <w:tmpl w:val="0B669D4C"/>
    <w:lvl w:ilvl="0" w:tplc="B7C8157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nsid w:val="6F3648C5"/>
    <w:multiLevelType w:val="hybridMultilevel"/>
    <w:tmpl w:val="60F0635C"/>
    <w:lvl w:ilvl="0" w:tplc="96ACC1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704F4C53"/>
    <w:multiLevelType w:val="hybridMultilevel"/>
    <w:tmpl w:val="9BEE6874"/>
    <w:lvl w:ilvl="0" w:tplc="E7F082F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723A6E06"/>
    <w:multiLevelType w:val="hybridMultilevel"/>
    <w:tmpl w:val="893A0EE4"/>
    <w:lvl w:ilvl="0" w:tplc="9604AC6C">
      <w:start w:val="1"/>
      <w:numFmt w:val="decimal"/>
      <w:lvlText w:val="%1."/>
      <w:lvlJc w:val="left"/>
      <w:pPr>
        <w:ind w:left="1260" w:hanging="360"/>
      </w:pPr>
      <w:rPr>
        <w:b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3">
    <w:nsid w:val="759F29B8"/>
    <w:multiLevelType w:val="hybridMultilevel"/>
    <w:tmpl w:val="6972A2F8"/>
    <w:lvl w:ilvl="0" w:tplc="6ADE42F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793A072D"/>
    <w:multiLevelType w:val="hybridMultilevel"/>
    <w:tmpl w:val="10141E28"/>
    <w:lvl w:ilvl="0" w:tplc="0DE2D33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7DBA2565"/>
    <w:multiLevelType w:val="hybridMultilevel"/>
    <w:tmpl w:val="B7FE01FE"/>
    <w:lvl w:ilvl="0" w:tplc="8EE436EE">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7"/>
  </w:num>
  <w:num w:numId="2">
    <w:abstractNumId w:val="20"/>
  </w:num>
  <w:num w:numId="3">
    <w:abstractNumId w:val="2"/>
  </w:num>
  <w:num w:numId="4">
    <w:abstractNumId w:val="10"/>
  </w:num>
  <w:num w:numId="5">
    <w:abstractNumId w:val="8"/>
  </w:num>
  <w:num w:numId="6">
    <w:abstractNumId w:val="5"/>
  </w:num>
  <w:num w:numId="7">
    <w:abstractNumId w:val="13"/>
  </w:num>
  <w:num w:numId="8">
    <w:abstractNumId w:val="19"/>
  </w:num>
  <w:num w:numId="9">
    <w:abstractNumId w:val="22"/>
  </w:num>
  <w:num w:numId="10">
    <w:abstractNumId w:val="23"/>
  </w:num>
  <w:num w:numId="11">
    <w:abstractNumId w:val="0"/>
  </w:num>
  <w:num w:numId="12">
    <w:abstractNumId w:val="24"/>
  </w:num>
  <w:num w:numId="13">
    <w:abstractNumId w:val="21"/>
  </w:num>
  <w:num w:numId="14">
    <w:abstractNumId w:val="9"/>
  </w:num>
  <w:num w:numId="15">
    <w:abstractNumId w:val="3"/>
  </w:num>
  <w:num w:numId="16">
    <w:abstractNumId w:val="1"/>
  </w:num>
  <w:num w:numId="17">
    <w:abstractNumId w:val="4"/>
  </w:num>
  <w:num w:numId="18">
    <w:abstractNumId w:val="18"/>
  </w:num>
  <w:num w:numId="19">
    <w:abstractNumId w:val="11"/>
  </w:num>
  <w:num w:numId="20">
    <w:abstractNumId w:val="17"/>
  </w:num>
  <w:num w:numId="21">
    <w:abstractNumId w:val="14"/>
  </w:num>
  <w:num w:numId="22">
    <w:abstractNumId w:val="6"/>
  </w:num>
  <w:num w:numId="23">
    <w:abstractNumId w:val="25"/>
  </w:num>
  <w:num w:numId="24">
    <w:abstractNumId w:val="15"/>
  </w:num>
  <w:num w:numId="25">
    <w:abstractNumId w:val="16"/>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A18"/>
    <w:rsid w:val="00005C39"/>
    <w:rsid w:val="00011699"/>
    <w:rsid w:val="000250E0"/>
    <w:rsid w:val="00025FD8"/>
    <w:rsid w:val="000338E2"/>
    <w:rsid w:val="00035833"/>
    <w:rsid w:val="00043C09"/>
    <w:rsid w:val="00044D89"/>
    <w:rsid w:val="00053AC7"/>
    <w:rsid w:val="000606BB"/>
    <w:rsid w:val="00076329"/>
    <w:rsid w:val="00076AB6"/>
    <w:rsid w:val="0008258D"/>
    <w:rsid w:val="00084554"/>
    <w:rsid w:val="00093FD9"/>
    <w:rsid w:val="0009571D"/>
    <w:rsid w:val="00095E1E"/>
    <w:rsid w:val="000A2EAF"/>
    <w:rsid w:val="000B2458"/>
    <w:rsid w:val="000B47F1"/>
    <w:rsid w:val="000B4E41"/>
    <w:rsid w:val="000C1E27"/>
    <w:rsid w:val="000C5D58"/>
    <w:rsid w:val="000D2D2A"/>
    <w:rsid w:val="000E04D8"/>
    <w:rsid w:val="000E47E9"/>
    <w:rsid w:val="000E4FBB"/>
    <w:rsid w:val="000E7139"/>
    <w:rsid w:val="000E7162"/>
    <w:rsid w:val="000F0418"/>
    <w:rsid w:val="000F0E04"/>
    <w:rsid w:val="00104B1E"/>
    <w:rsid w:val="00113436"/>
    <w:rsid w:val="00120C26"/>
    <w:rsid w:val="00134ED5"/>
    <w:rsid w:val="00135896"/>
    <w:rsid w:val="001369C3"/>
    <w:rsid w:val="00144D0A"/>
    <w:rsid w:val="00145E3B"/>
    <w:rsid w:val="00152C42"/>
    <w:rsid w:val="00155064"/>
    <w:rsid w:val="00160B56"/>
    <w:rsid w:val="00162248"/>
    <w:rsid w:val="001645FC"/>
    <w:rsid w:val="00171AF8"/>
    <w:rsid w:val="001755A0"/>
    <w:rsid w:val="00177223"/>
    <w:rsid w:val="00186CB3"/>
    <w:rsid w:val="001A3FB9"/>
    <w:rsid w:val="001A4948"/>
    <w:rsid w:val="001B40C5"/>
    <w:rsid w:val="001C07BD"/>
    <w:rsid w:val="001C54E0"/>
    <w:rsid w:val="001C714E"/>
    <w:rsid w:val="001D14CE"/>
    <w:rsid w:val="001D42D8"/>
    <w:rsid w:val="001E625C"/>
    <w:rsid w:val="001F13E5"/>
    <w:rsid w:val="001F4396"/>
    <w:rsid w:val="001F6418"/>
    <w:rsid w:val="0020331F"/>
    <w:rsid w:val="0021338B"/>
    <w:rsid w:val="00215B69"/>
    <w:rsid w:val="00223EE4"/>
    <w:rsid w:val="00224ED7"/>
    <w:rsid w:val="002254F0"/>
    <w:rsid w:val="00231D9B"/>
    <w:rsid w:val="00257B0F"/>
    <w:rsid w:val="00265D36"/>
    <w:rsid w:val="00271924"/>
    <w:rsid w:val="00281827"/>
    <w:rsid w:val="00284096"/>
    <w:rsid w:val="00294036"/>
    <w:rsid w:val="00296BDC"/>
    <w:rsid w:val="002B422B"/>
    <w:rsid w:val="002B7DCB"/>
    <w:rsid w:val="002C136A"/>
    <w:rsid w:val="002C47EF"/>
    <w:rsid w:val="002F4C5B"/>
    <w:rsid w:val="002F5616"/>
    <w:rsid w:val="002F7601"/>
    <w:rsid w:val="0030115C"/>
    <w:rsid w:val="00311176"/>
    <w:rsid w:val="00313873"/>
    <w:rsid w:val="00324E7C"/>
    <w:rsid w:val="0033123D"/>
    <w:rsid w:val="0033221B"/>
    <w:rsid w:val="00334BA9"/>
    <w:rsid w:val="003431A0"/>
    <w:rsid w:val="00355D4A"/>
    <w:rsid w:val="0036060B"/>
    <w:rsid w:val="00360CBC"/>
    <w:rsid w:val="00362A26"/>
    <w:rsid w:val="00364565"/>
    <w:rsid w:val="00383886"/>
    <w:rsid w:val="00386F4F"/>
    <w:rsid w:val="003926FC"/>
    <w:rsid w:val="003940F9"/>
    <w:rsid w:val="003A288E"/>
    <w:rsid w:val="003A514A"/>
    <w:rsid w:val="003A5FA5"/>
    <w:rsid w:val="003B4717"/>
    <w:rsid w:val="003C6ACA"/>
    <w:rsid w:val="003E0531"/>
    <w:rsid w:val="003E19B3"/>
    <w:rsid w:val="003F108B"/>
    <w:rsid w:val="003F1159"/>
    <w:rsid w:val="0040090A"/>
    <w:rsid w:val="00405E34"/>
    <w:rsid w:val="00421D82"/>
    <w:rsid w:val="00425249"/>
    <w:rsid w:val="00427908"/>
    <w:rsid w:val="00434885"/>
    <w:rsid w:val="00442B9F"/>
    <w:rsid w:val="0044448B"/>
    <w:rsid w:val="0044557C"/>
    <w:rsid w:val="004457BB"/>
    <w:rsid w:val="00447BE4"/>
    <w:rsid w:val="00451A90"/>
    <w:rsid w:val="00452FC7"/>
    <w:rsid w:val="004574CE"/>
    <w:rsid w:val="004620C1"/>
    <w:rsid w:val="00462B3C"/>
    <w:rsid w:val="0046519C"/>
    <w:rsid w:val="00465487"/>
    <w:rsid w:val="0047106C"/>
    <w:rsid w:val="00480069"/>
    <w:rsid w:val="00484A5F"/>
    <w:rsid w:val="00486A95"/>
    <w:rsid w:val="00491AE9"/>
    <w:rsid w:val="00494F43"/>
    <w:rsid w:val="004A1E4A"/>
    <w:rsid w:val="004B1F0D"/>
    <w:rsid w:val="004C1544"/>
    <w:rsid w:val="004D0EC7"/>
    <w:rsid w:val="004D496D"/>
    <w:rsid w:val="004E4614"/>
    <w:rsid w:val="004E4694"/>
    <w:rsid w:val="004E7909"/>
    <w:rsid w:val="004E7C0F"/>
    <w:rsid w:val="004F3C8B"/>
    <w:rsid w:val="00501C0F"/>
    <w:rsid w:val="005073C3"/>
    <w:rsid w:val="0052199B"/>
    <w:rsid w:val="00523C48"/>
    <w:rsid w:val="00523D0B"/>
    <w:rsid w:val="0052439B"/>
    <w:rsid w:val="00524845"/>
    <w:rsid w:val="00527B11"/>
    <w:rsid w:val="00531E07"/>
    <w:rsid w:val="00532405"/>
    <w:rsid w:val="00542740"/>
    <w:rsid w:val="005432D9"/>
    <w:rsid w:val="005465AA"/>
    <w:rsid w:val="00547801"/>
    <w:rsid w:val="005504BC"/>
    <w:rsid w:val="00555D9B"/>
    <w:rsid w:val="005600AB"/>
    <w:rsid w:val="00563A2C"/>
    <w:rsid w:val="00565638"/>
    <w:rsid w:val="005669BF"/>
    <w:rsid w:val="00573A5D"/>
    <w:rsid w:val="00576947"/>
    <w:rsid w:val="00577441"/>
    <w:rsid w:val="005902B8"/>
    <w:rsid w:val="00594E5D"/>
    <w:rsid w:val="005957A0"/>
    <w:rsid w:val="00595A8E"/>
    <w:rsid w:val="005B079F"/>
    <w:rsid w:val="005B5FFC"/>
    <w:rsid w:val="005B6D87"/>
    <w:rsid w:val="005B7BE7"/>
    <w:rsid w:val="005C7CA6"/>
    <w:rsid w:val="005E58DA"/>
    <w:rsid w:val="00604618"/>
    <w:rsid w:val="00612700"/>
    <w:rsid w:val="00614C36"/>
    <w:rsid w:val="00616AE8"/>
    <w:rsid w:val="00621E75"/>
    <w:rsid w:val="006236FC"/>
    <w:rsid w:val="00625CCF"/>
    <w:rsid w:val="0063169B"/>
    <w:rsid w:val="00631E6A"/>
    <w:rsid w:val="00635686"/>
    <w:rsid w:val="00636240"/>
    <w:rsid w:val="00636FB0"/>
    <w:rsid w:val="0064206F"/>
    <w:rsid w:val="00650567"/>
    <w:rsid w:val="0065322E"/>
    <w:rsid w:val="00654324"/>
    <w:rsid w:val="00657D48"/>
    <w:rsid w:val="0066371D"/>
    <w:rsid w:val="00667723"/>
    <w:rsid w:val="00672AD7"/>
    <w:rsid w:val="00673479"/>
    <w:rsid w:val="00681B68"/>
    <w:rsid w:val="006932C0"/>
    <w:rsid w:val="006A10FA"/>
    <w:rsid w:val="006A6661"/>
    <w:rsid w:val="006B5C09"/>
    <w:rsid w:val="006B7106"/>
    <w:rsid w:val="006B731B"/>
    <w:rsid w:val="006C17C9"/>
    <w:rsid w:val="006D768A"/>
    <w:rsid w:val="006E3CBA"/>
    <w:rsid w:val="006E6834"/>
    <w:rsid w:val="006E72FE"/>
    <w:rsid w:val="006F2B61"/>
    <w:rsid w:val="006F3609"/>
    <w:rsid w:val="006F5030"/>
    <w:rsid w:val="0070626B"/>
    <w:rsid w:val="007078C1"/>
    <w:rsid w:val="007111D3"/>
    <w:rsid w:val="00725402"/>
    <w:rsid w:val="007472B5"/>
    <w:rsid w:val="00751528"/>
    <w:rsid w:val="007544ED"/>
    <w:rsid w:val="00761217"/>
    <w:rsid w:val="00762EAC"/>
    <w:rsid w:val="007675C3"/>
    <w:rsid w:val="00777A89"/>
    <w:rsid w:val="0078551D"/>
    <w:rsid w:val="007908E5"/>
    <w:rsid w:val="00792F4D"/>
    <w:rsid w:val="007951A1"/>
    <w:rsid w:val="0079535A"/>
    <w:rsid w:val="00796CE0"/>
    <w:rsid w:val="007A24E7"/>
    <w:rsid w:val="007B02A9"/>
    <w:rsid w:val="007B09BB"/>
    <w:rsid w:val="007B23EE"/>
    <w:rsid w:val="007B4427"/>
    <w:rsid w:val="007C1679"/>
    <w:rsid w:val="007C544A"/>
    <w:rsid w:val="007D741C"/>
    <w:rsid w:val="007E0E92"/>
    <w:rsid w:val="007F4886"/>
    <w:rsid w:val="007F71E2"/>
    <w:rsid w:val="00801B5C"/>
    <w:rsid w:val="0080570B"/>
    <w:rsid w:val="00816829"/>
    <w:rsid w:val="00821270"/>
    <w:rsid w:val="00826776"/>
    <w:rsid w:val="00844097"/>
    <w:rsid w:val="0084770B"/>
    <w:rsid w:val="0086312C"/>
    <w:rsid w:val="008638D2"/>
    <w:rsid w:val="0086626A"/>
    <w:rsid w:val="00866A73"/>
    <w:rsid w:val="00874765"/>
    <w:rsid w:val="00883558"/>
    <w:rsid w:val="00886312"/>
    <w:rsid w:val="0088744B"/>
    <w:rsid w:val="008A11F4"/>
    <w:rsid w:val="008A19B3"/>
    <w:rsid w:val="008B0B9E"/>
    <w:rsid w:val="008D2904"/>
    <w:rsid w:val="008D603A"/>
    <w:rsid w:val="008D6083"/>
    <w:rsid w:val="008E44CE"/>
    <w:rsid w:val="008E7D3A"/>
    <w:rsid w:val="008F7734"/>
    <w:rsid w:val="00902A11"/>
    <w:rsid w:val="009055DE"/>
    <w:rsid w:val="00910B78"/>
    <w:rsid w:val="009111BF"/>
    <w:rsid w:val="009134C0"/>
    <w:rsid w:val="00920E04"/>
    <w:rsid w:val="00922D53"/>
    <w:rsid w:val="00927BF0"/>
    <w:rsid w:val="00930257"/>
    <w:rsid w:val="00941993"/>
    <w:rsid w:val="00962E5E"/>
    <w:rsid w:val="009702DA"/>
    <w:rsid w:val="00972FD1"/>
    <w:rsid w:val="0097474B"/>
    <w:rsid w:val="00976712"/>
    <w:rsid w:val="00977B8B"/>
    <w:rsid w:val="0098037C"/>
    <w:rsid w:val="00984DD2"/>
    <w:rsid w:val="00990BCF"/>
    <w:rsid w:val="009912C3"/>
    <w:rsid w:val="009956FF"/>
    <w:rsid w:val="009958AB"/>
    <w:rsid w:val="00997DFF"/>
    <w:rsid w:val="009A068A"/>
    <w:rsid w:val="009B0167"/>
    <w:rsid w:val="009B21DF"/>
    <w:rsid w:val="009B250D"/>
    <w:rsid w:val="009B2FBA"/>
    <w:rsid w:val="009B732E"/>
    <w:rsid w:val="009C376B"/>
    <w:rsid w:val="009D0821"/>
    <w:rsid w:val="009D6281"/>
    <w:rsid w:val="009E4FEC"/>
    <w:rsid w:val="009F1E68"/>
    <w:rsid w:val="009F63AE"/>
    <w:rsid w:val="00A0350C"/>
    <w:rsid w:val="00A05B45"/>
    <w:rsid w:val="00A202AE"/>
    <w:rsid w:val="00A2269B"/>
    <w:rsid w:val="00A32D56"/>
    <w:rsid w:val="00A34E69"/>
    <w:rsid w:val="00A37697"/>
    <w:rsid w:val="00A37D40"/>
    <w:rsid w:val="00A42A88"/>
    <w:rsid w:val="00A42D6B"/>
    <w:rsid w:val="00A467B9"/>
    <w:rsid w:val="00A50833"/>
    <w:rsid w:val="00A53462"/>
    <w:rsid w:val="00A55D79"/>
    <w:rsid w:val="00A5780A"/>
    <w:rsid w:val="00A63261"/>
    <w:rsid w:val="00A64BC2"/>
    <w:rsid w:val="00A64F22"/>
    <w:rsid w:val="00A66AEE"/>
    <w:rsid w:val="00A67424"/>
    <w:rsid w:val="00A71B26"/>
    <w:rsid w:val="00A7427F"/>
    <w:rsid w:val="00A75AB2"/>
    <w:rsid w:val="00AA0E0A"/>
    <w:rsid w:val="00AA59AF"/>
    <w:rsid w:val="00AA5E98"/>
    <w:rsid w:val="00AB04A9"/>
    <w:rsid w:val="00AB1661"/>
    <w:rsid w:val="00AC22F6"/>
    <w:rsid w:val="00AD1A94"/>
    <w:rsid w:val="00AD27DE"/>
    <w:rsid w:val="00AD36E9"/>
    <w:rsid w:val="00AD4908"/>
    <w:rsid w:val="00AE0F42"/>
    <w:rsid w:val="00AE1CD6"/>
    <w:rsid w:val="00AE3130"/>
    <w:rsid w:val="00AF0553"/>
    <w:rsid w:val="00AF4115"/>
    <w:rsid w:val="00B009B9"/>
    <w:rsid w:val="00B061EA"/>
    <w:rsid w:val="00B07B1D"/>
    <w:rsid w:val="00B16F68"/>
    <w:rsid w:val="00B21CFE"/>
    <w:rsid w:val="00B26F74"/>
    <w:rsid w:val="00B3615F"/>
    <w:rsid w:val="00B37FAA"/>
    <w:rsid w:val="00B464E0"/>
    <w:rsid w:val="00B61D2C"/>
    <w:rsid w:val="00B622B2"/>
    <w:rsid w:val="00B64B27"/>
    <w:rsid w:val="00B731AC"/>
    <w:rsid w:val="00B73280"/>
    <w:rsid w:val="00B737F7"/>
    <w:rsid w:val="00B74269"/>
    <w:rsid w:val="00B81865"/>
    <w:rsid w:val="00B82C4F"/>
    <w:rsid w:val="00B864E4"/>
    <w:rsid w:val="00B93C72"/>
    <w:rsid w:val="00B95A7B"/>
    <w:rsid w:val="00BA0705"/>
    <w:rsid w:val="00BA0A07"/>
    <w:rsid w:val="00BA43D1"/>
    <w:rsid w:val="00BB6D36"/>
    <w:rsid w:val="00BB6E3F"/>
    <w:rsid w:val="00BC3F8C"/>
    <w:rsid w:val="00BE1CA9"/>
    <w:rsid w:val="00BF7913"/>
    <w:rsid w:val="00C022DB"/>
    <w:rsid w:val="00C026DC"/>
    <w:rsid w:val="00C02DAD"/>
    <w:rsid w:val="00C03679"/>
    <w:rsid w:val="00C04078"/>
    <w:rsid w:val="00C074D0"/>
    <w:rsid w:val="00C1628C"/>
    <w:rsid w:val="00C24539"/>
    <w:rsid w:val="00C260EA"/>
    <w:rsid w:val="00C32A50"/>
    <w:rsid w:val="00C33068"/>
    <w:rsid w:val="00C40458"/>
    <w:rsid w:val="00C51556"/>
    <w:rsid w:val="00C609F6"/>
    <w:rsid w:val="00C65D69"/>
    <w:rsid w:val="00C67F1A"/>
    <w:rsid w:val="00C75BDE"/>
    <w:rsid w:val="00C824E3"/>
    <w:rsid w:val="00C8573F"/>
    <w:rsid w:val="00C90C79"/>
    <w:rsid w:val="00CA33CA"/>
    <w:rsid w:val="00CA4EE5"/>
    <w:rsid w:val="00CA72E0"/>
    <w:rsid w:val="00CB204B"/>
    <w:rsid w:val="00CB3490"/>
    <w:rsid w:val="00CB3999"/>
    <w:rsid w:val="00CC2243"/>
    <w:rsid w:val="00CE7BA7"/>
    <w:rsid w:val="00D076BD"/>
    <w:rsid w:val="00D11498"/>
    <w:rsid w:val="00D14806"/>
    <w:rsid w:val="00D15AB6"/>
    <w:rsid w:val="00D25044"/>
    <w:rsid w:val="00D343E1"/>
    <w:rsid w:val="00D405A8"/>
    <w:rsid w:val="00D41A57"/>
    <w:rsid w:val="00D4737E"/>
    <w:rsid w:val="00D60364"/>
    <w:rsid w:val="00D76193"/>
    <w:rsid w:val="00D8566D"/>
    <w:rsid w:val="00D85CF8"/>
    <w:rsid w:val="00D87817"/>
    <w:rsid w:val="00D90393"/>
    <w:rsid w:val="00D96BDC"/>
    <w:rsid w:val="00DA1578"/>
    <w:rsid w:val="00DA2083"/>
    <w:rsid w:val="00DA6206"/>
    <w:rsid w:val="00DB531B"/>
    <w:rsid w:val="00DC1CF6"/>
    <w:rsid w:val="00DC2448"/>
    <w:rsid w:val="00DC4B2A"/>
    <w:rsid w:val="00DC551B"/>
    <w:rsid w:val="00DC78BF"/>
    <w:rsid w:val="00DD11CB"/>
    <w:rsid w:val="00DD3240"/>
    <w:rsid w:val="00DD70DB"/>
    <w:rsid w:val="00DE4DF3"/>
    <w:rsid w:val="00DF365F"/>
    <w:rsid w:val="00DF4F9C"/>
    <w:rsid w:val="00DF6275"/>
    <w:rsid w:val="00E172E4"/>
    <w:rsid w:val="00E204BB"/>
    <w:rsid w:val="00E27E10"/>
    <w:rsid w:val="00E35347"/>
    <w:rsid w:val="00E40772"/>
    <w:rsid w:val="00E46933"/>
    <w:rsid w:val="00E5153C"/>
    <w:rsid w:val="00E56CAE"/>
    <w:rsid w:val="00E62BDE"/>
    <w:rsid w:val="00E65A8C"/>
    <w:rsid w:val="00E725B7"/>
    <w:rsid w:val="00E742B8"/>
    <w:rsid w:val="00E8601A"/>
    <w:rsid w:val="00EB0DBD"/>
    <w:rsid w:val="00EB1F1F"/>
    <w:rsid w:val="00EC7236"/>
    <w:rsid w:val="00ED690A"/>
    <w:rsid w:val="00ED6D3C"/>
    <w:rsid w:val="00ED7E79"/>
    <w:rsid w:val="00EE043C"/>
    <w:rsid w:val="00EE208C"/>
    <w:rsid w:val="00EE3D09"/>
    <w:rsid w:val="00EE4217"/>
    <w:rsid w:val="00EF0F23"/>
    <w:rsid w:val="00EF3F30"/>
    <w:rsid w:val="00F0373A"/>
    <w:rsid w:val="00F12164"/>
    <w:rsid w:val="00F13397"/>
    <w:rsid w:val="00F153B7"/>
    <w:rsid w:val="00F24005"/>
    <w:rsid w:val="00F242BD"/>
    <w:rsid w:val="00F324C6"/>
    <w:rsid w:val="00F431A2"/>
    <w:rsid w:val="00F44E14"/>
    <w:rsid w:val="00F46B71"/>
    <w:rsid w:val="00F50BBE"/>
    <w:rsid w:val="00F66996"/>
    <w:rsid w:val="00F72472"/>
    <w:rsid w:val="00F87392"/>
    <w:rsid w:val="00F87D36"/>
    <w:rsid w:val="00F90CFF"/>
    <w:rsid w:val="00F95A9A"/>
    <w:rsid w:val="00F97285"/>
    <w:rsid w:val="00F9769A"/>
    <w:rsid w:val="00FA1246"/>
    <w:rsid w:val="00FB3DB7"/>
    <w:rsid w:val="00FC3515"/>
    <w:rsid w:val="00FE100F"/>
    <w:rsid w:val="00FE1A18"/>
    <w:rsid w:val="00FE2D26"/>
    <w:rsid w:val="00FE3837"/>
    <w:rsid w:val="00FE78B5"/>
    <w:rsid w:val="00FF0842"/>
    <w:rsid w:val="00FF0F3C"/>
    <w:rsid w:val="00FF5F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2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HEA Grapalat" w:eastAsiaTheme="minorHAnsi" w:hAnsi="GHEA Grapalat" w:cs="Times New Roman"/>
        <w:bCs/>
        <w:kern w:val="32"/>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32E"/>
    <w:rPr>
      <w:rFonts w:asciiTheme="minorHAnsi" w:hAnsiTheme="minorHAnsi" w:cstheme="minorBidi"/>
      <w:bCs w:val="0"/>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3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AE3130"/>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4E7C0F"/>
    <w:pPr>
      <w:spacing w:after="200" w:line="276" w:lineRule="auto"/>
      <w:ind w:left="720"/>
      <w:contextualSpacing/>
    </w:pPr>
    <w:rPr>
      <w:rFonts w:eastAsiaTheme="minorEastAsia"/>
    </w:rPr>
  </w:style>
  <w:style w:type="paragraph" w:styleId="BodyText">
    <w:name w:val="Body Text"/>
    <w:basedOn w:val="Normal"/>
    <w:link w:val="BodyTextChar"/>
    <w:rsid w:val="00494F4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494F43"/>
    <w:rPr>
      <w:rFonts w:ascii="Calibri" w:eastAsia="Calibri" w:hAnsi="Calibri"/>
      <w:bCs w:val="0"/>
      <w:kern w:val="0"/>
      <w:sz w:val="22"/>
      <w:szCs w:val="22"/>
      <w:lang w:val="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basedOn w:val="Normal"/>
    <w:link w:val="NormalWebChar"/>
    <w:uiPriority w:val="99"/>
    <w:unhideWhenUsed/>
    <w:qFormat/>
    <w:rsid w:val="008835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semiHidden/>
    <w:rsid w:val="00BA43D1"/>
    <w:rPr>
      <w:color w:val="0000FF"/>
      <w:u w:val="single"/>
    </w:rPr>
  </w:style>
  <w:style w:type="character" w:styleId="Strong">
    <w:name w:val="Strong"/>
    <w:uiPriority w:val="22"/>
    <w:qFormat/>
    <w:rsid w:val="0040090A"/>
    <w:rPr>
      <w:b/>
      <w:bCs w:val="0"/>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link w:val="NormalWeb"/>
    <w:uiPriority w:val="99"/>
    <w:locked/>
    <w:rsid w:val="0040090A"/>
    <w:rPr>
      <w:rFonts w:ascii="Times New Roman" w:eastAsia="Times New Roman" w:hAnsi="Times New Roman"/>
      <w:bCs w:val="0"/>
      <w:kern w:val="0"/>
      <w:lang w:val="ru-RU" w:eastAsia="ru-RU"/>
    </w:rPr>
  </w:style>
  <w:style w:type="character" w:customStyle="1" w:styleId="ListLabel2">
    <w:name w:val="ListLabel 2"/>
    <w:qFormat/>
    <w:rsid w:val="00A2269B"/>
    <w:rPr>
      <w:rFonts w:cs="Courier New"/>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C5D58"/>
    <w:rPr>
      <w:rFonts w:asciiTheme="minorHAnsi" w:eastAsiaTheme="minorEastAsia" w:hAnsiTheme="minorHAnsi" w:cstheme="minorBidi"/>
      <w:bCs w:val="0"/>
      <w:kern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HEA Grapalat" w:eastAsiaTheme="minorHAnsi" w:hAnsi="GHEA Grapalat" w:cs="Times New Roman"/>
        <w:bCs/>
        <w:kern w:val="32"/>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32E"/>
    <w:rPr>
      <w:rFonts w:asciiTheme="minorHAnsi" w:hAnsiTheme="minorHAnsi" w:cstheme="minorBidi"/>
      <w:bCs w:val="0"/>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3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AE3130"/>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4E7C0F"/>
    <w:pPr>
      <w:spacing w:after="200" w:line="276" w:lineRule="auto"/>
      <w:ind w:left="720"/>
      <w:contextualSpacing/>
    </w:pPr>
    <w:rPr>
      <w:rFonts w:eastAsiaTheme="minorEastAsia"/>
    </w:rPr>
  </w:style>
  <w:style w:type="paragraph" w:styleId="BodyText">
    <w:name w:val="Body Text"/>
    <w:basedOn w:val="Normal"/>
    <w:link w:val="BodyTextChar"/>
    <w:rsid w:val="00494F4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494F43"/>
    <w:rPr>
      <w:rFonts w:ascii="Calibri" w:eastAsia="Calibri" w:hAnsi="Calibri"/>
      <w:bCs w:val="0"/>
      <w:kern w:val="0"/>
      <w:sz w:val="22"/>
      <w:szCs w:val="22"/>
      <w:lang w:val="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basedOn w:val="Normal"/>
    <w:link w:val="NormalWebChar"/>
    <w:uiPriority w:val="99"/>
    <w:unhideWhenUsed/>
    <w:qFormat/>
    <w:rsid w:val="008835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semiHidden/>
    <w:rsid w:val="00BA43D1"/>
    <w:rPr>
      <w:color w:val="0000FF"/>
      <w:u w:val="single"/>
    </w:rPr>
  </w:style>
  <w:style w:type="character" w:styleId="Strong">
    <w:name w:val="Strong"/>
    <w:uiPriority w:val="22"/>
    <w:qFormat/>
    <w:rsid w:val="0040090A"/>
    <w:rPr>
      <w:b/>
      <w:bCs w:val="0"/>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link w:val="NormalWeb"/>
    <w:uiPriority w:val="99"/>
    <w:locked/>
    <w:rsid w:val="0040090A"/>
    <w:rPr>
      <w:rFonts w:ascii="Times New Roman" w:eastAsia="Times New Roman" w:hAnsi="Times New Roman"/>
      <w:bCs w:val="0"/>
      <w:kern w:val="0"/>
      <w:lang w:val="ru-RU" w:eastAsia="ru-RU"/>
    </w:rPr>
  </w:style>
  <w:style w:type="character" w:customStyle="1" w:styleId="ListLabel2">
    <w:name w:val="ListLabel 2"/>
    <w:qFormat/>
    <w:rsid w:val="00A2269B"/>
    <w:rPr>
      <w:rFonts w:cs="Courier New"/>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C5D58"/>
    <w:rPr>
      <w:rFonts w:asciiTheme="minorHAnsi" w:eastAsiaTheme="minorEastAsia" w:hAnsiTheme="minorHAnsi" w:cstheme="minorBidi"/>
      <w:bCs w:val="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42336800">
      <w:bodyDiv w:val="1"/>
      <w:marLeft w:val="0"/>
      <w:marRight w:val="0"/>
      <w:marTop w:val="0"/>
      <w:marBottom w:val="0"/>
      <w:divBdr>
        <w:top w:val="none" w:sz="0" w:space="0" w:color="auto"/>
        <w:left w:val="none" w:sz="0" w:space="0" w:color="auto"/>
        <w:bottom w:val="none" w:sz="0" w:space="0" w:color="auto"/>
        <w:right w:val="none" w:sz="0" w:space="0" w:color="auto"/>
      </w:divBdr>
    </w:div>
    <w:div w:id="77793219">
      <w:bodyDiv w:val="1"/>
      <w:marLeft w:val="0"/>
      <w:marRight w:val="0"/>
      <w:marTop w:val="0"/>
      <w:marBottom w:val="0"/>
      <w:divBdr>
        <w:top w:val="none" w:sz="0" w:space="0" w:color="auto"/>
        <w:left w:val="none" w:sz="0" w:space="0" w:color="auto"/>
        <w:bottom w:val="none" w:sz="0" w:space="0" w:color="auto"/>
        <w:right w:val="none" w:sz="0" w:space="0" w:color="auto"/>
      </w:divBdr>
    </w:div>
    <w:div w:id="102263138">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190807691">
      <w:bodyDiv w:val="1"/>
      <w:marLeft w:val="0"/>
      <w:marRight w:val="0"/>
      <w:marTop w:val="0"/>
      <w:marBottom w:val="0"/>
      <w:divBdr>
        <w:top w:val="none" w:sz="0" w:space="0" w:color="auto"/>
        <w:left w:val="none" w:sz="0" w:space="0" w:color="auto"/>
        <w:bottom w:val="none" w:sz="0" w:space="0" w:color="auto"/>
        <w:right w:val="none" w:sz="0" w:space="0" w:color="auto"/>
      </w:divBdr>
    </w:div>
    <w:div w:id="190842015">
      <w:bodyDiv w:val="1"/>
      <w:marLeft w:val="0"/>
      <w:marRight w:val="0"/>
      <w:marTop w:val="0"/>
      <w:marBottom w:val="0"/>
      <w:divBdr>
        <w:top w:val="none" w:sz="0" w:space="0" w:color="auto"/>
        <w:left w:val="none" w:sz="0" w:space="0" w:color="auto"/>
        <w:bottom w:val="none" w:sz="0" w:space="0" w:color="auto"/>
        <w:right w:val="none" w:sz="0" w:space="0" w:color="auto"/>
      </w:divBdr>
    </w:div>
    <w:div w:id="199051843">
      <w:bodyDiv w:val="1"/>
      <w:marLeft w:val="0"/>
      <w:marRight w:val="0"/>
      <w:marTop w:val="0"/>
      <w:marBottom w:val="0"/>
      <w:divBdr>
        <w:top w:val="none" w:sz="0" w:space="0" w:color="auto"/>
        <w:left w:val="none" w:sz="0" w:space="0" w:color="auto"/>
        <w:bottom w:val="none" w:sz="0" w:space="0" w:color="auto"/>
        <w:right w:val="none" w:sz="0" w:space="0" w:color="auto"/>
      </w:divBdr>
    </w:div>
    <w:div w:id="220140483">
      <w:bodyDiv w:val="1"/>
      <w:marLeft w:val="0"/>
      <w:marRight w:val="0"/>
      <w:marTop w:val="0"/>
      <w:marBottom w:val="0"/>
      <w:divBdr>
        <w:top w:val="none" w:sz="0" w:space="0" w:color="auto"/>
        <w:left w:val="none" w:sz="0" w:space="0" w:color="auto"/>
        <w:bottom w:val="none" w:sz="0" w:space="0" w:color="auto"/>
        <w:right w:val="none" w:sz="0" w:space="0" w:color="auto"/>
      </w:divBdr>
    </w:div>
    <w:div w:id="221450230">
      <w:bodyDiv w:val="1"/>
      <w:marLeft w:val="0"/>
      <w:marRight w:val="0"/>
      <w:marTop w:val="0"/>
      <w:marBottom w:val="0"/>
      <w:divBdr>
        <w:top w:val="none" w:sz="0" w:space="0" w:color="auto"/>
        <w:left w:val="none" w:sz="0" w:space="0" w:color="auto"/>
        <w:bottom w:val="none" w:sz="0" w:space="0" w:color="auto"/>
        <w:right w:val="none" w:sz="0" w:space="0" w:color="auto"/>
      </w:divBdr>
    </w:div>
    <w:div w:id="235169362">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299120274">
      <w:bodyDiv w:val="1"/>
      <w:marLeft w:val="0"/>
      <w:marRight w:val="0"/>
      <w:marTop w:val="0"/>
      <w:marBottom w:val="0"/>
      <w:divBdr>
        <w:top w:val="none" w:sz="0" w:space="0" w:color="auto"/>
        <w:left w:val="none" w:sz="0" w:space="0" w:color="auto"/>
        <w:bottom w:val="none" w:sz="0" w:space="0" w:color="auto"/>
        <w:right w:val="none" w:sz="0" w:space="0" w:color="auto"/>
      </w:divBdr>
    </w:div>
    <w:div w:id="399906618">
      <w:bodyDiv w:val="1"/>
      <w:marLeft w:val="0"/>
      <w:marRight w:val="0"/>
      <w:marTop w:val="0"/>
      <w:marBottom w:val="0"/>
      <w:divBdr>
        <w:top w:val="none" w:sz="0" w:space="0" w:color="auto"/>
        <w:left w:val="none" w:sz="0" w:space="0" w:color="auto"/>
        <w:bottom w:val="none" w:sz="0" w:space="0" w:color="auto"/>
        <w:right w:val="none" w:sz="0" w:space="0" w:color="auto"/>
      </w:divBdr>
    </w:div>
    <w:div w:id="433016098">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69275548">
      <w:bodyDiv w:val="1"/>
      <w:marLeft w:val="0"/>
      <w:marRight w:val="0"/>
      <w:marTop w:val="0"/>
      <w:marBottom w:val="0"/>
      <w:divBdr>
        <w:top w:val="none" w:sz="0" w:space="0" w:color="auto"/>
        <w:left w:val="none" w:sz="0" w:space="0" w:color="auto"/>
        <w:bottom w:val="none" w:sz="0" w:space="0" w:color="auto"/>
        <w:right w:val="none" w:sz="0" w:space="0" w:color="auto"/>
      </w:divBdr>
    </w:div>
    <w:div w:id="772701868">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1047797340">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072895311">
      <w:bodyDiv w:val="1"/>
      <w:marLeft w:val="0"/>
      <w:marRight w:val="0"/>
      <w:marTop w:val="0"/>
      <w:marBottom w:val="0"/>
      <w:divBdr>
        <w:top w:val="none" w:sz="0" w:space="0" w:color="auto"/>
        <w:left w:val="none" w:sz="0" w:space="0" w:color="auto"/>
        <w:bottom w:val="none" w:sz="0" w:space="0" w:color="auto"/>
        <w:right w:val="none" w:sz="0" w:space="0" w:color="auto"/>
      </w:divBdr>
    </w:div>
    <w:div w:id="1093091837">
      <w:bodyDiv w:val="1"/>
      <w:marLeft w:val="0"/>
      <w:marRight w:val="0"/>
      <w:marTop w:val="0"/>
      <w:marBottom w:val="0"/>
      <w:divBdr>
        <w:top w:val="none" w:sz="0" w:space="0" w:color="auto"/>
        <w:left w:val="none" w:sz="0" w:space="0" w:color="auto"/>
        <w:bottom w:val="none" w:sz="0" w:space="0" w:color="auto"/>
        <w:right w:val="none" w:sz="0" w:space="0" w:color="auto"/>
      </w:divBdr>
    </w:div>
    <w:div w:id="1126192611">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16628611">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28426176">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14707243">
      <w:bodyDiv w:val="1"/>
      <w:marLeft w:val="0"/>
      <w:marRight w:val="0"/>
      <w:marTop w:val="0"/>
      <w:marBottom w:val="0"/>
      <w:divBdr>
        <w:top w:val="none" w:sz="0" w:space="0" w:color="auto"/>
        <w:left w:val="none" w:sz="0" w:space="0" w:color="auto"/>
        <w:bottom w:val="none" w:sz="0" w:space="0" w:color="auto"/>
        <w:right w:val="none" w:sz="0" w:space="0" w:color="auto"/>
      </w:divBdr>
    </w:div>
    <w:div w:id="1681859093">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710184634">
      <w:bodyDiv w:val="1"/>
      <w:marLeft w:val="0"/>
      <w:marRight w:val="0"/>
      <w:marTop w:val="0"/>
      <w:marBottom w:val="0"/>
      <w:divBdr>
        <w:top w:val="none" w:sz="0" w:space="0" w:color="auto"/>
        <w:left w:val="none" w:sz="0" w:space="0" w:color="auto"/>
        <w:bottom w:val="none" w:sz="0" w:space="0" w:color="auto"/>
        <w:right w:val="none" w:sz="0" w:space="0" w:color="auto"/>
      </w:divBdr>
    </w:div>
    <w:div w:id="1747871632">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 w:id="2124035410">
      <w:bodyDiv w:val="1"/>
      <w:marLeft w:val="0"/>
      <w:marRight w:val="0"/>
      <w:marTop w:val="0"/>
      <w:marBottom w:val="0"/>
      <w:divBdr>
        <w:top w:val="none" w:sz="0" w:space="0" w:color="auto"/>
        <w:left w:val="none" w:sz="0" w:space="0" w:color="auto"/>
        <w:bottom w:val="none" w:sz="0" w:space="0" w:color="auto"/>
        <w:right w:val="none" w:sz="0" w:space="0" w:color="auto"/>
      </w:divBdr>
    </w:div>
    <w:div w:id="212973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FFDA4A-0CC6-4BA1-B8B8-EAD0F95F0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1244</Words>
  <Characters>7095</Characters>
  <Application>Microsoft Office Word</Application>
  <DocSecurity>0</DocSecurity>
  <Lines>59</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keywords>https:/mul2-minfin.gov.am/tasks/294577/oneclick/Ampopatert23.03.2021 (1) (1).docx?token=ac8c4dc34a9b73ee7dcb76eb1a69671a</cp:keywords>
  <cp:lastModifiedBy>admin</cp:lastModifiedBy>
  <cp:revision>2</cp:revision>
  <dcterms:created xsi:type="dcterms:W3CDTF">2021-08-11T10:30:00Z</dcterms:created>
  <dcterms:modified xsi:type="dcterms:W3CDTF">2021-08-11T10:30:00Z</dcterms:modified>
</cp:coreProperties>
</file>