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188" w:rsidRPr="00CE2E16" w:rsidRDefault="00C84188" w:rsidP="001F4F4B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CE2E16">
        <w:rPr>
          <w:rFonts w:ascii="GHEA Grapalat" w:hAnsi="GHEA Grapalat" w:cs="GHEA Grapalat"/>
          <w:color w:val="000000"/>
          <w:sz w:val="24"/>
          <w:szCs w:val="24"/>
        </w:rPr>
        <w:t>ԱՄՓՈՓԱԹԵՐԹ</w:t>
      </w:r>
    </w:p>
    <w:p w:rsidR="00C84188" w:rsidRPr="00CE2E16" w:rsidRDefault="00C84188" w:rsidP="00922F1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CE2E16">
        <w:rPr>
          <w:color w:val="000000"/>
          <w:sz w:val="24"/>
          <w:szCs w:val="24"/>
        </w:rPr>
        <w:t>  </w:t>
      </w:r>
      <w:r>
        <w:rPr>
          <w:rFonts w:ascii="GHEA Grapalat" w:hAnsi="GHEA Grapalat" w:cs="GHEA Grapalat"/>
          <w:b/>
          <w:bCs/>
          <w:sz w:val="24"/>
          <w:szCs w:val="24"/>
          <w:lang w:val="fr-FR"/>
        </w:rPr>
        <w:t>«</w:t>
      </w:r>
      <w:r w:rsidRPr="00CE2E16">
        <w:rPr>
          <w:rFonts w:ascii="GHEA Grapalat" w:hAnsi="GHEA Grapalat" w:cs="GHEA Grapalat"/>
          <w:b/>
          <w:bCs/>
          <w:sz w:val="24"/>
          <w:szCs w:val="24"/>
        </w:rPr>
        <w:t>Պետական սահմանի մասին</w:t>
      </w:r>
      <w:r>
        <w:rPr>
          <w:rFonts w:ascii="GHEA Grapalat" w:hAnsi="GHEA Grapalat" w:cs="GHEA Grapalat"/>
          <w:b/>
          <w:bCs/>
          <w:sz w:val="24"/>
          <w:szCs w:val="24"/>
        </w:rPr>
        <w:t>»</w:t>
      </w:r>
      <w:r w:rsidRPr="00CE2E1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Հայաստանի Հանրապետության օրենքում լրացում կատարելու մասին</w:t>
      </w:r>
      <w:r>
        <w:rPr>
          <w:rFonts w:ascii="GHEA Grapalat" w:hAnsi="GHEA Grapalat" w:cs="GHEA Grapalat"/>
          <w:b/>
          <w:bCs/>
          <w:sz w:val="24"/>
          <w:szCs w:val="24"/>
        </w:rPr>
        <w:t>»</w:t>
      </w:r>
      <w:r w:rsidRPr="00CE2E16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ՀՀ օրենքի նախագծի</w:t>
      </w:r>
    </w:p>
    <w:tbl>
      <w:tblPr>
        <w:tblW w:w="10920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6704"/>
        <w:gridCol w:w="4216"/>
      </w:tblGrid>
      <w:tr w:rsidR="00C84188" w:rsidRPr="00CE2E16">
        <w:trPr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0D0D0"/>
          </w:tcPr>
          <w:p w:rsidR="00C84188" w:rsidRPr="00462425" w:rsidRDefault="00C84188" w:rsidP="00CE2E16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1. Վարչապետի աշխատակազմի պետաիրավական վարչություն</w:t>
            </w:r>
          </w:p>
        </w:tc>
        <w:tc>
          <w:tcPr>
            <w:tcW w:w="4216" w:type="dxa"/>
            <w:shd w:val="clear" w:color="auto" w:fill="D0D0D0"/>
          </w:tcPr>
          <w:p w:rsidR="00C84188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08.10.2021թ.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/>
            <w:shd w:val="clear" w:color="auto" w:fill="D0D0D0"/>
          </w:tcPr>
          <w:p w:rsidR="00C84188" w:rsidRPr="00CE2E16" w:rsidRDefault="00C84188" w:rsidP="00CE2E16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216" w:type="dxa"/>
            <w:shd w:val="clear" w:color="auto" w:fill="D0D0D0"/>
          </w:tcPr>
          <w:p w:rsidR="00C84188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N 02/10.3/27170-2021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</w:tcPr>
          <w:p w:rsidR="00C84188" w:rsidRDefault="00C84188" w:rsidP="005A0F82">
            <w:pPr>
              <w:spacing w:after="0" w:line="360" w:lineRule="auto"/>
              <w:ind w:left="50" w:right="15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3A3450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նախագծով սահմանվում է, որ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fr-FR"/>
              </w:rPr>
              <w:t>պետական սահմանի օդային տարածքի պաշտպանության ժամանակ հակաօդային պաշտպանության զորքերի կողմից հակաօդային պաշտպանության միջոցների</w:t>
            </w:r>
            <w:r w:rsidRPr="003A3450">
              <w:rPr>
                <w:rFonts w:ascii="GHEA Grapalat" w:hAnsi="GHEA Grapalat" w:cs="GHEA Grapalat"/>
                <w:b/>
                <w:bCs/>
                <w:sz w:val="24"/>
                <w:szCs w:val="24"/>
                <w:lang w:val="fr-FR"/>
              </w:rPr>
              <w:t xml:space="preserve"> կիրառման կարգը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սահմանում է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Կ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fr-FR"/>
              </w:rPr>
              <w:t>առավարությունը: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C84188" w:rsidRDefault="00C84188" w:rsidP="005A0F82">
            <w:pPr>
              <w:spacing w:after="0" w:line="360" w:lineRule="auto"/>
              <w:ind w:left="50" w:right="154"/>
              <w:jc w:val="both"/>
              <w:rPr>
                <w:rFonts w:ascii="GHEA Grapalat" w:hAnsi="GHEA Grapalat" w:cs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Հաշվի առնելով այն հանգամանքը, որ նախագծի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ընդունման հիմնավորմամբ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նշված կարգը սահմանելու լիազորության վերապահումը փոխկապակցվում է նաև </w:t>
            </w:r>
            <w:r w:rsidRPr="003A3450">
              <w:rPr>
                <w:rFonts w:ascii="Times Armenian" w:hAnsi="Times Armenian" w:cs="Times Armenian"/>
                <w:sz w:val="24"/>
                <w:szCs w:val="24"/>
                <w:lang w:val="fr-FR"/>
              </w:rPr>
              <w:t>§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Պաշտպանության մասին</w:t>
            </w:r>
            <w:r w:rsidRPr="003A3450">
              <w:rPr>
                <w:rFonts w:ascii="Times Armenian" w:hAnsi="Times Armenian" w:cs="Times Armenian"/>
                <w:sz w:val="24"/>
                <w:szCs w:val="24"/>
                <w:lang w:val="fr-FR"/>
              </w:rPr>
              <w:t>¦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fr-FR"/>
              </w:rPr>
              <w:t xml:space="preserve"> ՀՀ </w:t>
            </w:r>
            <w:r>
              <w:rPr>
                <w:rFonts w:ascii="GHEA Grapalat" w:hAnsi="GHEA Grapalat" w:cs="GHEA Grapalat"/>
                <w:sz w:val="24"/>
                <w:szCs w:val="24"/>
                <w:lang w:val="fr-FR"/>
              </w:rPr>
              <w:t>օրենքով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Կառավարությանը</w:t>
            </w:r>
            <w:r w:rsidRPr="008C289E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վերապահված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՝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զինված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ուժերի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կիրառման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մասին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որոշում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կայացնելու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լիազորության հետ՝ հայտնում ենք հետևյալը</w:t>
            </w:r>
            <w:r>
              <w:rPr>
                <w:rFonts w:ascii="GHEA Grapalat" w:hAnsi="GHEA Grapalat" w:cs="GHEA Grapalat"/>
                <w:sz w:val="24"/>
                <w:szCs w:val="24"/>
                <w:lang w:val="af-ZA"/>
              </w:rPr>
              <w:t xml:space="preserve">. </w:t>
            </w:r>
          </w:p>
          <w:p w:rsidR="00C84188" w:rsidRPr="00462425" w:rsidRDefault="00C84188" w:rsidP="005A0F82">
            <w:pPr>
              <w:spacing w:after="0" w:line="360" w:lineRule="auto"/>
              <w:ind w:left="50" w:right="154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 Կառավարության կողմից զինված ուժերի կիրառման մասին որոշում ընդունելը միանգամայն այլ իրավասություն է կիրառման կարգի համեմատությամբ: Զինված ուժերի կիրառման մասին որոշմամբ Կառավարությունը գործողության մեջ է դնում զինված ուժերի կիրառման պլանը, իսկ այդ պլանը 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հաստատելն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3A3450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Անվտանգության խորհրդի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լիազորությունն է, որն ածանցվում է վերջինիս սահմանադրական՝ բացառիկ և միակ գործառույթից, այն է՝ պաշտպանության ոլորտի քաղաքականության հիմնական ուղղությունները սահմանում է Անվտանգության խորհուրդը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: Հետևաբար, նախագծով առաջարկվող կարգավորումը սկզբունքորեն ընդունելի կարող է համարվել այն պարագայում, երբ ծանրակշիռ փաստարկներ կներկայացվեն առ այն, որ Կառավարության կողմից ընդունվելիք կարգը չի ենթադրելու </w:t>
            </w:r>
            <w:r w:rsidRPr="003A3450">
              <w:rPr>
                <w:rFonts w:ascii="GHEA Grapalat" w:hAnsi="GHEA Grapalat" w:cs="GHEA Grapalat"/>
                <w:sz w:val="24"/>
                <w:szCs w:val="24"/>
                <w:lang w:val="hy-AM"/>
              </w:rPr>
              <w:t>զինված ուժերի կիրառման պլանին բնորոշ կարգավորումներ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՝ դրանով իսկ միջամտելով Անվտանգության խորհրդի՝ Սահմանադրությամբ կանխորոշված գործառույթի իրականացմանը և լիազորող նորմը կվերաձևակերպվի այնպես, որպեսզի չեզոքացվի հիշյալ մտավախությունը:</w:t>
            </w:r>
          </w:p>
        </w:tc>
        <w:tc>
          <w:tcPr>
            <w:tcW w:w="4216" w:type="dxa"/>
          </w:tcPr>
          <w:p w:rsidR="00C84188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Ընդունվել է:</w:t>
            </w:r>
          </w:p>
          <w:p w:rsidR="00C84188" w:rsidRDefault="00C84188" w:rsidP="001C4525">
            <w:pPr>
              <w:spacing w:after="0" w:line="360" w:lineRule="auto"/>
              <w:ind w:left="186" w:right="5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Օրենքի նախագծի հիմնավորման տեղեկանքում &lt;&lt;Պաշտպանության մասին&gt;&gt; ՀՀ օրենքին կատարված հղումը փոխվել է:</w:t>
            </w:r>
          </w:p>
          <w:p w:rsidR="00C84188" w:rsidRPr="00F44EB8" w:rsidRDefault="00C84188" w:rsidP="001C4525">
            <w:pPr>
              <w:spacing w:after="0" w:line="360" w:lineRule="auto"/>
              <w:ind w:left="186" w:right="50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Միաժամանակ, նախագծով ներկայացված կարգը որևէ ձևով չի առնչվում Անվտանգության խորհրդի կողմից հաստատվող զինված ուժերի կիրառման պլանի հետ և չունի այդ պլանին բնորոշ կարգավորումներ: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0D0D0"/>
          </w:tcPr>
          <w:p w:rsidR="00C84188" w:rsidRPr="00CE2E16" w:rsidRDefault="00C84188" w:rsidP="00CE2E16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.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Արդարադատության նախարարություն</w:t>
            </w:r>
          </w:p>
        </w:tc>
        <w:tc>
          <w:tcPr>
            <w:tcW w:w="4216" w:type="dxa"/>
            <w:shd w:val="clear" w:color="auto" w:fill="D0D0D0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29.07.2021թ.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/>
            <w:shd w:val="clear" w:color="auto" w:fill="FFFFFF"/>
            <w:vAlign w:val="center"/>
          </w:tcPr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01/27.1/22899-2021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641209" w:rsidRDefault="00C84188" w:rsidP="00462425">
            <w:pPr>
              <w:spacing w:after="0" w:line="360" w:lineRule="auto"/>
              <w:ind w:right="154" w:firstLine="5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3133">
              <w:rPr>
                <w:rFonts w:ascii="GHEA Grapalat" w:hAnsi="GHEA Grapalat" w:cs="GHEA Grapalat"/>
                <w:sz w:val="24"/>
                <w:szCs w:val="24"/>
                <w:lang w:val="hy-AM"/>
              </w:rPr>
              <w:t>1. «Պետական սահմանի մասին» Հայաստանի Հանրապետության օրենքում լրացում կատարելու մասին»</w:t>
            </w:r>
            <w:r w:rsidRPr="00B03133">
              <w:rPr>
                <w:rFonts w:ascii="GHEA Grapalat" w:hAnsi="GHEA Grapalat" w:cs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B03133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Հայաստանի Հանրապետության օրենքի նախագծի  (այսուհետ՝ Նախագիծ)  1-ին հոդվածում անհրաժեշտ է ճիշտ նշել «Պետական սահմանի մասին» Հայաստանի Հանրապետության օրենքի ընդունման հերթական համարը, մասնավորապես՝ «ՀՕ-265-Ն» թիվը փոխարինել «ՀՕ-265» թվով՝ համաձայն սույն օրենքի և «Նորմատիվ իրավական ակտերի մասին» Հայաստանի Հանրապետության օրենքի 18-րդ հոդվածի 3-րդ մասի պահանջների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: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641209" w:rsidRDefault="00C84188" w:rsidP="00462425">
            <w:pPr>
              <w:autoSpaceDE w:val="0"/>
              <w:autoSpaceDN w:val="0"/>
              <w:adjustRightInd w:val="0"/>
              <w:spacing w:after="0" w:line="360" w:lineRule="auto"/>
              <w:ind w:right="154" w:firstLine="50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B03133">
              <w:rPr>
                <w:rStyle w:val="Strong"/>
                <w:rFonts w:ascii="GHEA Grapalat" w:hAnsi="GHEA Grapalat" w:cs="GHEA Grapalat"/>
                <w:b w:val="0"/>
                <w:bCs w:val="0"/>
                <w:sz w:val="24"/>
                <w:szCs w:val="24"/>
                <w:lang w:val="hy-AM"/>
              </w:rPr>
              <w:t xml:space="preserve">2. Նախագծի 2-րդ հոդվածի 2-րդ մասի համաձայն՝  </w:t>
            </w:r>
            <w:r w:rsidRPr="00B03133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B0313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Սույն օրենքի</w:t>
            </w:r>
            <w:r w:rsidRPr="00B03133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B0313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1-ին հոդվածով</w:t>
            </w:r>
            <w:r w:rsidRPr="00B03133">
              <w:rPr>
                <w:rFonts w:ascii="GHEA Grapalat" w:hAnsi="GHEA Grapalat" w:cs="GHEA Grapalat"/>
                <w:b/>
                <w:bCs/>
                <w:i/>
                <w:iCs/>
                <w:sz w:val="24"/>
                <w:szCs w:val="24"/>
                <w:lang w:val="hy-AM"/>
              </w:rPr>
              <w:t xml:space="preserve"> սահմանված կարգավորումն ընդունվում է </w:t>
            </w:r>
            <w:r w:rsidRPr="00B0313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սույն օրենքն ուժի մեջ մտնելուց հետո` 90 օրացուցային օրվա ընթացքում</w:t>
            </w:r>
            <w:r w:rsidRPr="00B03133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B03133">
              <w:rPr>
                <w:rFonts w:ascii="GHEA Grapalat" w:hAnsi="GHEA Grapalat" w:cs="GHEA Grapalat"/>
                <w:i/>
                <w:iCs/>
                <w:sz w:val="24"/>
                <w:szCs w:val="24"/>
                <w:lang w:val="hy-AM"/>
              </w:rPr>
              <w:t>:</w:t>
            </w:r>
            <w:r w:rsidRPr="00B0313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Այդ առումով,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B03133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հիշյալ դրույթը հստակեցնելու նպատակով, նախագծի 2-րդ հոդվածի 2-րդ մասն առաջարկում ենք շարադրել հետևյալ խմբագրությամբ. «Սույն օրենքի 1-ին հոդվածով նախատեսված կարգը Հայաստանի Հանրապետության կառավարությունը սահմանում է օրենքն ուժի մեջ մտնելուց հետո` 90 օրացուցային օրվա ընթացքում»: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: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9D9D9"/>
          </w:tcPr>
          <w:p w:rsidR="00C84188" w:rsidRPr="00CE2E16" w:rsidRDefault="00C84188" w:rsidP="00CE2E16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3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 Ֆինանսների նախար</w:t>
            </w:r>
            <w:bookmarkStart w:id="0" w:name="_GoBack"/>
            <w:bookmarkEnd w:id="0"/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արություն</w:t>
            </w:r>
          </w:p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>19.07.2021թ.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/>
            <w:shd w:val="clear" w:color="auto" w:fill="D9D9D9"/>
            <w:vAlign w:val="center"/>
          </w:tcPr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shd w:val="clear" w:color="auto" w:fill="D9D9D9"/>
              </w:rPr>
              <w:t>01/11-1/11475-2021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 ի գիտություն:</w:t>
            </w:r>
          </w:p>
        </w:tc>
      </w:tr>
      <w:tr w:rsidR="00C84188" w:rsidRPr="00CE2E16">
        <w:trPr>
          <w:trHeight w:val="412"/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9D9D9"/>
          </w:tcPr>
          <w:p w:rsidR="00C84188" w:rsidRPr="00CE2E16" w:rsidRDefault="00C84188" w:rsidP="00CE2E16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4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 Արտակարգ իրավիճակների նախարարություն</w:t>
            </w:r>
          </w:p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color w:val="000000"/>
                <w:sz w:val="24"/>
                <w:szCs w:val="24"/>
              </w:rPr>
              <w:t>19.07.2021թ.</w:t>
            </w:r>
          </w:p>
        </w:tc>
      </w:tr>
      <w:tr w:rsidR="00C84188" w:rsidRPr="00CE2E16">
        <w:trPr>
          <w:trHeight w:val="411"/>
          <w:tblCellSpacing w:w="0" w:type="dxa"/>
          <w:jc w:val="center"/>
        </w:trPr>
        <w:tc>
          <w:tcPr>
            <w:tcW w:w="6704" w:type="dxa"/>
            <w:vMerge/>
            <w:shd w:val="clear" w:color="auto" w:fill="D9D9D9"/>
          </w:tcPr>
          <w:p w:rsidR="00C84188" w:rsidRPr="00CE2E16" w:rsidRDefault="00C84188" w:rsidP="00CE2E16">
            <w:pPr>
              <w:spacing w:line="360" w:lineRule="auto"/>
              <w:ind w:left="161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1F4F4B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CE2E16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01/01.1/3665-21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 ի գիտություն: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5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 Արտաքին գործերի նախարարություն</w:t>
            </w: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color w:val="000000"/>
                <w:sz w:val="24"/>
                <w:szCs w:val="24"/>
              </w:rPr>
              <w:t>20.07.2021թ.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CE2E16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1111/29640-21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 ի գիտություն: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6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 Քաղաքացիական ավիացիայի կոմիտե</w:t>
            </w: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22.07.2021թ.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AA5862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CE2E16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1.1/5.2/2609-21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 ի գիտություն: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 w:val="restart"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ind w:left="161"/>
              <w:jc w:val="both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7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 Ազգային անվտանգության ծառայություն</w:t>
            </w: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22.07.2021թ.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vMerge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</w:p>
        </w:tc>
        <w:tc>
          <w:tcPr>
            <w:tcW w:w="4216" w:type="dxa"/>
            <w:shd w:val="clear" w:color="auto" w:fill="D9D9D9"/>
          </w:tcPr>
          <w:p w:rsidR="00C84188" w:rsidRPr="00CE2E16" w:rsidRDefault="00C84188" w:rsidP="00CE2E16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N </w:t>
            </w:r>
            <w:r w:rsidRPr="00CE2E16">
              <w:rPr>
                <w:rFonts w:ascii="GHEA Grapalat" w:hAnsi="GHEA Grapalat" w:cs="GHEA Grapalat"/>
                <w:sz w:val="24"/>
                <w:szCs w:val="24"/>
                <w:shd w:val="clear" w:color="auto" w:fill="D9D9D9"/>
              </w:rPr>
              <w:t>11/556</w:t>
            </w:r>
          </w:p>
        </w:tc>
      </w:tr>
      <w:tr w:rsidR="00C84188" w:rsidRPr="00CE2E16">
        <w:trPr>
          <w:tblCellSpacing w:w="0" w:type="dxa"/>
          <w:jc w:val="center"/>
        </w:trPr>
        <w:tc>
          <w:tcPr>
            <w:tcW w:w="6704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ind w:left="161" w:firstLine="576"/>
              <w:jc w:val="both"/>
              <w:rPr>
                <w:rFonts w:ascii="GHEA Grapalat" w:hAnsi="GHEA Grapalat" w:cs="GHEA Grapalat"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sz w:val="24"/>
                <w:szCs w:val="24"/>
              </w:rPr>
              <w:t>Դիտողություններ և առաջարկություններ չկան:</w:t>
            </w:r>
          </w:p>
        </w:tc>
        <w:tc>
          <w:tcPr>
            <w:tcW w:w="4216" w:type="dxa"/>
            <w:shd w:val="clear" w:color="auto" w:fill="FFFFFF"/>
          </w:tcPr>
          <w:p w:rsidR="00C84188" w:rsidRPr="00CE2E16" w:rsidRDefault="00C84188" w:rsidP="00CE2E16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Ը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նդունվել</w:t>
            </w:r>
            <w:r w:rsidRPr="00CE2E16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 xml:space="preserve"> է ի գիտություն:</w:t>
            </w:r>
          </w:p>
        </w:tc>
      </w:tr>
    </w:tbl>
    <w:p w:rsidR="00C84188" w:rsidRPr="00CE2E16" w:rsidRDefault="00C84188" w:rsidP="001F4F4B">
      <w:pPr>
        <w:shd w:val="clear" w:color="auto" w:fill="FFFFFF"/>
        <w:spacing w:after="0" w:line="36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C84188" w:rsidRPr="00CE2E16" w:rsidSect="00561E0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14484A39"/>
    <w:multiLevelType w:val="hybridMultilevel"/>
    <w:tmpl w:val="6A28006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0E2F56"/>
    <w:multiLevelType w:val="hybridMultilevel"/>
    <w:tmpl w:val="93547E1E"/>
    <w:lvl w:ilvl="0" w:tplc="EFFE9AF0"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>
    <w:nsid w:val="181B67C2"/>
    <w:multiLevelType w:val="hybridMultilevel"/>
    <w:tmpl w:val="36B641B4"/>
    <w:lvl w:ilvl="0" w:tplc="91841022">
      <w:start w:val="3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CDB37BE"/>
    <w:multiLevelType w:val="hybridMultilevel"/>
    <w:tmpl w:val="905A4A36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cs="Symbol" w:hint="default"/>
        <w:b w:val="0"/>
        <w:bCs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35FC8"/>
    <w:multiLevelType w:val="hybridMultilevel"/>
    <w:tmpl w:val="E5907F1A"/>
    <w:lvl w:ilvl="0" w:tplc="87BC9AA2">
      <w:start w:val="1"/>
      <w:numFmt w:val="decimal"/>
      <w:lvlText w:val="%1."/>
      <w:lvlJc w:val="left"/>
      <w:pPr>
        <w:ind w:left="360" w:hanging="360"/>
      </w:pPr>
      <w:rPr>
        <w:b/>
        <w:bCs/>
        <w:i/>
        <w:i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D4D1EBF"/>
    <w:multiLevelType w:val="hybridMultilevel"/>
    <w:tmpl w:val="9D86B7C4"/>
    <w:lvl w:ilvl="0" w:tplc="91841022">
      <w:start w:val="39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6CD0DC2"/>
    <w:multiLevelType w:val="hybridMultilevel"/>
    <w:tmpl w:val="8CBEC19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C456F72"/>
    <w:multiLevelType w:val="hybridMultilevel"/>
    <w:tmpl w:val="6610E8B8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9">
    <w:nsid w:val="3D187B08"/>
    <w:multiLevelType w:val="hybridMultilevel"/>
    <w:tmpl w:val="EB4448CC"/>
    <w:lvl w:ilvl="0" w:tplc="8E305E38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cs="Wingdings" w:hint="default"/>
      </w:rPr>
    </w:lvl>
  </w:abstractNum>
  <w:abstractNum w:abstractNumId="10">
    <w:nsid w:val="3FEC0199"/>
    <w:multiLevelType w:val="hybridMultilevel"/>
    <w:tmpl w:val="F308297E"/>
    <w:lvl w:ilvl="0" w:tplc="56AC6E08">
      <w:start w:val="1"/>
      <w:numFmt w:val="bullet"/>
      <w:lvlText w:val=""/>
      <w:lvlJc w:val="left"/>
      <w:pPr>
        <w:ind w:left="98" w:hanging="360"/>
      </w:pPr>
      <w:rPr>
        <w:rFonts w:ascii="Symbol" w:hAnsi="Symbol" w:cs="Symbol" w:hint="default"/>
        <w:b/>
        <w:bCs/>
        <w:i w:val="0"/>
        <w:iCs w:val="0"/>
      </w:rPr>
    </w:lvl>
    <w:lvl w:ilvl="1" w:tplc="04090003">
      <w:start w:val="1"/>
      <w:numFmt w:val="bullet"/>
      <w:lvlText w:val="o"/>
      <w:lvlJc w:val="left"/>
      <w:pPr>
        <w:ind w:left="75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72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192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291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632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352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07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5792" w:hanging="360"/>
      </w:pPr>
      <w:rPr>
        <w:rFonts w:ascii="Wingdings" w:hAnsi="Wingdings" w:cs="Wingdings" w:hint="default"/>
      </w:rPr>
    </w:lvl>
  </w:abstractNum>
  <w:abstractNum w:abstractNumId="11">
    <w:nsid w:val="46C37713"/>
    <w:multiLevelType w:val="hybridMultilevel"/>
    <w:tmpl w:val="C5CEFA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542F624A"/>
    <w:multiLevelType w:val="hybridMultilevel"/>
    <w:tmpl w:val="136688CC"/>
    <w:lvl w:ilvl="0" w:tplc="DF8484C6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3">
    <w:nsid w:val="6172102D"/>
    <w:multiLevelType w:val="hybridMultilevel"/>
    <w:tmpl w:val="F990B3AE"/>
    <w:lvl w:ilvl="0" w:tplc="87287A08">
      <w:start w:val="1"/>
      <w:numFmt w:val="decimal"/>
      <w:lvlText w:val="%1."/>
      <w:lvlJc w:val="left"/>
      <w:pPr>
        <w:ind w:left="6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380" w:hanging="360"/>
      </w:pPr>
    </w:lvl>
    <w:lvl w:ilvl="2" w:tplc="0409001B">
      <w:start w:val="1"/>
      <w:numFmt w:val="lowerRoman"/>
      <w:lvlText w:val="%3."/>
      <w:lvlJc w:val="right"/>
      <w:pPr>
        <w:ind w:left="8100" w:hanging="180"/>
      </w:pPr>
    </w:lvl>
    <w:lvl w:ilvl="3" w:tplc="0409000F">
      <w:start w:val="1"/>
      <w:numFmt w:val="decimal"/>
      <w:lvlText w:val="%4."/>
      <w:lvlJc w:val="left"/>
      <w:pPr>
        <w:ind w:left="8820" w:hanging="360"/>
      </w:pPr>
    </w:lvl>
    <w:lvl w:ilvl="4" w:tplc="04090019">
      <w:start w:val="1"/>
      <w:numFmt w:val="lowerLetter"/>
      <w:lvlText w:val="%5."/>
      <w:lvlJc w:val="left"/>
      <w:pPr>
        <w:ind w:left="9540" w:hanging="360"/>
      </w:pPr>
    </w:lvl>
    <w:lvl w:ilvl="5" w:tplc="0409001B">
      <w:start w:val="1"/>
      <w:numFmt w:val="lowerRoman"/>
      <w:lvlText w:val="%6."/>
      <w:lvlJc w:val="right"/>
      <w:pPr>
        <w:ind w:left="10260" w:hanging="180"/>
      </w:pPr>
    </w:lvl>
    <w:lvl w:ilvl="6" w:tplc="0409000F">
      <w:start w:val="1"/>
      <w:numFmt w:val="decimal"/>
      <w:lvlText w:val="%7."/>
      <w:lvlJc w:val="left"/>
      <w:pPr>
        <w:ind w:left="10980" w:hanging="360"/>
      </w:pPr>
    </w:lvl>
    <w:lvl w:ilvl="7" w:tplc="04090019">
      <w:start w:val="1"/>
      <w:numFmt w:val="lowerLetter"/>
      <w:lvlText w:val="%8."/>
      <w:lvlJc w:val="left"/>
      <w:pPr>
        <w:ind w:left="11700" w:hanging="360"/>
      </w:pPr>
    </w:lvl>
    <w:lvl w:ilvl="8" w:tplc="0409001B">
      <w:start w:val="1"/>
      <w:numFmt w:val="lowerRoman"/>
      <w:lvlText w:val="%9."/>
      <w:lvlJc w:val="right"/>
      <w:pPr>
        <w:ind w:left="12420" w:hanging="180"/>
      </w:pPr>
    </w:lvl>
  </w:abstractNum>
  <w:abstractNum w:abstractNumId="14">
    <w:nsid w:val="7045656D"/>
    <w:multiLevelType w:val="hybridMultilevel"/>
    <w:tmpl w:val="874AB4A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1EC2A93"/>
    <w:multiLevelType w:val="hybridMultilevel"/>
    <w:tmpl w:val="95DA4AAC"/>
    <w:lvl w:ilvl="0" w:tplc="6818D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8B760C2"/>
    <w:multiLevelType w:val="hybridMultilevel"/>
    <w:tmpl w:val="341C9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3816D2"/>
    <w:multiLevelType w:val="multilevel"/>
    <w:tmpl w:val="73947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8">
    <w:nsid w:val="7E04B2AB"/>
    <w:multiLevelType w:val="hybridMultilevel"/>
    <w:tmpl w:val="D8E44020"/>
    <w:lvl w:ilvl="0" w:tplc="61DA42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404F8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FAED5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FE258F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F041C0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CA80C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A6D6131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8C271B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12C81F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7"/>
  </w:num>
  <w:num w:numId="5">
    <w:abstractNumId w:val="18"/>
  </w:num>
  <w:num w:numId="6">
    <w:abstractNumId w:val="14"/>
  </w:num>
  <w:num w:numId="7">
    <w:abstractNumId w:val="2"/>
  </w:num>
  <w:num w:numId="8">
    <w:abstractNumId w:val="3"/>
  </w:num>
  <w:num w:numId="9">
    <w:abstractNumId w:val="16"/>
  </w:num>
  <w:num w:numId="10">
    <w:abstractNumId w:val="6"/>
  </w:num>
  <w:num w:numId="11">
    <w:abstractNumId w:val="1"/>
  </w:num>
  <w:num w:numId="12">
    <w:abstractNumId w:val="12"/>
  </w:num>
  <w:num w:numId="13">
    <w:abstractNumId w:val="5"/>
  </w:num>
  <w:num w:numId="14">
    <w:abstractNumId w:val="10"/>
  </w:num>
  <w:num w:numId="15">
    <w:abstractNumId w:val="7"/>
  </w:num>
  <w:num w:numId="16">
    <w:abstractNumId w:val="13"/>
  </w:num>
  <w:num w:numId="17">
    <w:abstractNumId w:val="8"/>
  </w:num>
  <w:num w:numId="18">
    <w:abstractNumId w:val="1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5E9F"/>
    <w:rsid w:val="00037AFD"/>
    <w:rsid w:val="00051F7F"/>
    <w:rsid w:val="000A3E53"/>
    <w:rsid w:val="000A539E"/>
    <w:rsid w:val="000D7642"/>
    <w:rsid w:val="00162BE9"/>
    <w:rsid w:val="001C4525"/>
    <w:rsid w:val="001F4F4B"/>
    <w:rsid w:val="00230D3F"/>
    <w:rsid w:val="00246F0B"/>
    <w:rsid w:val="0025138A"/>
    <w:rsid w:val="002A66A4"/>
    <w:rsid w:val="002D0EE8"/>
    <w:rsid w:val="003A3450"/>
    <w:rsid w:val="003B761E"/>
    <w:rsid w:val="00462425"/>
    <w:rsid w:val="00522D5B"/>
    <w:rsid w:val="005419AA"/>
    <w:rsid w:val="0054577A"/>
    <w:rsid w:val="00553F90"/>
    <w:rsid w:val="00561E07"/>
    <w:rsid w:val="005A0F82"/>
    <w:rsid w:val="00641209"/>
    <w:rsid w:val="006613F4"/>
    <w:rsid w:val="006760D7"/>
    <w:rsid w:val="00695CA7"/>
    <w:rsid w:val="006B5C8C"/>
    <w:rsid w:val="006C5446"/>
    <w:rsid w:val="006C7049"/>
    <w:rsid w:val="00726309"/>
    <w:rsid w:val="00727CC8"/>
    <w:rsid w:val="00760543"/>
    <w:rsid w:val="0077006E"/>
    <w:rsid w:val="007862BC"/>
    <w:rsid w:val="007911A5"/>
    <w:rsid w:val="007F7CC9"/>
    <w:rsid w:val="008A457C"/>
    <w:rsid w:val="008C289E"/>
    <w:rsid w:val="008E5E9F"/>
    <w:rsid w:val="00901728"/>
    <w:rsid w:val="00922F1C"/>
    <w:rsid w:val="009B6037"/>
    <w:rsid w:val="00A37A9D"/>
    <w:rsid w:val="00A46E71"/>
    <w:rsid w:val="00A6654E"/>
    <w:rsid w:val="00AA5862"/>
    <w:rsid w:val="00AD554A"/>
    <w:rsid w:val="00B03133"/>
    <w:rsid w:val="00B36863"/>
    <w:rsid w:val="00BA5FFD"/>
    <w:rsid w:val="00BB7D0A"/>
    <w:rsid w:val="00BC0861"/>
    <w:rsid w:val="00BF09DE"/>
    <w:rsid w:val="00C00BDC"/>
    <w:rsid w:val="00C224F2"/>
    <w:rsid w:val="00C84188"/>
    <w:rsid w:val="00C94E06"/>
    <w:rsid w:val="00CA2755"/>
    <w:rsid w:val="00CE2E16"/>
    <w:rsid w:val="00D1520E"/>
    <w:rsid w:val="00D44340"/>
    <w:rsid w:val="00D46B2F"/>
    <w:rsid w:val="00E2275C"/>
    <w:rsid w:val="00ED4440"/>
    <w:rsid w:val="00EE761B"/>
    <w:rsid w:val="00F36C76"/>
    <w:rsid w:val="00F44EB8"/>
    <w:rsid w:val="00F565C2"/>
    <w:rsid w:val="00FA1A29"/>
    <w:rsid w:val="00FF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F4F4B"/>
    <w:pPr>
      <w:keepNext/>
      <w:keepLines/>
      <w:spacing w:before="240" w:after="0" w:line="276" w:lineRule="auto"/>
      <w:outlineLvl w:val="0"/>
    </w:pPr>
    <w:rPr>
      <w:rFonts w:ascii="Cambria" w:eastAsia="Times New Roman" w:hAnsi="Cambria" w:cs="Cambria"/>
      <w:color w:val="365F91"/>
      <w:spacing w:val="15"/>
      <w:sz w:val="32"/>
      <w:szCs w:val="32"/>
    </w:rPr>
  </w:style>
  <w:style w:type="paragraph" w:styleId="Heading3">
    <w:name w:val="heading 3"/>
    <w:basedOn w:val="Normal"/>
    <w:link w:val="Heading3Char"/>
    <w:uiPriority w:val="99"/>
    <w:qFormat/>
    <w:locked/>
    <w:rsid w:val="001F4F4B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1F4F4B"/>
    <w:pPr>
      <w:keepNext/>
      <w:keepLines/>
      <w:spacing w:before="40" w:after="0" w:line="276" w:lineRule="auto"/>
      <w:outlineLvl w:val="3"/>
    </w:pPr>
    <w:rPr>
      <w:rFonts w:ascii="Cambria" w:eastAsia="Times New Roman" w:hAnsi="Cambria" w:cs="Cambria"/>
      <w:i/>
      <w:iCs/>
      <w:color w:val="365F91"/>
      <w:spacing w:val="15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4F4B"/>
    <w:rPr>
      <w:rFonts w:ascii="Cambria" w:hAnsi="Cambria" w:cs="Cambria"/>
      <w:color w:val="365F91"/>
      <w:spacing w:val="15"/>
      <w:sz w:val="32"/>
      <w:szCs w:val="32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F4F4B"/>
    <w:rPr>
      <w:rFonts w:eastAsia="Times New Roman"/>
      <w:b/>
      <w:bCs/>
      <w:sz w:val="27"/>
      <w:szCs w:val="27"/>
      <w:lang w:val="en-US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1F4F4B"/>
    <w:rPr>
      <w:rFonts w:ascii="Cambria" w:hAnsi="Cambria" w:cs="Cambria"/>
      <w:i/>
      <w:iCs/>
      <w:color w:val="365F91"/>
      <w:spacing w:val="15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727CC8"/>
    <w:rPr>
      <w:b/>
      <w:bCs/>
    </w:rPr>
  </w:style>
  <w:style w:type="paragraph" w:styleId="ListParagraph">
    <w:name w:val="List Paragraph"/>
    <w:aliases w:val="References,Дэд гарчиг,IBL List Paragraph,List Paragraph1,Paragraph,BULLET Liste,Numbered List Paragraph,Bullet paras,Liste 1,Table no. List Paragraph,Colorful List - Accent 11,List Paragraph (numbered (a)),Normal 1,List Paragraph 1,lp1"/>
    <w:basedOn w:val="Normal"/>
    <w:link w:val="ListParagraphChar"/>
    <w:uiPriority w:val="99"/>
    <w:qFormat/>
    <w:rsid w:val="00C224F2"/>
    <w:pPr>
      <w:spacing w:after="0" w:line="240" w:lineRule="auto"/>
      <w:ind w:left="720"/>
    </w:pPr>
    <w:rPr>
      <w:rFonts w:eastAsia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References Char,Дэд гарчиг Char,IBL List Paragraph Char,List Paragraph1 Char,Paragraph Char,BULLET Liste Char,Numbered List Paragraph Char,Bullet paras Char,Liste 1 Char,Table no. List Paragraph Char,Colorful List - Accent 11 Char"/>
    <w:link w:val="ListParagraph"/>
    <w:uiPriority w:val="99"/>
    <w:locked/>
    <w:rsid w:val="001F4F4B"/>
    <w:rPr>
      <w:rFonts w:eastAsia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1F4F4B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1F4F4B"/>
    <w:rPr>
      <w:rFonts w:ascii="Sylfaen" w:hAnsi="Sylfaen" w:cs="Sylfaen"/>
      <w:color w:val="000000"/>
      <w:spacing w:val="15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1F4F4B"/>
    <w:pPr>
      <w:tabs>
        <w:tab w:val="center" w:pos="4844"/>
        <w:tab w:val="right" w:pos="9689"/>
      </w:tabs>
      <w:spacing w:after="0" w:line="240" w:lineRule="auto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1F4F4B"/>
    <w:rPr>
      <w:rFonts w:ascii="Sylfaen" w:hAnsi="Sylfaen" w:cs="Sylfaen"/>
      <w:color w:val="000000"/>
      <w:spacing w:val="15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1F4F4B"/>
    <w:pPr>
      <w:spacing w:after="0" w:line="240" w:lineRule="auto"/>
    </w:pPr>
    <w:rPr>
      <w:rFonts w:ascii="Tahoma" w:hAnsi="Tahoma" w:cs="Tahoma"/>
      <w:color w:val="000000"/>
      <w:spacing w:val="15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F4F4B"/>
    <w:rPr>
      <w:rFonts w:ascii="Tahoma" w:hAnsi="Tahoma" w:cs="Tahoma"/>
      <w:color w:val="000000"/>
      <w:spacing w:val="15"/>
      <w:sz w:val="16"/>
      <w:szCs w:val="16"/>
      <w:lang w:val="en-US" w:eastAsia="en-US"/>
    </w:rPr>
  </w:style>
  <w:style w:type="character" w:styleId="Hyperlink">
    <w:name w:val="Hyperlink"/>
    <w:basedOn w:val="DefaultParagraphFont"/>
    <w:uiPriority w:val="99"/>
    <w:rsid w:val="001F4F4B"/>
    <w:rPr>
      <w:color w:val="0000FF"/>
      <w:u w:val="single"/>
    </w:rPr>
  </w:style>
  <w:style w:type="paragraph" w:customStyle="1" w:styleId="arial12fett">
    <w:name w:val="arial12fett"/>
    <w:basedOn w:val="Normal"/>
    <w:uiPriority w:val="99"/>
    <w:rsid w:val="001F4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7">
    <w:name w:val="Основной текст (7)_"/>
    <w:link w:val="70"/>
    <w:uiPriority w:val="99"/>
    <w:locked/>
    <w:rsid w:val="001F4F4B"/>
    <w:rPr>
      <w:rFonts w:ascii="Tahoma" w:hAnsi="Tahoma" w:cs="Tahoma"/>
      <w:b/>
      <w:bCs/>
      <w:sz w:val="19"/>
      <w:szCs w:val="19"/>
      <w:shd w:val="clear" w:color="auto" w:fill="FFFFFF"/>
    </w:rPr>
  </w:style>
  <w:style w:type="paragraph" w:customStyle="1" w:styleId="70">
    <w:name w:val="Основной текст (7)"/>
    <w:basedOn w:val="Normal"/>
    <w:link w:val="7"/>
    <w:uiPriority w:val="99"/>
    <w:rsid w:val="001F4F4B"/>
    <w:pPr>
      <w:widowControl w:val="0"/>
      <w:shd w:val="clear" w:color="auto" w:fill="FFFFFF"/>
      <w:spacing w:after="480" w:line="317" w:lineRule="exact"/>
      <w:jc w:val="right"/>
    </w:pPr>
    <w:rPr>
      <w:rFonts w:ascii="Tahoma" w:hAnsi="Tahoma" w:cs="Tahoma"/>
      <w:b/>
      <w:bCs/>
      <w:sz w:val="19"/>
      <w:szCs w:val="19"/>
      <w:shd w:val="clear" w:color="auto" w:fill="FFFFFF"/>
      <w:lang w:eastAsia="ru-RU"/>
    </w:rPr>
  </w:style>
  <w:style w:type="paragraph" w:styleId="BodyText">
    <w:name w:val="Body Text"/>
    <w:basedOn w:val="Normal"/>
    <w:link w:val="BodyTextChar"/>
    <w:uiPriority w:val="99"/>
    <w:rsid w:val="001F4F4B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F4F4B"/>
    <w:rPr>
      <w:rFonts w:ascii="Times Armenian" w:hAnsi="Times Armenian" w:cs="Times Armeni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F4F4B"/>
    <w:pPr>
      <w:spacing w:after="120" w:line="276" w:lineRule="auto"/>
      <w:ind w:left="360"/>
    </w:pPr>
    <w:rPr>
      <w:rFonts w:ascii="GHEA Grapalat" w:hAnsi="GHEA Grapalat" w:cs="GHEA Grapalat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1F4F4B"/>
    <w:rPr>
      <w:rFonts w:ascii="GHEA Grapalat" w:hAnsi="GHEA Grapalat" w:cs="GHEA Grapalat"/>
      <w:sz w:val="22"/>
      <w:szCs w:val="22"/>
      <w:lang w:val="en-US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rsid w:val="001F4F4B"/>
    <w:pPr>
      <w:spacing w:after="120" w:line="480" w:lineRule="auto"/>
      <w:ind w:left="360"/>
    </w:pPr>
    <w:rPr>
      <w:rFonts w:ascii="Sylfaen" w:hAnsi="Sylfaen" w:cs="Sylfaen"/>
      <w:color w:val="000000"/>
      <w:spacing w:val="15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F4F4B"/>
    <w:rPr>
      <w:rFonts w:ascii="Sylfaen" w:hAnsi="Sylfaen" w:cs="Sylfaen"/>
      <w:color w:val="000000"/>
      <w:spacing w:val="15"/>
      <w:sz w:val="24"/>
      <w:szCs w:val="24"/>
      <w:lang w:val="en-US" w:eastAsia="en-US"/>
    </w:rPr>
  </w:style>
  <w:style w:type="paragraph" w:styleId="NoSpacing">
    <w:name w:val="No Spacing"/>
    <w:uiPriority w:val="99"/>
    <w:qFormat/>
    <w:rsid w:val="001F4F4B"/>
    <w:rPr>
      <w:rFonts w:ascii="GHEA Grapalat" w:hAnsi="GHEA Grapalat" w:cs="GHEA Grapal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090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133</TotalTime>
  <Pages>3</Pages>
  <Words>537</Words>
  <Characters>3061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/>
  <dc:description/>
  <cp:lastModifiedBy>name</cp:lastModifiedBy>
  <cp:revision>24</cp:revision>
  <cp:lastPrinted>2021-08-12T11:36:00Z</cp:lastPrinted>
  <dcterms:created xsi:type="dcterms:W3CDTF">2021-03-05T10:45:00Z</dcterms:created>
  <dcterms:modified xsi:type="dcterms:W3CDTF">2021-08-12T11:36:00Z</dcterms:modified>
</cp:coreProperties>
</file>