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B89EAC" w14:textId="77777777" w:rsidR="00AD3B01" w:rsidRDefault="00AD3B01" w:rsidP="00B36106">
      <w:pPr>
        <w:widowControl w:val="0"/>
        <w:spacing w:line="360" w:lineRule="auto"/>
        <w:textAlignment w:val="baseline"/>
        <w:rPr>
          <w:rFonts w:ascii="GHEA Grapalat" w:hAnsi="GHEA Grapalat" w:cs="Sylfaen"/>
          <w:lang w:val="hy-AM"/>
        </w:rPr>
      </w:pPr>
      <w:bookmarkStart w:id="0" w:name="_GoBack"/>
      <w:bookmarkEnd w:id="0"/>
    </w:p>
    <w:p w14:paraId="40AC0593" w14:textId="77777777" w:rsidR="00AD3B01" w:rsidRPr="00AD3B01" w:rsidRDefault="00AD3B01" w:rsidP="00AD3B01">
      <w:pPr>
        <w:widowControl w:val="0"/>
        <w:spacing w:line="360" w:lineRule="auto"/>
        <w:jc w:val="center"/>
        <w:textAlignment w:val="baseline"/>
        <w:rPr>
          <w:rFonts w:ascii="GHEA Grapalat" w:hAnsi="GHEA Grapalat" w:cs="Sylfaen"/>
          <w:sz w:val="24"/>
          <w:lang w:val="hy-AM"/>
        </w:rPr>
      </w:pPr>
      <w:r w:rsidRPr="00AD3B01">
        <w:rPr>
          <w:rFonts w:ascii="GHEA Grapalat" w:hAnsi="GHEA Grapalat" w:cs="Sylfaen"/>
          <w:sz w:val="24"/>
          <w:lang w:val="hy-AM"/>
        </w:rPr>
        <w:t>ԱՄՓՈՓԱԹԵՐԹ</w:t>
      </w:r>
    </w:p>
    <w:p w14:paraId="77E81131" w14:textId="259C3EBF" w:rsidR="00AD3B01" w:rsidRPr="00BC0266" w:rsidRDefault="00AD3B01" w:rsidP="00BC0266">
      <w:pPr>
        <w:spacing w:line="360" w:lineRule="auto"/>
        <w:jc w:val="center"/>
        <w:rPr>
          <w:rFonts w:ascii="GHEA Grapalat" w:eastAsiaTheme="minorHAnsi" w:hAnsi="GHEA Grapalat" w:cstheme="minorBidi"/>
          <w:sz w:val="24"/>
          <w:lang w:val="hy-AM"/>
        </w:rPr>
      </w:pPr>
      <w:r w:rsidRPr="00AD3B01">
        <w:rPr>
          <w:rFonts w:ascii="GHEA Grapalat" w:eastAsiaTheme="minorHAnsi" w:hAnsi="GHEA Grapalat" w:cstheme="minorBidi"/>
          <w:sz w:val="24"/>
          <w:lang w:val="hy-AM"/>
        </w:rPr>
        <w:t>«Հայաս</w:t>
      </w:r>
      <w:r w:rsidRPr="00AD3B01">
        <w:rPr>
          <w:rFonts w:ascii="GHEA Grapalat" w:eastAsiaTheme="minorHAnsi" w:hAnsi="GHEA Grapalat" w:cstheme="minorBidi"/>
          <w:sz w:val="24"/>
          <w:lang w:val="hy-AM"/>
        </w:rPr>
        <w:softHyphen/>
        <w:t>տանի Հանրապետության հարկային օրենսգրքում լրացում կատարելու մասին» Հայաստանի</w:t>
      </w:r>
      <w:r w:rsidRPr="00AD3B01">
        <w:rPr>
          <w:rFonts w:ascii="GHEA Grapalat" w:eastAsiaTheme="minorHAnsi" w:hAnsi="GHEA Grapalat" w:cstheme="minorBidi"/>
          <w:sz w:val="24"/>
          <w:lang w:val="af-ZA"/>
        </w:rPr>
        <w:t xml:space="preserve"> Հանրապետության օրենքի </w:t>
      </w:r>
      <w:r w:rsidR="00BC0266">
        <w:rPr>
          <w:rFonts w:ascii="GHEA Grapalat" w:eastAsiaTheme="minorHAnsi" w:hAnsi="GHEA Grapalat" w:cstheme="minorBidi"/>
          <w:sz w:val="24"/>
          <w:lang w:val="hy-AM"/>
        </w:rPr>
        <w:t>նախագծի</w:t>
      </w:r>
    </w:p>
    <w:p w14:paraId="2A666382" w14:textId="77777777" w:rsidR="00AD3B01" w:rsidRDefault="00AD3B01" w:rsidP="00AD3B01">
      <w:pPr>
        <w:jc w:val="center"/>
        <w:rPr>
          <w:rFonts w:ascii="GHEA Grapalat" w:eastAsiaTheme="minorHAnsi" w:hAnsi="GHEA Grapalat" w:cstheme="minorBidi"/>
          <w:color w:val="000000"/>
          <w:shd w:val="clear" w:color="auto" w:fill="FFFFFF"/>
          <w:lang w:val="hy-AM"/>
        </w:rPr>
      </w:pPr>
    </w:p>
    <w:tbl>
      <w:tblPr>
        <w:tblStyle w:val="TableGrid"/>
        <w:tblW w:w="14290" w:type="dxa"/>
        <w:tblInd w:w="279" w:type="dxa"/>
        <w:tblLook w:val="04A0" w:firstRow="1" w:lastRow="0" w:firstColumn="1" w:lastColumn="0" w:noHBand="0" w:noVBand="1"/>
      </w:tblPr>
      <w:tblGrid>
        <w:gridCol w:w="7225"/>
        <w:gridCol w:w="7065"/>
      </w:tblGrid>
      <w:tr w:rsidR="00AD3B01" w:rsidRPr="00BC0266" w14:paraId="3229F7E0" w14:textId="77777777" w:rsidTr="009A0F80">
        <w:tc>
          <w:tcPr>
            <w:tcW w:w="7225" w:type="dxa"/>
            <w:vMerge w:val="restart"/>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1CE873C6" w14:textId="4C1A0992" w:rsidR="00AD3B01" w:rsidRPr="00BC0266" w:rsidRDefault="00AD3B01" w:rsidP="00BC0266">
            <w:pPr>
              <w:widowControl w:val="0"/>
              <w:tabs>
                <w:tab w:val="left" w:pos="181"/>
                <w:tab w:val="left" w:pos="340"/>
              </w:tabs>
              <w:spacing w:line="276" w:lineRule="auto"/>
              <w:jc w:val="center"/>
              <w:textAlignment w:val="baseline"/>
              <w:rPr>
                <w:rFonts w:ascii="GHEA Grapalat" w:hAnsi="GHEA Grapalat" w:cs="Sylfaen"/>
                <w:sz w:val="24"/>
              </w:rPr>
            </w:pPr>
            <w:r w:rsidRPr="00BC0266">
              <w:rPr>
                <w:rFonts w:ascii="GHEA Grapalat" w:hAnsi="GHEA Grapalat" w:cs="Sylfaen"/>
                <w:sz w:val="24"/>
              </w:rPr>
              <w:t>1. ՀՀ անշարժ գույքի կադաստրի կոմիտե</w:t>
            </w:r>
          </w:p>
          <w:p w14:paraId="1CAE26DC" w14:textId="77777777" w:rsidR="00AD3B01" w:rsidRPr="00BC0266" w:rsidRDefault="00AD3B01" w:rsidP="00BC0266">
            <w:pPr>
              <w:spacing w:line="276" w:lineRule="auto"/>
              <w:jc w:val="center"/>
              <w:rPr>
                <w:rFonts w:ascii="GHEA Grapalat" w:eastAsiaTheme="minorHAnsi" w:hAnsi="GHEA Grapalat" w:cstheme="minorBidi"/>
                <w:color w:val="000000"/>
                <w:sz w:val="24"/>
                <w:shd w:val="clear" w:color="auto" w:fill="FFFFFF"/>
              </w:rPr>
            </w:pP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601574AD" w14:textId="32A1D7EA" w:rsidR="00AD3B01" w:rsidRPr="00BC0266" w:rsidRDefault="001C41FE" w:rsidP="00BC0266">
            <w:pPr>
              <w:widowControl w:val="0"/>
              <w:tabs>
                <w:tab w:val="left" w:pos="181"/>
                <w:tab w:val="left" w:pos="340"/>
              </w:tabs>
              <w:spacing w:line="276" w:lineRule="auto"/>
              <w:jc w:val="center"/>
              <w:textAlignment w:val="baseline"/>
              <w:rPr>
                <w:rFonts w:ascii="GHEA Grapalat" w:hAnsi="GHEA Grapalat" w:cs="Sylfaen"/>
                <w:sz w:val="24"/>
              </w:rPr>
            </w:pPr>
            <w:r w:rsidRPr="00BC0266">
              <w:rPr>
                <w:rFonts w:ascii="GHEA Grapalat" w:hAnsi="GHEA Grapalat" w:cs="Sylfaen"/>
                <w:sz w:val="24"/>
              </w:rPr>
              <w:t>19</w:t>
            </w:r>
            <w:r w:rsidR="00AD3B01" w:rsidRPr="00BC0266">
              <w:rPr>
                <w:rFonts w:ascii="GHEA Grapalat" w:hAnsi="GHEA Grapalat" w:cs="Sylfaen"/>
                <w:sz w:val="24"/>
                <w:lang w:val="af-ZA"/>
              </w:rPr>
              <w:t>.</w:t>
            </w:r>
            <w:r w:rsidR="00AD3B01" w:rsidRPr="00BC0266">
              <w:rPr>
                <w:rFonts w:ascii="GHEA Grapalat" w:hAnsi="GHEA Grapalat" w:cs="Sylfaen"/>
                <w:sz w:val="24"/>
              </w:rPr>
              <w:t>0</w:t>
            </w:r>
            <w:r w:rsidR="00F6071E" w:rsidRPr="00BC0266">
              <w:rPr>
                <w:rFonts w:ascii="GHEA Grapalat" w:hAnsi="GHEA Grapalat" w:cs="Sylfaen"/>
                <w:sz w:val="24"/>
              </w:rPr>
              <w:t>7</w:t>
            </w:r>
            <w:r w:rsidR="00AD3B01" w:rsidRPr="00BC0266">
              <w:rPr>
                <w:rFonts w:ascii="GHEA Grapalat" w:hAnsi="GHEA Grapalat" w:cs="Sylfaen"/>
                <w:sz w:val="24"/>
                <w:lang w:val="af-ZA"/>
              </w:rPr>
              <w:t>.202</w:t>
            </w:r>
            <w:r w:rsidR="00AD3B01" w:rsidRPr="00BC0266">
              <w:rPr>
                <w:rFonts w:ascii="GHEA Grapalat" w:hAnsi="GHEA Grapalat" w:cs="Sylfaen"/>
                <w:sz w:val="24"/>
              </w:rPr>
              <w:t>1</w:t>
            </w:r>
            <w:r w:rsidR="00AD3B01" w:rsidRPr="00BC0266">
              <w:rPr>
                <w:rFonts w:ascii="GHEA Grapalat" w:hAnsi="GHEA Grapalat" w:cs="Sylfaen"/>
                <w:sz w:val="24"/>
                <w:lang w:val="af-ZA"/>
              </w:rPr>
              <w:t>թ.</w:t>
            </w:r>
          </w:p>
        </w:tc>
      </w:tr>
      <w:tr w:rsidR="00AD3B01" w:rsidRPr="00BC0266" w14:paraId="03DF74BB" w14:textId="77777777" w:rsidTr="00AD3B01">
        <w:tc>
          <w:tcPr>
            <w:tcW w:w="0" w:type="auto"/>
            <w:vMerge/>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14:paraId="0F171CDA" w14:textId="77777777" w:rsidR="00AD3B01" w:rsidRPr="00BC0266" w:rsidRDefault="00AD3B01" w:rsidP="00BC0266">
            <w:pPr>
              <w:spacing w:line="276" w:lineRule="auto"/>
              <w:rPr>
                <w:rFonts w:ascii="GHEA Grapalat" w:eastAsiaTheme="minorHAnsi" w:hAnsi="GHEA Grapalat" w:cstheme="minorBidi"/>
                <w:color w:val="000000"/>
                <w:sz w:val="24"/>
                <w:shd w:val="clear" w:color="auto" w:fill="FFFFFF"/>
              </w:rPr>
            </w:pP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04BA8DD2" w14:textId="1235B8CF" w:rsidR="00AD3B01" w:rsidRPr="00BC0266" w:rsidRDefault="00AD3B01" w:rsidP="00BC0266">
            <w:pPr>
              <w:widowControl w:val="0"/>
              <w:tabs>
                <w:tab w:val="left" w:pos="181"/>
                <w:tab w:val="left" w:pos="340"/>
              </w:tabs>
              <w:spacing w:line="276" w:lineRule="auto"/>
              <w:jc w:val="center"/>
              <w:textAlignment w:val="baseline"/>
              <w:rPr>
                <w:rFonts w:ascii="GHEA Grapalat" w:hAnsi="GHEA Grapalat" w:cs="Sylfaen"/>
                <w:sz w:val="24"/>
                <w:lang w:val="en-US"/>
              </w:rPr>
            </w:pPr>
            <w:r w:rsidRPr="00BC0266">
              <w:rPr>
                <w:rFonts w:ascii="GHEA Grapalat" w:hAnsi="GHEA Grapalat" w:cs="Sylfaen"/>
                <w:sz w:val="24"/>
              </w:rPr>
              <w:t xml:space="preserve">N </w:t>
            </w:r>
            <w:r w:rsidR="001C41FE" w:rsidRPr="00BC0266">
              <w:rPr>
                <w:rFonts w:ascii="GHEA Grapalat" w:hAnsi="GHEA Grapalat" w:cs="Sylfaen"/>
                <w:sz w:val="24"/>
                <w:lang w:val="en-US"/>
              </w:rPr>
              <w:t>ՍԹ/6673-2021</w:t>
            </w:r>
          </w:p>
        </w:tc>
      </w:tr>
      <w:tr w:rsidR="00AD3B01" w:rsidRPr="00880CCA" w14:paraId="7F79D987" w14:textId="77777777" w:rsidTr="009A0F80">
        <w:tc>
          <w:tcPr>
            <w:tcW w:w="7225" w:type="dxa"/>
            <w:tcBorders>
              <w:top w:val="single" w:sz="4" w:space="0" w:color="auto"/>
              <w:left w:val="single" w:sz="4" w:space="0" w:color="auto"/>
              <w:bottom w:val="single" w:sz="4" w:space="0" w:color="auto"/>
              <w:right w:val="single" w:sz="4" w:space="0" w:color="auto"/>
            </w:tcBorders>
            <w:hideMark/>
          </w:tcPr>
          <w:p w14:paraId="1071797B" w14:textId="78674790" w:rsidR="00AD3B01" w:rsidRPr="00BC0266" w:rsidRDefault="00AD3B01" w:rsidP="00BC0266">
            <w:pPr>
              <w:spacing w:line="276" w:lineRule="auto"/>
              <w:rPr>
                <w:rFonts w:ascii="GHEA Grapalat" w:eastAsiaTheme="minorHAnsi" w:hAnsi="GHEA Grapalat" w:cstheme="minorBidi"/>
                <w:color w:val="000000"/>
                <w:sz w:val="24"/>
                <w:shd w:val="clear" w:color="auto" w:fill="FFFFFF"/>
              </w:rPr>
            </w:pPr>
            <w:r w:rsidRPr="00BC0266">
              <w:rPr>
                <w:rFonts w:ascii="GHEA Grapalat" w:hAnsi="GHEA Grapalat" w:cs="Sylfaen"/>
                <w:sz w:val="24"/>
              </w:rPr>
              <w:t xml:space="preserve">1. </w:t>
            </w:r>
            <w:r w:rsidR="001C41FE" w:rsidRPr="00BC0266">
              <w:rPr>
                <w:rFonts w:ascii="GHEA Grapalat" w:hAnsi="GHEA Grapalat" w:cs="Sylfaen"/>
                <w:sz w:val="24"/>
              </w:rPr>
              <w:t>Հ</w:t>
            </w:r>
            <w:r w:rsidR="001C41FE" w:rsidRPr="00BC0266">
              <w:rPr>
                <w:rFonts w:ascii="GHEA Grapalat" w:hAnsi="GHEA Grapalat" w:cs="Sylfaen"/>
                <w:sz w:val="24"/>
                <w:lang w:val="en-US"/>
              </w:rPr>
              <w:t xml:space="preserve">աշվի առնելով այն, որ 160-րդ հոդվածի 2-րդ մասը վերաբերում է միայն նույն հոդվածի 1-ին մասով սահմանված հիփոթեքային վարկերի պայմանագրերին </w:t>
            </w:r>
            <w:r w:rsidR="00327412" w:rsidRPr="00BC0266">
              <w:rPr>
                <w:rFonts w:ascii="GHEA Grapalat" w:hAnsi="GHEA Grapalat" w:cs="Sylfaen"/>
                <w:sz w:val="24"/>
              </w:rPr>
              <w:t>ա</w:t>
            </w:r>
            <w:r w:rsidR="001C41FE" w:rsidRPr="00BC0266">
              <w:rPr>
                <w:rFonts w:ascii="GHEA Grapalat" w:hAnsi="GHEA Grapalat" w:cs="Sylfaen"/>
                <w:sz w:val="24"/>
              </w:rPr>
              <w:t>ռաջարկվում է Ն</w:t>
            </w:r>
            <w:r w:rsidR="001C41FE" w:rsidRPr="00BC0266">
              <w:rPr>
                <w:rFonts w:ascii="GHEA Grapalat" w:hAnsi="GHEA Grapalat" w:cs="Sylfaen"/>
                <w:sz w:val="24"/>
                <w:lang w:val="en-US"/>
              </w:rPr>
              <w:t>ախագծի 1-ին հոդվածի 4-րդ կետի «ա» պարբերությունը շարադրել հետևյալ խմբագրությամբ՝ «ա</w:t>
            </w:r>
            <w:r w:rsidR="001C41FE" w:rsidRPr="00BC0266">
              <w:rPr>
                <w:rFonts w:ascii="Cambria Math" w:eastAsia="MS Gothic" w:hAnsi="Cambria Math" w:cs="Cambria Math"/>
                <w:sz w:val="24"/>
                <w:lang w:val="en-US"/>
              </w:rPr>
              <w:t>․</w:t>
            </w:r>
            <w:r w:rsidR="001C41FE" w:rsidRPr="00BC0266">
              <w:rPr>
                <w:rFonts w:ascii="GHEA Grapalat" w:hAnsi="GHEA Grapalat" w:cs="Sylfaen"/>
                <w:sz w:val="24"/>
                <w:lang w:val="en-US"/>
              </w:rPr>
              <w:t xml:space="preserve"> 2022 թվականի հունվարի 1-ից հետո կնքված հիփոթեքային վարկերի պայմանագրերի մասով, եթե սույն հոդվածի 1-ին մասով սահմանված անշարժ գույքը գտնվում կամ կառուցվում է (կառուցվելու է) ՀՀ կառավարության որոշմամբ սահմանված շինությունների տարածագնահատման (գտնվելու վայրի) առաջին, երկրորդ կամ երրորդ գոտիներում,», նույն տրամաբանությամբ առաջարկում ենք խմբագրել նաև Նախագծի «բ», «գ» և «դ» պարբերությունները, իսկ 2-րդ հոդվածի երկրորդ նախադասությամբ տրվող կարգավորումը ՀՀ հարկային օրենսգրքում լրացնել որպես 160-րդ հոդվածի 2.1-ին մաս</w:t>
            </w:r>
            <w:r w:rsidR="001C41FE" w:rsidRPr="00BC0266">
              <w:rPr>
                <w:rFonts w:ascii="GHEA Grapalat" w:hAnsi="GHEA Grapalat" w:cs="Sylfaen"/>
                <w:sz w:val="24"/>
              </w:rPr>
              <w:t>։</w:t>
            </w:r>
          </w:p>
        </w:tc>
        <w:tc>
          <w:tcPr>
            <w:tcW w:w="7065" w:type="dxa"/>
            <w:tcBorders>
              <w:top w:val="single" w:sz="4" w:space="0" w:color="auto"/>
              <w:left w:val="single" w:sz="4" w:space="0" w:color="auto"/>
              <w:bottom w:val="single" w:sz="4" w:space="0" w:color="auto"/>
              <w:right w:val="single" w:sz="4" w:space="0" w:color="auto"/>
            </w:tcBorders>
            <w:hideMark/>
          </w:tcPr>
          <w:p w14:paraId="7684AA96" w14:textId="254A98A7" w:rsidR="00F51BA0" w:rsidRPr="00BC0266" w:rsidRDefault="00F51BA0"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t>Ընդուն</w:t>
            </w:r>
            <w:r w:rsidR="005E6A5D" w:rsidRPr="00BC0266">
              <w:rPr>
                <w:rFonts w:ascii="GHEA Grapalat" w:eastAsiaTheme="minorHAnsi" w:hAnsi="GHEA Grapalat" w:cstheme="minorBidi"/>
                <w:b/>
                <w:color w:val="000000"/>
                <w:sz w:val="24"/>
                <w:shd w:val="clear" w:color="auto" w:fill="FFFFFF"/>
              </w:rPr>
              <w:t>վ</w:t>
            </w:r>
            <w:r w:rsidRPr="00BC0266">
              <w:rPr>
                <w:rFonts w:ascii="GHEA Grapalat" w:eastAsiaTheme="minorHAnsi" w:hAnsi="GHEA Grapalat" w:cstheme="minorBidi"/>
                <w:b/>
                <w:color w:val="000000"/>
                <w:sz w:val="24"/>
                <w:shd w:val="clear" w:color="auto" w:fill="FFFFFF"/>
              </w:rPr>
              <w:t>ել է:</w:t>
            </w:r>
          </w:p>
          <w:p w14:paraId="0993A050" w14:textId="5A9143BD" w:rsidR="00AD3B01" w:rsidRPr="00BC0266" w:rsidRDefault="00F51BA0" w:rsidP="00BC0266">
            <w:pPr>
              <w:spacing w:line="276" w:lineRule="auto"/>
              <w:jc w:val="center"/>
              <w:rPr>
                <w:rFonts w:ascii="GHEA Grapalat" w:hAnsi="GHEA Grapalat" w:cs="Sylfaen"/>
                <w:b/>
                <w:bCs w:val="0"/>
                <w:sz w:val="24"/>
              </w:rPr>
            </w:pPr>
            <w:r w:rsidRPr="00BC0266">
              <w:rPr>
                <w:rFonts w:ascii="GHEA Grapalat" w:eastAsiaTheme="minorHAnsi" w:hAnsi="GHEA Grapalat" w:cstheme="minorBidi"/>
                <w:color w:val="000000"/>
                <w:sz w:val="24"/>
                <w:shd w:val="clear" w:color="auto" w:fill="FFFFFF"/>
              </w:rPr>
              <w:t>Նախագծում կատարվել են համապատասխան փոփոխություններ:</w:t>
            </w:r>
          </w:p>
        </w:tc>
      </w:tr>
      <w:tr w:rsidR="001C41FE" w:rsidRPr="00880CCA" w14:paraId="7352447F" w14:textId="77777777" w:rsidTr="009A0F80">
        <w:tc>
          <w:tcPr>
            <w:tcW w:w="7225" w:type="dxa"/>
            <w:tcBorders>
              <w:top w:val="single" w:sz="4" w:space="0" w:color="auto"/>
              <w:left w:val="single" w:sz="4" w:space="0" w:color="auto"/>
              <w:bottom w:val="single" w:sz="4" w:space="0" w:color="auto"/>
              <w:right w:val="single" w:sz="4" w:space="0" w:color="auto"/>
            </w:tcBorders>
          </w:tcPr>
          <w:p w14:paraId="4A4864A6" w14:textId="6F3D19FB" w:rsidR="001C41FE" w:rsidRPr="00BC0266" w:rsidRDefault="001C41FE" w:rsidP="00BC0266">
            <w:pPr>
              <w:spacing w:line="276" w:lineRule="auto"/>
              <w:rPr>
                <w:rFonts w:ascii="GHEA Grapalat" w:hAnsi="GHEA Grapalat" w:cs="Sylfaen"/>
                <w:sz w:val="24"/>
              </w:rPr>
            </w:pPr>
            <w:r w:rsidRPr="00BC0266">
              <w:rPr>
                <w:rFonts w:ascii="GHEA Grapalat" w:hAnsi="GHEA Grapalat" w:cs="Sylfaen"/>
                <w:sz w:val="24"/>
              </w:rPr>
              <w:t>2</w:t>
            </w:r>
            <w:r w:rsidRPr="00BC0266">
              <w:rPr>
                <w:rFonts w:ascii="Cambria Math" w:eastAsia="MS Gothic" w:hAnsi="Cambria Math" w:cs="Cambria Math"/>
                <w:sz w:val="24"/>
              </w:rPr>
              <w:t>․</w:t>
            </w:r>
            <w:r w:rsidRPr="00BC0266">
              <w:rPr>
                <w:rFonts w:ascii="GHEA Grapalat" w:eastAsiaTheme="minorHAnsi" w:hAnsi="GHEA Grapalat" w:cs="Sylfaen"/>
                <w:bCs w:val="0"/>
                <w:iCs w:val="0"/>
                <w:sz w:val="24"/>
                <w:lang w:eastAsia="en-US"/>
              </w:rPr>
              <w:t xml:space="preserve"> </w:t>
            </w:r>
            <w:r w:rsidRPr="00BC0266">
              <w:rPr>
                <w:rFonts w:ascii="GHEA Grapalat" w:hAnsi="GHEA Grapalat" w:cs="Sylfaen"/>
                <w:sz w:val="24"/>
              </w:rPr>
              <w:t xml:space="preserve">Առաջարկվում է Նախագծով առաջարկված կարգավորումները կիրառել միայն Երևան քաղաքում կառուցված անշարժ գույքերի համար՝ հաշվի առնելով այն հանգամանքը, որ ՀՀ մարզերի բնակավայրերը ընդգրկված են </w:t>
            </w:r>
            <w:r w:rsidRPr="00BC0266">
              <w:rPr>
                <w:rFonts w:ascii="GHEA Grapalat" w:hAnsi="GHEA Grapalat" w:cs="Sylfaen"/>
                <w:sz w:val="24"/>
              </w:rPr>
              <w:lastRenderedPageBreak/>
              <w:t>տարածագնահատման 7-20-րդ գոտիներում (ՀՀ մարզերի որոշ բնակավայրերի համար եկամտային հարկի վերադարձման համակարգը կդադարեցվի ավելի վաղ, քան Երևան քաղաքի որոշ վարչական շրջանների համար), իսկ ՀՀ մարզերի բնակելի ֆոնդը ունի ֆունկցիոնալ և ֆիզիկական մաշվածություն։</w:t>
            </w:r>
          </w:p>
        </w:tc>
        <w:tc>
          <w:tcPr>
            <w:tcW w:w="7065" w:type="dxa"/>
            <w:tcBorders>
              <w:top w:val="single" w:sz="4" w:space="0" w:color="auto"/>
              <w:left w:val="single" w:sz="4" w:space="0" w:color="auto"/>
              <w:bottom w:val="single" w:sz="4" w:space="0" w:color="auto"/>
              <w:right w:val="single" w:sz="4" w:space="0" w:color="auto"/>
            </w:tcBorders>
          </w:tcPr>
          <w:p w14:paraId="02B7A537" w14:textId="77777777" w:rsidR="00F51BA0" w:rsidRPr="00BC0266" w:rsidRDefault="00F51BA0"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lastRenderedPageBreak/>
              <w:t>Ընդունվել է:</w:t>
            </w:r>
          </w:p>
          <w:p w14:paraId="564A169C" w14:textId="756D1659" w:rsidR="00327412" w:rsidRPr="00BC0266" w:rsidRDefault="00F51BA0" w:rsidP="00BC0266">
            <w:pPr>
              <w:spacing w:line="276" w:lineRule="auto"/>
              <w:jc w:val="center"/>
              <w:rPr>
                <w:rFonts w:ascii="GHEA Grapalat" w:eastAsiaTheme="minorHAnsi" w:hAnsi="GHEA Grapalat" w:cstheme="minorBidi"/>
                <w:bCs w:val="0"/>
                <w:color w:val="000000"/>
                <w:sz w:val="24"/>
                <w:shd w:val="clear" w:color="auto" w:fill="FFFFFF"/>
              </w:rPr>
            </w:pPr>
            <w:r w:rsidRPr="00BC0266">
              <w:rPr>
                <w:rFonts w:ascii="GHEA Grapalat" w:eastAsiaTheme="minorHAnsi" w:hAnsi="GHEA Grapalat" w:cstheme="minorBidi"/>
                <w:bCs w:val="0"/>
                <w:color w:val="000000"/>
                <w:sz w:val="24"/>
                <w:shd w:val="clear" w:color="auto" w:fill="FFFFFF"/>
              </w:rPr>
              <w:t>Նախագիծը լրամշակվել է:</w:t>
            </w:r>
          </w:p>
        </w:tc>
      </w:tr>
      <w:tr w:rsidR="001C41FE" w:rsidRPr="00880CCA" w14:paraId="4BD24698" w14:textId="77777777" w:rsidTr="009A0F80">
        <w:tc>
          <w:tcPr>
            <w:tcW w:w="7225" w:type="dxa"/>
            <w:tcBorders>
              <w:top w:val="single" w:sz="4" w:space="0" w:color="auto"/>
              <w:left w:val="single" w:sz="4" w:space="0" w:color="auto"/>
              <w:bottom w:val="single" w:sz="4" w:space="0" w:color="auto"/>
              <w:right w:val="single" w:sz="4" w:space="0" w:color="auto"/>
            </w:tcBorders>
          </w:tcPr>
          <w:p w14:paraId="36A74468" w14:textId="19FA0667" w:rsidR="001C41FE" w:rsidRPr="00BC0266" w:rsidRDefault="001C41FE" w:rsidP="00BC0266">
            <w:pPr>
              <w:spacing w:line="276" w:lineRule="auto"/>
              <w:rPr>
                <w:rFonts w:ascii="GHEA Grapalat" w:hAnsi="GHEA Grapalat" w:cs="Sylfaen"/>
                <w:sz w:val="24"/>
              </w:rPr>
            </w:pPr>
            <w:r w:rsidRPr="00BC0266">
              <w:rPr>
                <w:rFonts w:ascii="GHEA Grapalat" w:hAnsi="GHEA Grapalat" w:cs="Sylfaen"/>
                <w:sz w:val="24"/>
              </w:rPr>
              <w:lastRenderedPageBreak/>
              <w:t>3</w:t>
            </w:r>
            <w:r w:rsidRPr="00BC0266">
              <w:rPr>
                <w:rFonts w:ascii="Cambria Math" w:eastAsia="MS Gothic" w:hAnsi="Cambria Math" w:cs="Cambria Math"/>
                <w:sz w:val="24"/>
              </w:rPr>
              <w:t>․</w:t>
            </w:r>
            <w:r w:rsidRPr="00BC0266">
              <w:rPr>
                <w:rFonts w:ascii="GHEA Grapalat" w:hAnsi="GHEA Grapalat" w:cs="Sylfaen"/>
                <w:sz w:val="24"/>
              </w:rPr>
              <w:t xml:space="preserve"> Առաջարկվում է Նախագծով նախատեսվող կարգավորումները չտարածել անհատական բնակելի տուն կառուցելու դեպքերի վրա։</w:t>
            </w:r>
          </w:p>
        </w:tc>
        <w:tc>
          <w:tcPr>
            <w:tcW w:w="7065" w:type="dxa"/>
            <w:tcBorders>
              <w:top w:val="single" w:sz="4" w:space="0" w:color="auto"/>
              <w:left w:val="single" w:sz="4" w:space="0" w:color="auto"/>
              <w:bottom w:val="single" w:sz="4" w:space="0" w:color="auto"/>
              <w:right w:val="single" w:sz="4" w:space="0" w:color="auto"/>
            </w:tcBorders>
          </w:tcPr>
          <w:p w14:paraId="4CB0478A" w14:textId="77777777" w:rsidR="00F51BA0" w:rsidRPr="00BC0266" w:rsidRDefault="00F51BA0"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t>Ընդունվել է մասնակի։</w:t>
            </w:r>
          </w:p>
          <w:p w14:paraId="49F80B32" w14:textId="76994D61" w:rsidR="001C41FE" w:rsidRPr="00BC0266" w:rsidRDefault="00F51BA0" w:rsidP="00BC0266">
            <w:pPr>
              <w:spacing w:line="276" w:lineRule="auto"/>
              <w:jc w:val="center"/>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Նախ, հայտնում ենք, որ ներկայացված չ</w:t>
            </w:r>
            <w:r w:rsidR="005E6A5D" w:rsidRPr="00BC0266">
              <w:rPr>
                <w:rFonts w:ascii="GHEA Grapalat" w:eastAsiaTheme="minorHAnsi" w:hAnsi="GHEA Grapalat" w:cstheme="minorBidi"/>
                <w:color w:val="000000"/>
                <w:sz w:val="24"/>
                <w:shd w:val="clear" w:color="auto" w:fill="FFFFFF"/>
              </w:rPr>
              <w:t>են</w:t>
            </w:r>
            <w:r w:rsidRPr="00BC0266">
              <w:rPr>
                <w:rFonts w:ascii="GHEA Grapalat" w:eastAsiaTheme="minorHAnsi" w:hAnsi="GHEA Grapalat" w:cstheme="minorBidi"/>
                <w:color w:val="000000"/>
                <w:sz w:val="24"/>
                <w:shd w:val="clear" w:color="auto" w:fill="FFFFFF"/>
              </w:rPr>
              <w:t xml:space="preserve"> առաջարկության հիմնավորումները։ Բացի այդ, պարզ չէ, թե ինչ հիմնավորմամբ պետք է եկամտային հարկի վերադարձման համակարգը չկիրառվի, օրինակ</w:t>
            </w:r>
            <w:r w:rsidR="005E6A5D" w:rsidRPr="00BC0266">
              <w:rPr>
                <w:rFonts w:ascii="GHEA Grapalat" w:eastAsiaTheme="minorHAnsi" w:hAnsi="GHEA Grapalat" w:cstheme="minorBidi"/>
                <w:color w:val="000000"/>
                <w:sz w:val="24"/>
                <w:shd w:val="clear" w:color="auto" w:fill="FFFFFF"/>
              </w:rPr>
              <w:t>,</w:t>
            </w:r>
            <w:r w:rsidRPr="00BC0266">
              <w:rPr>
                <w:rFonts w:ascii="GHEA Grapalat" w:eastAsiaTheme="minorHAnsi" w:hAnsi="GHEA Grapalat" w:cstheme="minorBidi"/>
                <w:color w:val="000000"/>
                <w:sz w:val="24"/>
                <w:shd w:val="clear" w:color="auto" w:fill="FFFFFF"/>
              </w:rPr>
              <w:t xml:space="preserve"> Երևանի Կենտրոն վարչական շրջանում կառուցվող բազմաբնակարան շենքերի մասով, սակայն կիրառվի նույն վարչական շրջանում կառուցվող անհատական բնակելի տների մասով։ Ինչ վերաբերում է մարզերում կառուցվող անհատական բնակելի տներին, ապա նախագծի լրամշակման արդյունքում ՀՀ մարզերում կառուցվող բազմաբնակարան շենքերի և անհատական բնակելի տների մասով համակարգը շարունակելու է գործել առանց սահմանափակումների:</w:t>
            </w:r>
          </w:p>
        </w:tc>
      </w:tr>
      <w:tr w:rsidR="00F6071E" w:rsidRPr="00880CCA" w14:paraId="12B9BB06" w14:textId="77777777" w:rsidTr="009A0F80">
        <w:tc>
          <w:tcPr>
            <w:tcW w:w="7225" w:type="dxa"/>
            <w:tcBorders>
              <w:top w:val="single" w:sz="4" w:space="0" w:color="auto"/>
              <w:left w:val="single" w:sz="4" w:space="0" w:color="auto"/>
              <w:bottom w:val="single" w:sz="4" w:space="0" w:color="auto"/>
              <w:right w:val="single" w:sz="4" w:space="0" w:color="auto"/>
            </w:tcBorders>
          </w:tcPr>
          <w:p w14:paraId="46E53245" w14:textId="6D49D6D3" w:rsidR="00F6071E" w:rsidRPr="00BC0266" w:rsidRDefault="00F6071E" w:rsidP="00BC0266">
            <w:pPr>
              <w:spacing w:line="276" w:lineRule="auto"/>
              <w:rPr>
                <w:rFonts w:ascii="GHEA Grapalat" w:hAnsi="GHEA Grapalat" w:cs="Sylfaen"/>
                <w:sz w:val="24"/>
              </w:rPr>
            </w:pPr>
            <w:r w:rsidRPr="00BC0266">
              <w:rPr>
                <w:rFonts w:ascii="GHEA Grapalat" w:hAnsi="GHEA Grapalat" w:cs="Sylfaen"/>
                <w:sz w:val="24"/>
              </w:rPr>
              <w:t>4</w:t>
            </w:r>
            <w:r w:rsidRPr="00BC0266">
              <w:rPr>
                <w:rFonts w:ascii="Cambria Math" w:eastAsia="MS Gothic" w:hAnsi="Cambria Math" w:cs="Cambria Math"/>
                <w:sz w:val="24"/>
              </w:rPr>
              <w:t>․</w:t>
            </w:r>
            <w:r w:rsidRPr="00BC0266">
              <w:rPr>
                <w:rFonts w:ascii="GHEA Grapalat" w:hAnsi="GHEA Grapalat" w:cs="Sylfaen"/>
                <w:sz w:val="24"/>
              </w:rPr>
              <w:t xml:space="preserve"> </w:t>
            </w:r>
            <w:r w:rsidRPr="00BC0266">
              <w:rPr>
                <w:rFonts w:ascii="GHEA Grapalat" w:hAnsi="GHEA Grapalat" w:cs="GHEA Grapalat"/>
                <w:sz w:val="24"/>
              </w:rPr>
              <w:t>Նշվում</w:t>
            </w:r>
            <w:r w:rsidRPr="00BC0266">
              <w:rPr>
                <w:rFonts w:ascii="GHEA Grapalat" w:hAnsi="GHEA Grapalat" w:cs="Sylfaen"/>
                <w:sz w:val="24"/>
              </w:rPr>
              <w:t xml:space="preserve"> </w:t>
            </w:r>
            <w:r w:rsidRPr="00BC0266">
              <w:rPr>
                <w:rFonts w:ascii="GHEA Grapalat" w:hAnsi="GHEA Grapalat" w:cs="GHEA Grapalat"/>
                <w:sz w:val="24"/>
              </w:rPr>
              <w:t>է</w:t>
            </w:r>
            <w:r w:rsidRPr="00BC0266">
              <w:rPr>
                <w:rFonts w:ascii="GHEA Grapalat" w:hAnsi="GHEA Grapalat" w:cs="Sylfaen"/>
                <w:sz w:val="24"/>
              </w:rPr>
              <w:t xml:space="preserve">, </w:t>
            </w:r>
            <w:r w:rsidRPr="00BC0266">
              <w:rPr>
                <w:rFonts w:ascii="GHEA Grapalat" w:hAnsi="GHEA Grapalat" w:cs="GHEA Grapalat"/>
                <w:sz w:val="24"/>
              </w:rPr>
              <w:t>որ</w:t>
            </w:r>
            <w:r w:rsidRPr="00BC0266">
              <w:rPr>
                <w:rFonts w:ascii="GHEA Grapalat" w:hAnsi="GHEA Grapalat" w:cs="Sylfaen"/>
                <w:sz w:val="24"/>
              </w:rPr>
              <w:t xml:space="preserve"> եկամտային հարկի վերադարձման համակարգի աստիճանական դադարեցումը 2022-2025 թվականների ընթացքում համապատասխանաբար կհանգեցնի Երևան քաղաքի 4-6-րդ, 7-9-րդ և 10-12-րդ տարածագնահատման գոտիներում ընդգրկված անշարժ գույքերի առաջնային շուկայական գների արհեստական բարձրացմանը։</w:t>
            </w:r>
          </w:p>
        </w:tc>
        <w:tc>
          <w:tcPr>
            <w:tcW w:w="7065" w:type="dxa"/>
            <w:tcBorders>
              <w:top w:val="single" w:sz="4" w:space="0" w:color="auto"/>
              <w:left w:val="single" w:sz="4" w:space="0" w:color="auto"/>
              <w:bottom w:val="single" w:sz="4" w:space="0" w:color="auto"/>
              <w:right w:val="single" w:sz="4" w:space="0" w:color="auto"/>
            </w:tcBorders>
          </w:tcPr>
          <w:p w14:paraId="7D41085D" w14:textId="77777777" w:rsidR="00F51BA0" w:rsidRPr="00BC0266" w:rsidRDefault="00F51BA0"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t>Չի ընդունվել։</w:t>
            </w:r>
          </w:p>
          <w:p w14:paraId="61C66266" w14:textId="1FA4D050" w:rsidR="00327412" w:rsidRPr="00BC0266" w:rsidRDefault="00F51BA0" w:rsidP="00BC0266">
            <w:pPr>
              <w:spacing w:line="276" w:lineRule="auto"/>
              <w:jc w:val="center"/>
              <w:rPr>
                <w:rFonts w:ascii="GHEA Grapalat" w:eastAsiaTheme="minorHAnsi" w:hAnsi="GHEA Grapalat" w:cstheme="minorBidi"/>
                <w:bCs w:val="0"/>
                <w:color w:val="000000"/>
                <w:sz w:val="24"/>
                <w:shd w:val="clear" w:color="auto" w:fill="FFFFFF"/>
              </w:rPr>
            </w:pPr>
            <w:r w:rsidRPr="00BC0266">
              <w:rPr>
                <w:rFonts w:ascii="GHEA Grapalat" w:eastAsiaTheme="minorHAnsi" w:hAnsi="GHEA Grapalat" w:cstheme="minorBidi"/>
                <w:bCs w:val="0"/>
                <w:color w:val="000000"/>
                <w:sz w:val="24"/>
                <w:shd w:val="clear" w:color="auto" w:fill="FFFFFF"/>
              </w:rPr>
              <w:t xml:space="preserve">Բնականաբար </w:t>
            </w:r>
            <w:r w:rsidR="005E6A5D" w:rsidRPr="00BC0266">
              <w:rPr>
                <w:rFonts w:ascii="GHEA Grapalat" w:eastAsiaTheme="minorHAnsi" w:hAnsi="GHEA Grapalat" w:cstheme="minorBidi"/>
                <w:bCs w:val="0"/>
                <w:color w:val="000000"/>
                <w:sz w:val="24"/>
                <w:shd w:val="clear" w:color="auto" w:fill="FFFFFF"/>
              </w:rPr>
              <w:t xml:space="preserve">Երևան քաղաքի մասով </w:t>
            </w:r>
            <w:r w:rsidRPr="00BC0266">
              <w:rPr>
                <w:rFonts w:ascii="GHEA Grapalat" w:eastAsiaTheme="minorHAnsi" w:hAnsi="GHEA Grapalat" w:cstheme="minorBidi"/>
                <w:bCs w:val="0"/>
                <w:color w:val="000000"/>
                <w:sz w:val="24"/>
                <w:shd w:val="clear" w:color="auto" w:fill="FFFFFF"/>
              </w:rPr>
              <w:t xml:space="preserve">եկամտային հարկի վերադարձման համակարգի </w:t>
            </w:r>
            <w:r w:rsidR="005E6A5D" w:rsidRPr="00BC0266">
              <w:rPr>
                <w:rFonts w:ascii="GHEA Grapalat" w:eastAsiaTheme="minorHAnsi" w:hAnsi="GHEA Grapalat" w:cstheme="minorBidi"/>
                <w:bCs w:val="0"/>
                <w:color w:val="000000"/>
                <w:sz w:val="24"/>
                <w:shd w:val="clear" w:color="auto" w:fill="FFFFFF"/>
              </w:rPr>
              <w:t xml:space="preserve">աստիճանական </w:t>
            </w:r>
            <w:r w:rsidRPr="00BC0266">
              <w:rPr>
                <w:rFonts w:ascii="GHEA Grapalat" w:eastAsiaTheme="minorHAnsi" w:hAnsi="GHEA Grapalat" w:cstheme="minorBidi"/>
                <w:bCs w:val="0"/>
                <w:color w:val="000000"/>
                <w:sz w:val="24"/>
                <w:shd w:val="clear" w:color="auto" w:fill="FFFFFF"/>
              </w:rPr>
              <w:t>վերացում</w:t>
            </w:r>
            <w:r w:rsidR="005E6A5D" w:rsidRPr="00BC0266">
              <w:rPr>
                <w:rFonts w:ascii="GHEA Grapalat" w:eastAsiaTheme="minorHAnsi" w:hAnsi="GHEA Grapalat" w:cstheme="minorBidi"/>
                <w:bCs w:val="0"/>
                <w:color w:val="000000"/>
                <w:sz w:val="24"/>
                <w:shd w:val="clear" w:color="auto" w:fill="FFFFFF"/>
              </w:rPr>
              <w:t>ն</w:t>
            </w:r>
            <w:r w:rsidRPr="00BC0266">
              <w:rPr>
                <w:rFonts w:ascii="GHEA Grapalat" w:eastAsiaTheme="minorHAnsi" w:hAnsi="GHEA Grapalat" w:cstheme="minorBidi"/>
                <w:bCs w:val="0"/>
                <w:color w:val="000000"/>
                <w:sz w:val="24"/>
                <w:shd w:val="clear" w:color="auto" w:fill="FFFFFF"/>
              </w:rPr>
              <w:t xml:space="preserve"> իր ազդեցություն</w:t>
            </w:r>
            <w:r w:rsidR="005E6A5D" w:rsidRPr="00BC0266">
              <w:rPr>
                <w:rFonts w:ascii="GHEA Grapalat" w:eastAsiaTheme="minorHAnsi" w:hAnsi="GHEA Grapalat" w:cstheme="minorBidi"/>
                <w:bCs w:val="0"/>
                <w:color w:val="000000"/>
                <w:sz w:val="24"/>
                <w:shd w:val="clear" w:color="auto" w:fill="FFFFFF"/>
              </w:rPr>
              <w:t>ը</w:t>
            </w:r>
            <w:r w:rsidRPr="00BC0266">
              <w:rPr>
                <w:rFonts w:ascii="GHEA Grapalat" w:eastAsiaTheme="minorHAnsi" w:hAnsi="GHEA Grapalat" w:cstheme="minorBidi"/>
                <w:bCs w:val="0"/>
                <w:color w:val="000000"/>
                <w:sz w:val="24"/>
                <w:shd w:val="clear" w:color="auto" w:fill="FFFFFF"/>
              </w:rPr>
              <w:t xml:space="preserve"> կունենա </w:t>
            </w:r>
            <w:r w:rsidR="005E6A5D" w:rsidRPr="00BC0266">
              <w:rPr>
                <w:rFonts w:ascii="GHEA Grapalat" w:eastAsiaTheme="minorHAnsi" w:hAnsi="GHEA Grapalat" w:cstheme="minorBidi"/>
                <w:bCs w:val="0"/>
                <w:color w:val="000000"/>
                <w:sz w:val="24"/>
                <w:shd w:val="clear" w:color="auto" w:fill="FFFFFF"/>
              </w:rPr>
              <w:t xml:space="preserve">Երևան քաղաքի </w:t>
            </w:r>
            <w:r w:rsidRPr="00BC0266">
              <w:rPr>
                <w:rFonts w:ascii="GHEA Grapalat" w:eastAsiaTheme="minorHAnsi" w:hAnsi="GHEA Grapalat" w:cstheme="minorBidi"/>
                <w:bCs w:val="0"/>
                <w:color w:val="000000"/>
                <w:sz w:val="24"/>
                <w:shd w:val="clear" w:color="auto" w:fill="FFFFFF"/>
              </w:rPr>
              <w:t xml:space="preserve">անշարժ գույքի շուկայի վրա: </w:t>
            </w:r>
            <w:r w:rsidR="005E6A5D" w:rsidRPr="00BC0266">
              <w:rPr>
                <w:rFonts w:ascii="GHEA Grapalat" w:eastAsiaTheme="minorHAnsi" w:hAnsi="GHEA Grapalat" w:cstheme="minorBidi"/>
                <w:bCs w:val="0"/>
                <w:color w:val="000000"/>
                <w:sz w:val="24"/>
                <w:shd w:val="clear" w:color="auto" w:fill="FFFFFF"/>
              </w:rPr>
              <w:t>Այդուհանդերձ, գտնում ենք, որ նախագծի ընդունման հիմնավորմամբ բերված հիմնավորումները բավարար են նախագծի հիմքում դրված քաղաքականությունն իրականացնելու համար</w:t>
            </w:r>
            <w:r w:rsidRPr="00BC0266">
              <w:rPr>
                <w:rFonts w:ascii="GHEA Grapalat" w:eastAsiaTheme="minorHAnsi" w:hAnsi="GHEA Grapalat" w:cstheme="minorBidi"/>
                <w:bCs w:val="0"/>
                <w:color w:val="000000"/>
                <w:sz w:val="24"/>
                <w:shd w:val="clear" w:color="auto" w:fill="FFFFFF"/>
              </w:rPr>
              <w:t>:</w:t>
            </w:r>
          </w:p>
        </w:tc>
      </w:tr>
      <w:tr w:rsidR="00AD3B01" w:rsidRPr="00BC0266" w14:paraId="73E0E8E2" w14:textId="77777777" w:rsidTr="009A0F80">
        <w:tc>
          <w:tcPr>
            <w:tcW w:w="7225" w:type="dxa"/>
            <w:vMerge w:val="restart"/>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009B004A" w14:textId="266AF113" w:rsidR="00AD3B01" w:rsidRPr="00BC0266" w:rsidRDefault="00AD3B01" w:rsidP="00BC0266">
            <w:pPr>
              <w:widowControl w:val="0"/>
              <w:tabs>
                <w:tab w:val="left" w:pos="181"/>
                <w:tab w:val="left" w:pos="340"/>
              </w:tabs>
              <w:spacing w:line="276" w:lineRule="auto"/>
              <w:jc w:val="center"/>
              <w:textAlignment w:val="baseline"/>
              <w:rPr>
                <w:rFonts w:ascii="GHEA Grapalat" w:hAnsi="GHEA Grapalat" w:cs="Sylfaen"/>
                <w:sz w:val="24"/>
              </w:rPr>
            </w:pPr>
            <w:r w:rsidRPr="00BC0266">
              <w:rPr>
                <w:rFonts w:ascii="GHEA Grapalat" w:hAnsi="GHEA Grapalat" w:cs="Sylfaen"/>
                <w:sz w:val="24"/>
              </w:rPr>
              <w:t xml:space="preserve">2. ՀՀ </w:t>
            </w:r>
            <w:r w:rsidR="00F6071E" w:rsidRPr="00BC0266">
              <w:rPr>
                <w:rFonts w:ascii="GHEA Grapalat" w:hAnsi="GHEA Grapalat" w:cs="Sylfaen"/>
                <w:sz w:val="24"/>
              </w:rPr>
              <w:t>պետական եկամուտների կոմիտե</w:t>
            </w:r>
          </w:p>
          <w:p w14:paraId="5566CE41" w14:textId="77777777" w:rsidR="00AD3B01" w:rsidRPr="00BC0266" w:rsidRDefault="00AD3B01" w:rsidP="00BC0266">
            <w:pPr>
              <w:spacing w:line="276" w:lineRule="auto"/>
              <w:jc w:val="center"/>
              <w:rPr>
                <w:rFonts w:ascii="GHEA Grapalat" w:eastAsiaTheme="minorHAnsi" w:hAnsi="GHEA Grapalat" w:cstheme="minorBidi"/>
                <w:color w:val="000000"/>
                <w:sz w:val="24"/>
                <w:shd w:val="clear" w:color="auto" w:fill="FFFFFF"/>
              </w:rPr>
            </w:pP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6403765E" w14:textId="0D4121AC" w:rsidR="00AD3B01" w:rsidRPr="00BC0266" w:rsidRDefault="00F6071E" w:rsidP="00BC0266">
            <w:pPr>
              <w:widowControl w:val="0"/>
              <w:tabs>
                <w:tab w:val="left" w:pos="181"/>
                <w:tab w:val="left" w:pos="340"/>
              </w:tabs>
              <w:spacing w:line="276" w:lineRule="auto"/>
              <w:jc w:val="center"/>
              <w:textAlignment w:val="baseline"/>
              <w:rPr>
                <w:rFonts w:ascii="GHEA Grapalat" w:hAnsi="GHEA Grapalat" w:cs="Sylfaen"/>
                <w:sz w:val="24"/>
              </w:rPr>
            </w:pPr>
            <w:r w:rsidRPr="00BC0266">
              <w:rPr>
                <w:rFonts w:ascii="GHEA Grapalat" w:hAnsi="GHEA Grapalat" w:cs="Sylfaen"/>
                <w:sz w:val="24"/>
              </w:rPr>
              <w:lastRenderedPageBreak/>
              <w:t>30</w:t>
            </w:r>
            <w:r w:rsidR="00AD3B01" w:rsidRPr="00BC0266">
              <w:rPr>
                <w:rFonts w:ascii="GHEA Grapalat" w:hAnsi="GHEA Grapalat" w:cs="Sylfaen"/>
                <w:sz w:val="24"/>
                <w:lang w:val="af-ZA"/>
              </w:rPr>
              <w:t>.</w:t>
            </w:r>
            <w:r w:rsidR="00AD3B01" w:rsidRPr="00BC0266">
              <w:rPr>
                <w:rFonts w:ascii="GHEA Grapalat" w:hAnsi="GHEA Grapalat" w:cs="Sylfaen"/>
                <w:sz w:val="24"/>
              </w:rPr>
              <w:t>0</w:t>
            </w:r>
            <w:r w:rsidRPr="00BC0266">
              <w:rPr>
                <w:rFonts w:ascii="GHEA Grapalat" w:hAnsi="GHEA Grapalat" w:cs="Sylfaen"/>
                <w:sz w:val="24"/>
              </w:rPr>
              <w:t>7</w:t>
            </w:r>
            <w:r w:rsidR="00AD3B01" w:rsidRPr="00BC0266">
              <w:rPr>
                <w:rFonts w:ascii="GHEA Grapalat" w:hAnsi="GHEA Grapalat" w:cs="Sylfaen"/>
                <w:sz w:val="24"/>
                <w:lang w:val="af-ZA"/>
              </w:rPr>
              <w:t>.202</w:t>
            </w:r>
            <w:r w:rsidR="00AD3B01" w:rsidRPr="00BC0266">
              <w:rPr>
                <w:rFonts w:ascii="GHEA Grapalat" w:hAnsi="GHEA Grapalat" w:cs="Sylfaen"/>
                <w:sz w:val="24"/>
              </w:rPr>
              <w:t>1</w:t>
            </w:r>
            <w:r w:rsidR="00AD3B01" w:rsidRPr="00BC0266">
              <w:rPr>
                <w:rFonts w:ascii="GHEA Grapalat" w:hAnsi="GHEA Grapalat" w:cs="Sylfaen"/>
                <w:sz w:val="24"/>
                <w:lang w:val="af-ZA"/>
              </w:rPr>
              <w:t>թ.</w:t>
            </w:r>
          </w:p>
        </w:tc>
      </w:tr>
      <w:tr w:rsidR="00AD3B01" w:rsidRPr="00BC0266" w14:paraId="7E0D4234" w14:textId="77777777" w:rsidTr="009A0F80">
        <w:tc>
          <w:tcPr>
            <w:tcW w:w="0" w:type="auto"/>
            <w:vMerge/>
            <w:tcBorders>
              <w:top w:val="single" w:sz="4" w:space="0" w:color="auto"/>
              <w:left w:val="single" w:sz="4" w:space="0" w:color="auto"/>
              <w:bottom w:val="single" w:sz="4" w:space="0" w:color="auto"/>
              <w:right w:val="single" w:sz="4" w:space="0" w:color="auto"/>
            </w:tcBorders>
            <w:vAlign w:val="center"/>
            <w:hideMark/>
          </w:tcPr>
          <w:p w14:paraId="16532628" w14:textId="77777777" w:rsidR="00AD3B01" w:rsidRPr="00BC0266" w:rsidRDefault="00AD3B01" w:rsidP="00BC0266">
            <w:pPr>
              <w:spacing w:line="276" w:lineRule="auto"/>
              <w:rPr>
                <w:rFonts w:ascii="GHEA Grapalat" w:eastAsiaTheme="minorHAnsi" w:hAnsi="GHEA Grapalat" w:cstheme="minorBidi"/>
                <w:color w:val="000000"/>
                <w:sz w:val="24"/>
                <w:shd w:val="clear" w:color="auto" w:fill="FFFFFF"/>
              </w:rPr>
            </w:pP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0EEB9058" w14:textId="2EB57617" w:rsidR="00AD3B01" w:rsidRPr="00BC0266" w:rsidRDefault="00AD3B01" w:rsidP="00BC0266">
            <w:pPr>
              <w:spacing w:line="276" w:lineRule="auto"/>
              <w:jc w:val="center"/>
              <w:rPr>
                <w:rFonts w:ascii="GHEA Grapalat" w:hAnsi="GHEA Grapalat" w:cs="Sylfaen"/>
                <w:sz w:val="24"/>
                <w:lang w:val="en-US"/>
              </w:rPr>
            </w:pPr>
            <w:r w:rsidRPr="00BC0266">
              <w:rPr>
                <w:rFonts w:ascii="GHEA Grapalat" w:hAnsi="GHEA Grapalat" w:cs="Sylfaen"/>
                <w:sz w:val="24"/>
              </w:rPr>
              <w:t xml:space="preserve"> N </w:t>
            </w:r>
            <w:r w:rsidR="00F6071E" w:rsidRPr="00BC0266">
              <w:rPr>
                <w:rFonts w:ascii="GHEA Grapalat" w:hAnsi="GHEA Grapalat" w:cs="Sylfaen"/>
                <w:sz w:val="24"/>
                <w:lang w:val="en-US"/>
              </w:rPr>
              <w:t>01/3-3/46926-2021</w:t>
            </w:r>
          </w:p>
        </w:tc>
      </w:tr>
      <w:tr w:rsidR="00AD3B01" w:rsidRPr="00BC0266" w14:paraId="381A525A" w14:textId="77777777" w:rsidTr="009A0F80">
        <w:tc>
          <w:tcPr>
            <w:tcW w:w="7225" w:type="dxa"/>
            <w:tcBorders>
              <w:top w:val="single" w:sz="4" w:space="0" w:color="auto"/>
              <w:left w:val="single" w:sz="4" w:space="0" w:color="auto"/>
              <w:bottom w:val="single" w:sz="4" w:space="0" w:color="auto"/>
              <w:right w:val="single" w:sz="4" w:space="0" w:color="auto"/>
            </w:tcBorders>
            <w:hideMark/>
          </w:tcPr>
          <w:p w14:paraId="5DB1B49B" w14:textId="2820FA23" w:rsidR="00AD3B01" w:rsidRPr="00BC0266" w:rsidRDefault="00F6071E" w:rsidP="00BC0266">
            <w:pPr>
              <w:pStyle w:val="ListParagraph"/>
              <w:numPr>
                <w:ilvl w:val="0"/>
                <w:numId w:val="20"/>
              </w:numPr>
              <w:tabs>
                <w:tab w:val="left" w:pos="626"/>
              </w:tabs>
              <w:spacing w:line="276" w:lineRule="auto"/>
              <w:ind w:left="0" w:firstLine="360"/>
              <w:contextualSpacing w:val="0"/>
              <w:rPr>
                <w:rFonts w:ascii="GHEA Grapalat" w:eastAsiaTheme="minorHAnsi" w:hAnsi="GHEA Grapalat" w:cstheme="minorBidi"/>
                <w:color w:val="000000"/>
                <w:sz w:val="24"/>
                <w:shd w:val="clear" w:color="auto" w:fill="FFFFFF"/>
              </w:rPr>
            </w:pPr>
            <w:r w:rsidRPr="00BC0266">
              <w:rPr>
                <w:rFonts w:ascii="GHEA Grapalat" w:hAnsi="GHEA Grapalat" w:cs="Sylfaen"/>
                <w:sz w:val="24"/>
              </w:rPr>
              <w:lastRenderedPageBreak/>
              <w:t xml:space="preserve">Նշվում է, որ նախագծի ընդունման դեպքում եկամտային հարկի վերադարձման գործընթացը ապահովելու համար անհրաժեշտություն կառաջանա լրացում կատարել </w:t>
            </w:r>
            <w:r w:rsidRPr="00BC0266">
              <w:rPr>
                <w:rFonts w:ascii="GHEA Grapalat" w:hAnsi="GHEA Grapalat" w:cs="Sylfaen"/>
                <w:sz w:val="24"/>
                <w:lang w:val="en-US"/>
              </w:rPr>
              <w:t>ՀՀ կառա</w:t>
            </w:r>
            <w:r w:rsidRPr="00BC0266">
              <w:rPr>
                <w:rFonts w:ascii="GHEA Grapalat" w:hAnsi="GHEA Grapalat" w:cs="Sylfaen"/>
                <w:sz w:val="24"/>
                <w:lang w:val="en-US"/>
              </w:rPr>
              <w:softHyphen/>
              <w:t>վա</w:t>
            </w:r>
            <w:r w:rsidRPr="00BC0266">
              <w:rPr>
                <w:rFonts w:ascii="GHEA Grapalat" w:hAnsi="GHEA Grapalat" w:cs="Sylfaen"/>
                <w:sz w:val="24"/>
                <w:lang w:val="en-US"/>
              </w:rPr>
              <w:softHyphen/>
              <w:t>րութ</w:t>
            </w:r>
            <w:r w:rsidRPr="00BC0266">
              <w:rPr>
                <w:rFonts w:ascii="GHEA Grapalat" w:hAnsi="GHEA Grapalat" w:cs="Sylfaen"/>
                <w:sz w:val="24"/>
                <w:lang w:val="en-US"/>
              </w:rPr>
              <w:softHyphen/>
              <w:t>յան 05.10.2017թ. N</w:t>
            </w:r>
            <w:r w:rsidRPr="00BC0266">
              <w:rPr>
                <w:rFonts w:ascii="GHEA Grapalat" w:hAnsi="GHEA Grapalat" w:cs="Sylfaen"/>
                <w:sz w:val="24"/>
              </w:rPr>
              <w:t xml:space="preserve"> </w:t>
            </w:r>
            <w:r w:rsidRPr="00BC0266">
              <w:rPr>
                <w:rFonts w:ascii="GHEA Grapalat" w:hAnsi="GHEA Grapalat" w:cs="Sylfaen"/>
                <w:sz w:val="24"/>
                <w:lang w:val="en-US"/>
              </w:rPr>
              <w:t>1321-Ն որոշմամբ սահմանված կարգի 5-րդ կետում՝ նախատեսելով շինարարության թույլտվությունների տրամադրման ամսա</w:t>
            </w:r>
            <w:r w:rsidRPr="00BC0266">
              <w:rPr>
                <w:rFonts w:ascii="GHEA Grapalat" w:hAnsi="GHEA Grapalat" w:cs="Sylfaen"/>
                <w:sz w:val="24"/>
                <w:lang w:val="en-US"/>
              </w:rPr>
              <w:softHyphen/>
              <w:t>թվի վերաբերյալ տեղեկատվության ներկայացման պահանջ</w:t>
            </w:r>
            <w:r w:rsidR="00AD3B01" w:rsidRPr="00BC0266">
              <w:rPr>
                <w:rFonts w:ascii="GHEA Grapalat" w:hAnsi="GHEA Grapalat" w:cs="Sylfaen"/>
                <w:sz w:val="24"/>
              </w:rPr>
              <w:t>:</w:t>
            </w:r>
          </w:p>
        </w:tc>
        <w:tc>
          <w:tcPr>
            <w:tcW w:w="7065" w:type="dxa"/>
            <w:tcBorders>
              <w:top w:val="single" w:sz="4" w:space="0" w:color="auto"/>
              <w:left w:val="single" w:sz="4" w:space="0" w:color="auto"/>
              <w:bottom w:val="single" w:sz="4" w:space="0" w:color="auto"/>
              <w:right w:val="single" w:sz="4" w:space="0" w:color="auto"/>
            </w:tcBorders>
          </w:tcPr>
          <w:p w14:paraId="6552E4A4" w14:textId="02BDE16A" w:rsidR="00AD3B01" w:rsidRPr="00BC0266" w:rsidRDefault="00AD3B01"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t>Ընդունվել է</w:t>
            </w:r>
            <w:r w:rsidR="00F6071E" w:rsidRPr="00BC0266">
              <w:rPr>
                <w:rFonts w:ascii="GHEA Grapalat" w:eastAsiaTheme="minorHAnsi" w:hAnsi="GHEA Grapalat" w:cstheme="minorBidi"/>
                <w:b/>
                <w:color w:val="000000"/>
                <w:sz w:val="24"/>
                <w:shd w:val="clear" w:color="auto" w:fill="FFFFFF"/>
              </w:rPr>
              <w:t xml:space="preserve"> ի գիտություն</w:t>
            </w:r>
            <w:r w:rsidRPr="00BC0266">
              <w:rPr>
                <w:rFonts w:ascii="GHEA Grapalat" w:eastAsiaTheme="minorHAnsi" w:hAnsi="GHEA Grapalat" w:cstheme="minorBidi"/>
                <w:b/>
                <w:color w:val="000000"/>
                <w:sz w:val="24"/>
                <w:shd w:val="clear" w:color="auto" w:fill="FFFFFF"/>
              </w:rPr>
              <w:t>:</w:t>
            </w:r>
          </w:p>
        </w:tc>
      </w:tr>
      <w:tr w:rsidR="00AD3B01" w:rsidRPr="00880CCA" w14:paraId="42F3E572" w14:textId="77777777" w:rsidTr="009A0F80">
        <w:tc>
          <w:tcPr>
            <w:tcW w:w="7225" w:type="dxa"/>
            <w:tcBorders>
              <w:top w:val="single" w:sz="4" w:space="0" w:color="auto"/>
              <w:left w:val="single" w:sz="4" w:space="0" w:color="auto"/>
              <w:bottom w:val="single" w:sz="4" w:space="0" w:color="auto"/>
              <w:right w:val="single" w:sz="4" w:space="0" w:color="auto"/>
            </w:tcBorders>
          </w:tcPr>
          <w:p w14:paraId="64D61A50" w14:textId="17BE78D9" w:rsidR="00AD3B01" w:rsidRPr="00BC0266" w:rsidRDefault="00AD3B01" w:rsidP="00BC0266">
            <w:pPr>
              <w:spacing w:line="276" w:lineRule="auto"/>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2.</w:t>
            </w:r>
            <w:r w:rsidRPr="00BC0266">
              <w:rPr>
                <w:rFonts w:ascii="GHEA Grapalat" w:hAnsi="GHEA Grapalat"/>
                <w:color w:val="191919"/>
                <w:sz w:val="24"/>
                <w:shd w:val="clear" w:color="auto" w:fill="FFFFFF"/>
                <w:lang w:eastAsia="en-US"/>
              </w:rPr>
              <w:t xml:space="preserve"> </w:t>
            </w:r>
            <w:r w:rsidR="00F6071E" w:rsidRPr="00BC0266">
              <w:rPr>
                <w:rFonts w:ascii="GHEA Grapalat" w:eastAsiaTheme="minorHAnsi" w:hAnsi="GHEA Grapalat" w:cstheme="minorBidi"/>
                <w:color w:val="000000"/>
                <w:sz w:val="24"/>
                <w:shd w:val="clear" w:color="auto" w:fill="FFFFFF"/>
              </w:rPr>
              <w:t>Առաջարկվում է Նախագծի 1-ին հոդվածով Օրենսգրքի 160-րդ հոդվածի 2-րդ մասում լրացվող 4-րդ կետի «ա»-«դ» ենթակետերում «կառուցապատողից (պետու</w:t>
            </w:r>
            <w:r w:rsidR="00F6071E" w:rsidRPr="00BC0266">
              <w:rPr>
                <w:rFonts w:ascii="GHEA Grapalat" w:eastAsiaTheme="minorHAnsi" w:hAnsi="GHEA Grapalat" w:cstheme="minorBidi"/>
                <w:color w:val="000000"/>
                <w:sz w:val="24"/>
                <w:shd w:val="clear" w:color="auto" w:fill="FFFFFF"/>
              </w:rPr>
              <w:softHyphen/>
              <w:t>թյունից կամ համայն</w:t>
            </w:r>
            <w:r w:rsidR="00F6071E" w:rsidRPr="00BC0266">
              <w:rPr>
                <w:rFonts w:ascii="GHEA Grapalat" w:eastAsiaTheme="minorHAnsi" w:hAnsi="GHEA Grapalat" w:cstheme="minorBidi"/>
                <w:color w:val="000000"/>
                <w:sz w:val="24"/>
                <w:shd w:val="clear" w:color="auto" w:fill="FFFFFF"/>
              </w:rPr>
              <w:softHyphen/>
              <w:t>քից)» բառերը փոխարինել կառուցապատողից, պետու</w:t>
            </w:r>
            <w:r w:rsidR="00F6071E" w:rsidRPr="00BC0266">
              <w:rPr>
                <w:rFonts w:ascii="GHEA Grapalat" w:eastAsiaTheme="minorHAnsi" w:hAnsi="GHEA Grapalat" w:cstheme="minorBidi"/>
                <w:color w:val="000000"/>
                <w:sz w:val="24"/>
                <w:shd w:val="clear" w:color="auto" w:fill="FFFFFF"/>
              </w:rPr>
              <w:softHyphen/>
              <w:t>թյունից կամ համայն</w:t>
            </w:r>
            <w:r w:rsidR="00F6071E" w:rsidRPr="00BC0266">
              <w:rPr>
                <w:rFonts w:ascii="GHEA Grapalat" w:eastAsiaTheme="minorHAnsi" w:hAnsi="GHEA Grapalat" w:cstheme="minorBidi"/>
                <w:color w:val="000000"/>
                <w:sz w:val="24"/>
                <w:shd w:val="clear" w:color="auto" w:fill="FFFFFF"/>
              </w:rPr>
              <w:softHyphen/>
              <w:t>քից» բառերով, իսկ նախագծի 2-րդ հոդվածում «շինարարական» բառը փոխարինել «շինարարության» բառով</w:t>
            </w:r>
            <w:r w:rsidRPr="00BC0266">
              <w:rPr>
                <w:rFonts w:ascii="GHEA Grapalat" w:eastAsiaTheme="minorHAnsi" w:hAnsi="GHEA Grapalat" w:cstheme="minorBidi"/>
                <w:color w:val="000000"/>
                <w:sz w:val="24"/>
                <w:shd w:val="clear" w:color="auto" w:fill="FFFFFF"/>
              </w:rPr>
              <w:t>։</w:t>
            </w:r>
          </w:p>
        </w:tc>
        <w:tc>
          <w:tcPr>
            <w:tcW w:w="7065" w:type="dxa"/>
            <w:tcBorders>
              <w:top w:val="single" w:sz="4" w:space="0" w:color="auto"/>
              <w:left w:val="single" w:sz="4" w:space="0" w:color="auto"/>
              <w:bottom w:val="single" w:sz="4" w:space="0" w:color="auto"/>
              <w:right w:val="single" w:sz="4" w:space="0" w:color="auto"/>
            </w:tcBorders>
          </w:tcPr>
          <w:p w14:paraId="70515894" w14:textId="77777777" w:rsidR="00F51BA0" w:rsidRPr="00BC0266" w:rsidRDefault="00F51BA0"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t>Ընդունվել է:</w:t>
            </w:r>
          </w:p>
          <w:p w14:paraId="4A5BE884" w14:textId="7BC02A03" w:rsidR="00D7641A" w:rsidRPr="00BC0266" w:rsidRDefault="00F51BA0"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color w:val="000000"/>
                <w:sz w:val="24"/>
                <w:shd w:val="clear" w:color="auto" w:fill="FFFFFF"/>
              </w:rPr>
              <w:t>Նախագիծը լրամշակվել է:</w:t>
            </w:r>
          </w:p>
        </w:tc>
      </w:tr>
      <w:tr w:rsidR="00D7641A" w:rsidRPr="00BC0266" w14:paraId="2F2976E1" w14:textId="77777777" w:rsidTr="00D7641A">
        <w:tc>
          <w:tcPr>
            <w:tcW w:w="7225" w:type="dxa"/>
            <w:vMerge w:val="restart"/>
            <w:tcBorders>
              <w:top w:val="single" w:sz="4" w:space="0" w:color="auto"/>
              <w:left w:val="single" w:sz="4" w:space="0" w:color="auto"/>
              <w:right w:val="single" w:sz="4" w:space="0" w:color="auto"/>
            </w:tcBorders>
            <w:shd w:val="clear" w:color="auto" w:fill="C4BC96" w:themeFill="background2" w:themeFillShade="BF"/>
          </w:tcPr>
          <w:p w14:paraId="3471495C" w14:textId="4F139BA8" w:rsidR="00D7641A" w:rsidRPr="00BC0266" w:rsidRDefault="00D7641A" w:rsidP="00BC0266">
            <w:pPr>
              <w:widowControl w:val="0"/>
              <w:tabs>
                <w:tab w:val="left" w:pos="181"/>
                <w:tab w:val="left" w:pos="340"/>
              </w:tabs>
              <w:spacing w:line="276" w:lineRule="auto"/>
              <w:jc w:val="center"/>
              <w:textAlignment w:val="baseline"/>
              <w:rPr>
                <w:rFonts w:ascii="GHEA Grapalat" w:hAnsi="GHEA Grapalat" w:cs="Sylfaen"/>
                <w:sz w:val="24"/>
              </w:rPr>
            </w:pPr>
            <w:r w:rsidRPr="00BC0266">
              <w:rPr>
                <w:rFonts w:ascii="GHEA Grapalat" w:hAnsi="GHEA Grapalat" w:cs="Sylfaen"/>
                <w:sz w:val="24"/>
              </w:rPr>
              <w:t>2. ՀՀ պետական եկամուտների կոմիտե (ի լրումն)</w:t>
            </w: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79182AA8" w14:textId="0694F451" w:rsidR="00D7641A" w:rsidRPr="00BC0266" w:rsidRDefault="00D7641A" w:rsidP="00BC0266">
            <w:pPr>
              <w:widowControl w:val="0"/>
              <w:tabs>
                <w:tab w:val="left" w:pos="181"/>
                <w:tab w:val="left" w:pos="340"/>
              </w:tabs>
              <w:spacing w:line="276" w:lineRule="auto"/>
              <w:jc w:val="center"/>
              <w:textAlignment w:val="baseline"/>
              <w:rPr>
                <w:rFonts w:ascii="GHEA Grapalat" w:hAnsi="GHEA Grapalat" w:cs="Sylfaen"/>
                <w:sz w:val="24"/>
              </w:rPr>
            </w:pPr>
            <w:r w:rsidRPr="00BC0266">
              <w:rPr>
                <w:rFonts w:ascii="GHEA Grapalat" w:hAnsi="GHEA Grapalat" w:cs="Sylfaen"/>
                <w:sz w:val="24"/>
              </w:rPr>
              <w:t>04.08.2021թ.</w:t>
            </w:r>
          </w:p>
        </w:tc>
      </w:tr>
      <w:tr w:rsidR="00D7641A" w:rsidRPr="00BC0266" w14:paraId="2A8F7F61" w14:textId="77777777" w:rsidTr="00D7641A">
        <w:tc>
          <w:tcPr>
            <w:tcW w:w="7225" w:type="dxa"/>
            <w:vMerge/>
            <w:tcBorders>
              <w:left w:val="single" w:sz="4" w:space="0" w:color="auto"/>
              <w:bottom w:val="single" w:sz="4" w:space="0" w:color="auto"/>
              <w:right w:val="single" w:sz="4" w:space="0" w:color="auto"/>
            </w:tcBorders>
            <w:shd w:val="clear" w:color="auto" w:fill="C4BC96" w:themeFill="background2" w:themeFillShade="BF"/>
          </w:tcPr>
          <w:p w14:paraId="5E05A658" w14:textId="77777777" w:rsidR="00D7641A" w:rsidRPr="00BC0266" w:rsidRDefault="00D7641A" w:rsidP="00BC0266">
            <w:pPr>
              <w:widowControl w:val="0"/>
              <w:tabs>
                <w:tab w:val="left" w:pos="181"/>
                <w:tab w:val="left" w:pos="340"/>
              </w:tabs>
              <w:spacing w:line="276" w:lineRule="auto"/>
              <w:jc w:val="center"/>
              <w:textAlignment w:val="baseline"/>
              <w:rPr>
                <w:rFonts w:ascii="GHEA Grapalat" w:hAnsi="GHEA Grapalat" w:cs="Sylfaen"/>
                <w:sz w:val="24"/>
              </w:rPr>
            </w:pP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19CB6286" w14:textId="1B6D8565" w:rsidR="00D7641A" w:rsidRPr="00BC0266" w:rsidRDefault="00D7641A" w:rsidP="00BC0266">
            <w:pPr>
              <w:widowControl w:val="0"/>
              <w:tabs>
                <w:tab w:val="left" w:pos="181"/>
                <w:tab w:val="left" w:pos="340"/>
              </w:tabs>
              <w:spacing w:line="276" w:lineRule="auto"/>
              <w:jc w:val="center"/>
              <w:textAlignment w:val="baseline"/>
              <w:rPr>
                <w:rFonts w:ascii="GHEA Grapalat" w:hAnsi="GHEA Grapalat" w:cs="Sylfaen"/>
                <w:sz w:val="24"/>
              </w:rPr>
            </w:pPr>
            <w:r w:rsidRPr="00BC0266">
              <w:rPr>
                <w:rFonts w:ascii="GHEA Grapalat" w:hAnsi="GHEA Grapalat" w:cs="Sylfaen"/>
                <w:sz w:val="24"/>
              </w:rPr>
              <w:t xml:space="preserve"> N 01/3-3/47834-2021</w:t>
            </w:r>
          </w:p>
        </w:tc>
      </w:tr>
      <w:tr w:rsidR="00D7641A" w:rsidRPr="00880CCA" w14:paraId="3B2921A0" w14:textId="77777777" w:rsidTr="009A0F80">
        <w:tc>
          <w:tcPr>
            <w:tcW w:w="7225" w:type="dxa"/>
            <w:tcBorders>
              <w:top w:val="single" w:sz="4" w:space="0" w:color="auto"/>
              <w:left w:val="single" w:sz="4" w:space="0" w:color="auto"/>
              <w:bottom w:val="single" w:sz="4" w:space="0" w:color="auto"/>
              <w:right w:val="single" w:sz="4" w:space="0" w:color="auto"/>
            </w:tcBorders>
          </w:tcPr>
          <w:p w14:paraId="7CE39575" w14:textId="45E9F000" w:rsidR="00D7641A" w:rsidRPr="00BC0266" w:rsidRDefault="00D7641A" w:rsidP="00BC0266">
            <w:pPr>
              <w:pStyle w:val="ListParagraph"/>
              <w:numPr>
                <w:ilvl w:val="0"/>
                <w:numId w:val="24"/>
              </w:numPr>
              <w:tabs>
                <w:tab w:val="left" w:pos="457"/>
              </w:tabs>
              <w:spacing w:line="276" w:lineRule="auto"/>
              <w:ind w:left="32" w:firstLine="176"/>
              <w:contextualSpacing w:val="0"/>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Հղում է կատարվում ՀՀ քաղաքացիական օրենսգրքի որոշ դրույթների և առաջարկվում է Նախագծում հստակեցնել «ձեռք բերված» եզրույթը, մասնավորապես՝ առաջարկվում է հստակեցնել, թե կանոնակարգվող հարա</w:t>
            </w:r>
            <w:r w:rsidRPr="00BC0266">
              <w:rPr>
                <w:rFonts w:ascii="GHEA Grapalat" w:eastAsiaTheme="minorHAnsi" w:hAnsi="GHEA Grapalat" w:cstheme="minorBidi"/>
                <w:color w:val="000000"/>
                <w:sz w:val="24"/>
                <w:shd w:val="clear" w:color="auto" w:fill="FFFFFF"/>
              </w:rPr>
              <w:softHyphen/>
              <w:t>բե</w:t>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t>րությունների տեսանկյունից որ գործարքի արդյունքում է համարվում գույքը ձեռք</w:t>
            </w:r>
            <w:r w:rsidRPr="00BC0266">
              <w:rPr>
                <w:rFonts w:ascii="GHEA Grapalat" w:eastAsiaTheme="minorHAnsi" w:hAnsi="GHEA Grapalat" w:cstheme="minorBidi"/>
                <w:color w:val="000000"/>
                <w:sz w:val="24"/>
                <w:shd w:val="clear" w:color="auto" w:fill="FFFFFF"/>
              </w:rPr>
              <w:softHyphen/>
              <w:t>բեր</w:t>
            </w:r>
            <w:r w:rsidRPr="00BC0266">
              <w:rPr>
                <w:rFonts w:ascii="GHEA Grapalat" w:eastAsiaTheme="minorHAnsi" w:hAnsi="GHEA Grapalat" w:cstheme="minorBidi"/>
                <w:color w:val="000000"/>
                <w:sz w:val="24"/>
                <w:shd w:val="clear" w:color="auto" w:fill="FFFFFF"/>
              </w:rPr>
              <w:softHyphen/>
              <w:t>ված, ինչպես նաև արդյոք ձեռքբերում է համարվում գործարքի կնքումը, թե դրա</w:t>
            </w:r>
            <w:r w:rsidRPr="00BC0266">
              <w:rPr>
                <w:rFonts w:ascii="GHEA Grapalat" w:eastAsiaTheme="minorHAnsi" w:hAnsi="GHEA Grapalat" w:cstheme="minorBidi"/>
                <w:color w:val="000000"/>
                <w:sz w:val="24"/>
                <w:shd w:val="clear" w:color="auto" w:fill="FFFFFF"/>
              </w:rPr>
              <w:softHyphen/>
              <w:t>նից ծագող իրա</w:t>
            </w:r>
            <w:r w:rsidRPr="00BC0266">
              <w:rPr>
                <w:rFonts w:ascii="GHEA Grapalat" w:eastAsiaTheme="minorHAnsi" w:hAnsi="GHEA Grapalat" w:cstheme="minorBidi"/>
                <w:color w:val="000000"/>
                <w:sz w:val="24"/>
                <w:shd w:val="clear" w:color="auto" w:fill="FFFFFF"/>
              </w:rPr>
              <w:softHyphen/>
              <w:t>վունքների պետական գրանցումը։</w:t>
            </w:r>
          </w:p>
        </w:tc>
        <w:tc>
          <w:tcPr>
            <w:tcW w:w="7065" w:type="dxa"/>
            <w:tcBorders>
              <w:top w:val="single" w:sz="4" w:space="0" w:color="auto"/>
              <w:left w:val="single" w:sz="4" w:space="0" w:color="auto"/>
              <w:bottom w:val="single" w:sz="4" w:space="0" w:color="auto"/>
              <w:right w:val="single" w:sz="4" w:space="0" w:color="auto"/>
            </w:tcBorders>
          </w:tcPr>
          <w:p w14:paraId="78EDD329" w14:textId="77777777" w:rsidR="00F51BA0" w:rsidRPr="00BC0266" w:rsidRDefault="00F51BA0"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t>Ընդունվել է:</w:t>
            </w:r>
          </w:p>
          <w:p w14:paraId="41E9A343" w14:textId="56CABE29" w:rsidR="00D7641A" w:rsidRPr="00BC0266" w:rsidRDefault="00F51BA0" w:rsidP="00BC0266">
            <w:pPr>
              <w:spacing w:line="276" w:lineRule="auto"/>
              <w:jc w:val="center"/>
              <w:rPr>
                <w:rFonts w:ascii="GHEA Grapalat" w:eastAsiaTheme="minorHAnsi" w:hAnsi="GHEA Grapalat" w:cstheme="minorBidi"/>
                <w:bCs w:val="0"/>
                <w:color w:val="000000"/>
                <w:sz w:val="24"/>
                <w:shd w:val="clear" w:color="auto" w:fill="FFFFFF"/>
              </w:rPr>
            </w:pPr>
            <w:r w:rsidRPr="00BC0266">
              <w:rPr>
                <w:rFonts w:ascii="GHEA Grapalat" w:eastAsiaTheme="minorHAnsi" w:hAnsi="GHEA Grapalat" w:cstheme="minorBidi"/>
                <w:color w:val="000000"/>
                <w:sz w:val="24"/>
                <w:shd w:val="clear" w:color="auto" w:fill="FFFFFF"/>
              </w:rPr>
              <w:t>Նախագիծը լրամշակվել է:</w:t>
            </w:r>
          </w:p>
        </w:tc>
      </w:tr>
      <w:tr w:rsidR="00D7641A" w:rsidRPr="00880CCA" w14:paraId="6C60BC50" w14:textId="77777777" w:rsidTr="009A0F80">
        <w:tc>
          <w:tcPr>
            <w:tcW w:w="7225" w:type="dxa"/>
            <w:tcBorders>
              <w:top w:val="single" w:sz="4" w:space="0" w:color="auto"/>
              <w:left w:val="single" w:sz="4" w:space="0" w:color="auto"/>
              <w:bottom w:val="single" w:sz="4" w:space="0" w:color="auto"/>
              <w:right w:val="single" w:sz="4" w:space="0" w:color="auto"/>
            </w:tcBorders>
          </w:tcPr>
          <w:p w14:paraId="2E0FD43A" w14:textId="77777777" w:rsidR="00D7641A" w:rsidRPr="00BC0266" w:rsidRDefault="00D7641A" w:rsidP="00BC0266">
            <w:pPr>
              <w:pStyle w:val="ListParagraph"/>
              <w:numPr>
                <w:ilvl w:val="0"/>
                <w:numId w:val="24"/>
              </w:numPr>
              <w:tabs>
                <w:tab w:val="left" w:pos="457"/>
              </w:tabs>
              <w:spacing w:line="276" w:lineRule="auto"/>
              <w:ind w:left="32" w:firstLine="176"/>
              <w:contextualSpacing w:val="0"/>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Նախագծով առաջարկվող սահ</w:t>
            </w:r>
            <w:r w:rsidRPr="00BC0266">
              <w:rPr>
                <w:rFonts w:ascii="GHEA Grapalat" w:eastAsiaTheme="minorHAnsi" w:hAnsi="GHEA Grapalat" w:cstheme="minorBidi"/>
                <w:color w:val="000000"/>
                <w:sz w:val="24"/>
                <w:shd w:val="clear" w:color="auto" w:fill="FFFFFF"/>
              </w:rPr>
              <w:softHyphen/>
              <w:t>մա</w:t>
            </w:r>
            <w:r w:rsidRPr="00BC0266">
              <w:rPr>
                <w:rFonts w:ascii="GHEA Grapalat" w:eastAsiaTheme="minorHAnsi" w:hAnsi="GHEA Grapalat" w:cstheme="minorBidi"/>
                <w:color w:val="000000"/>
                <w:sz w:val="24"/>
                <w:shd w:val="clear" w:color="auto" w:fill="FFFFFF"/>
              </w:rPr>
              <w:softHyphen/>
              <w:t>նա</w:t>
            </w:r>
            <w:r w:rsidRPr="00BC0266">
              <w:rPr>
                <w:rFonts w:ascii="GHEA Grapalat" w:eastAsiaTheme="minorHAnsi" w:hAnsi="GHEA Grapalat" w:cstheme="minorBidi"/>
                <w:color w:val="000000"/>
                <w:sz w:val="24"/>
                <w:shd w:val="clear" w:color="auto" w:fill="FFFFFF"/>
              </w:rPr>
              <w:softHyphen/>
              <w:t>փա</w:t>
            </w:r>
            <w:r w:rsidRPr="00BC0266">
              <w:rPr>
                <w:rFonts w:ascii="GHEA Grapalat" w:eastAsiaTheme="minorHAnsi" w:hAnsi="GHEA Grapalat" w:cstheme="minorBidi"/>
                <w:color w:val="000000"/>
                <w:sz w:val="24"/>
                <w:shd w:val="clear" w:color="auto" w:fill="FFFFFF"/>
              </w:rPr>
              <w:softHyphen/>
              <w:t>կում</w:t>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t>ները մինչև 2022 թվականի հունվարի 1-ը ստաց</w:t>
            </w:r>
            <w:r w:rsidRPr="00BC0266">
              <w:rPr>
                <w:rFonts w:ascii="GHEA Grapalat" w:eastAsiaTheme="minorHAnsi" w:hAnsi="GHEA Grapalat" w:cstheme="minorBidi"/>
                <w:color w:val="000000"/>
                <w:sz w:val="24"/>
                <w:shd w:val="clear" w:color="auto" w:fill="FFFFFF"/>
              </w:rPr>
              <w:softHyphen/>
              <w:t xml:space="preserve">ված շինարարական թույլտվությունների հիման վրա կառուցապատվող </w:t>
            </w:r>
            <w:r w:rsidRPr="00BC0266">
              <w:rPr>
                <w:rFonts w:ascii="GHEA Grapalat" w:eastAsiaTheme="minorHAnsi" w:hAnsi="GHEA Grapalat" w:cstheme="minorBidi"/>
                <w:color w:val="000000"/>
                <w:sz w:val="24"/>
                <w:shd w:val="clear" w:color="auto" w:fill="FFFFFF"/>
              </w:rPr>
              <w:lastRenderedPageBreak/>
              <w:t>անհատական բնակելի տների և բազմա</w:t>
            </w:r>
            <w:r w:rsidRPr="00BC0266">
              <w:rPr>
                <w:rFonts w:ascii="GHEA Grapalat" w:eastAsiaTheme="minorHAnsi" w:hAnsi="GHEA Grapalat" w:cstheme="minorBidi"/>
                <w:color w:val="000000"/>
                <w:sz w:val="24"/>
                <w:shd w:val="clear" w:color="auto" w:fill="FFFFFF"/>
              </w:rPr>
              <w:softHyphen/>
              <w:t>բնա</w:t>
            </w:r>
            <w:r w:rsidRPr="00BC0266">
              <w:rPr>
                <w:rFonts w:ascii="GHEA Grapalat" w:eastAsiaTheme="minorHAnsi" w:hAnsi="GHEA Grapalat" w:cstheme="minorBidi"/>
                <w:color w:val="000000"/>
                <w:sz w:val="24"/>
                <w:shd w:val="clear" w:color="auto" w:fill="FFFFFF"/>
              </w:rPr>
              <w:softHyphen/>
              <w:t>կա</w:t>
            </w:r>
            <w:r w:rsidRPr="00BC0266">
              <w:rPr>
                <w:rFonts w:ascii="GHEA Grapalat" w:eastAsiaTheme="minorHAnsi" w:hAnsi="GHEA Grapalat" w:cstheme="minorBidi"/>
                <w:color w:val="000000"/>
                <w:sz w:val="24"/>
                <w:shd w:val="clear" w:color="auto" w:fill="FFFFFF"/>
              </w:rPr>
              <w:softHyphen/>
              <w:t>րան բնակելի շեն</w:t>
            </w:r>
            <w:r w:rsidRPr="00BC0266">
              <w:rPr>
                <w:rFonts w:ascii="GHEA Grapalat" w:eastAsiaTheme="minorHAnsi" w:hAnsi="GHEA Grapalat" w:cstheme="minorBidi"/>
                <w:color w:val="000000"/>
                <w:sz w:val="24"/>
                <w:shd w:val="clear" w:color="auto" w:fill="FFFFFF"/>
              </w:rPr>
              <w:softHyphen/>
              <w:t>քերի մասով չկիրառելու մասով նշվում է, որ, որ այն դեպքում, երբ, օրինակ, կառու</w:t>
            </w:r>
            <w:r w:rsidRPr="00BC0266">
              <w:rPr>
                <w:rFonts w:ascii="GHEA Grapalat" w:eastAsiaTheme="minorHAnsi" w:hAnsi="GHEA Grapalat" w:cstheme="minorBidi"/>
                <w:color w:val="000000"/>
                <w:sz w:val="24"/>
                <w:shd w:val="clear" w:color="auto" w:fill="FFFFFF"/>
              </w:rPr>
              <w:softHyphen/>
              <w:t>ցապատման նպատակով հիպոտեկային վարկի պայմանագիրը կնքվել է նախքան 2022թ.-ի հունվարի 1-ը, իսկ շինարարության թույլտվությունը տրամադրվել է նշված ամսաթվից հետո, արդյոք նշված դեպքերի նկատմամբ կիրառելի կլինեն նախագծով նախատեսված սահմանափակումները` նախագծի 2-րդ հոդվածով նախատեսված ան</w:t>
            </w:r>
            <w:r w:rsidRPr="00BC0266">
              <w:rPr>
                <w:rFonts w:ascii="GHEA Grapalat" w:eastAsiaTheme="minorHAnsi" w:hAnsi="GHEA Grapalat" w:cstheme="minorBidi"/>
                <w:color w:val="000000"/>
                <w:sz w:val="24"/>
                <w:shd w:val="clear" w:color="auto" w:fill="FFFFFF"/>
              </w:rPr>
              <w:softHyphen/>
              <w:t>ցու</w:t>
            </w:r>
            <w:r w:rsidRPr="00BC0266">
              <w:rPr>
                <w:rFonts w:ascii="GHEA Grapalat" w:eastAsiaTheme="minorHAnsi" w:hAnsi="GHEA Grapalat" w:cstheme="minorBidi"/>
                <w:color w:val="000000"/>
                <w:sz w:val="24"/>
                <w:shd w:val="clear" w:color="auto" w:fill="FFFFFF"/>
              </w:rPr>
              <w:softHyphen/>
              <w:t>մային դրույթի գործողության պայման</w:t>
            </w:r>
            <w:r w:rsidRPr="00BC0266">
              <w:rPr>
                <w:rFonts w:ascii="GHEA Grapalat" w:eastAsiaTheme="minorHAnsi" w:hAnsi="GHEA Grapalat" w:cstheme="minorBidi"/>
                <w:color w:val="000000"/>
                <w:sz w:val="24"/>
                <w:shd w:val="clear" w:color="auto" w:fill="FFFFFF"/>
              </w:rPr>
              <w:softHyphen/>
              <w:t>նե</w:t>
            </w:r>
            <w:r w:rsidRPr="00BC0266">
              <w:rPr>
                <w:rFonts w:ascii="GHEA Grapalat" w:eastAsiaTheme="minorHAnsi" w:hAnsi="GHEA Grapalat" w:cstheme="minorBidi"/>
                <w:color w:val="000000"/>
                <w:sz w:val="24"/>
                <w:shd w:val="clear" w:color="auto" w:fill="FFFFFF"/>
              </w:rPr>
              <w:softHyphen/>
              <w:t xml:space="preserve">րում: </w:t>
            </w:r>
          </w:p>
          <w:p w14:paraId="6922CC75" w14:textId="25420ACA" w:rsidR="00D7641A" w:rsidRPr="00BC0266" w:rsidRDefault="00D7641A" w:rsidP="00BC0266">
            <w:pPr>
              <w:tabs>
                <w:tab w:val="left" w:pos="457"/>
              </w:tabs>
              <w:spacing w:line="276" w:lineRule="auto"/>
              <w:ind w:left="32"/>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Հետ</w:t>
            </w:r>
            <w:r w:rsidR="00C71F6C" w:rsidRPr="00BC0266">
              <w:rPr>
                <w:rFonts w:ascii="GHEA Grapalat" w:eastAsiaTheme="minorHAnsi" w:hAnsi="GHEA Grapalat" w:cstheme="minorBidi"/>
                <w:color w:val="000000"/>
                <w:sz w:val="24"/>
                <w:shd w:val="clear" w:color="auto" w:fill="FFFFFF"/>
              </w:rPr>
              <w:t>և</w:t>
            </w:r>
            <w:r w:rsidRPr="00BC0266">
              <w:rPr>
                <w:rFonts w:ascii="GHEA Grapalat" w:eastAsiaTheme="minorHAnsi" w:hAnsi="GHEA Grapalat" w:cstheme="minorBidi"/>
                <w:color w:val="000000"/>
                <w:sz w:val="24"/>
                <w:shd w:val="clear" w:color="auto" w:fill="FFFFFF"/>
              </w:rPr>
              <w:t>աբար, առաջարկվում է նշված մասով նախագիծը հստակեցնել։</w:t>
            </w:r>
          </w:p>
        </w:tc>
        <w:tc>
          <w:tcPr>
            <w:tcW w:w="7065" w:type="dxa"/>
            <w:tcBorders>
              <w:top w:val="single" w:sz="4" w:space="0" w:color="auto"/>
              <w:left w:val="single" w:sz="4" w:space="0" w:color="auto"/>
              <w:bottom w:val="single" w:sz="4" w:space="0" w:color="auto"/>
              <w:right w:val="single" w:sz="4" w:space="0" w:color="auto"/>
            </w:tcBorders>
          </w:tcPr>
          <w:p w14:paraId="2BF1DD6D" w14:textId="624C232A" w:rsidR="00F51BA0" w:rsidRPr="00BC0266" w:rsidRDefault="00F51BA0"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lastRenderedPageBreak/>
              <w:t>Ընդուն</w:t>
            </w:r>
            <w:r w:rsidR="008C1A3B" w:rsidRPr="00BC0266">
              <w:rPr>
                <w:rFonts w:ascii="GHEA Grapalat" w:eastAsiaTheme="minorHAnsi" w:hAnsi="GHEA Grapalat" w:cstheme="minorBidi"/>
                <w:b/>
                <w:color w:val="000000"/>
                <w:sz w:val="24"/>
                <w:shd w:val="clear" w:color="auto" w:fill="FFFFFF"/>
              </w:rPr>
              <w:t>վ</w:t>
            </w:r>
            <w:r w:rsidRPr="00BC0266">
              <w:rPr>
                <w:rFonts w:ascii="GHEA Grapalat" w:eastAsiaTheme="minorHAnsi" w:hAnsi="GHEA Grapalat" w:cstheme="minorBidi"/>
                <w:b/>
                <w:color w:val="000000"/>
                <w:sz w:val="24"/>
                <w:shd w:val="clear" w:color="auto" w:fill="FFFFFF"/>
              </w:rPr>
              <w:t>ել է:</w:t>
            </w:r>
          </w:p>
          <w:p w14:paraId="770A9771" w14:textId="0305BB54" w:rsidR="00C71F6C" w:rsidRPr="00BC0266" w:rsidRDefault="00F51BA0" w:rsidP="00BC0266">
            <w:pPr>
              <w:spacing w:line="276" w:lineRule="auto"/>
              <w:jc w:val="center"/>
              <w:rPr>
                <w:rFonts w:ascii="GHEA Grapalat" w:eastAsiaTheme="minorHAnsi" w:hAnsi="GHEA Grapalat" w:cstheme="minorBidi"/>
                <w:bCs w:val="0"/>
                <w:color w:val="000000"/>
                <w:sz w:val="24"/>
                <w:shd w:val="clear" w:color="auto" w:fill="FFFFFF"/>
              </w:rPr>
            </w:pPr>
            <w:r w:rsidRPr="00BC0266">
              <w:rPr>
                <w:rFonts w:ascii="GHEA Grapalat" w:eastAsiaTheme="minorHAnsi" w:hAnsi="GHEA Grapalat" w:cstheme="minorBidi"/>
                <w:bCs w:val="0"/>
                <w:color w:val="000000"/>
                <w:sz w:val="24"/>
                <w:shd w:val="clear" w:color="auto" w:fill="FFFFFF"/>
              </w:rPr>
              <w:t>Գտնում ենք, որ նախագծի լրամշակման արդյունքում նշյալ խնդիր</w:t>
            </w:r>
            <w:r w:rsidR="00A36C78" w:rsidRPr="00BC0266">
              <w:rPr>
                <w:rFonts w:ascii="GHEA Grapalat" w:eastAsiaTheme="minorHAnsi" w:hAnsi="GHEA Grapalat" w:cstheme="minorBidi"/>
                <w:bCs w:val="0"/>
                <w:color w:val="000000"/>
                <w:sz w:val="24"/>
                <w:shd w:val="clear" w:color="auto" w:fill="FFFFFF"/>
              </w:rPr>
              <w:t>ն այլևս</w:t>
            </w:r>
            <w:r w:rsidRPr="00BC0266">
              <w:rPr>
                <w:rFonts w:ascii="GHEA Grapalat" w:eastAsiaTheme="minorHAnsi" w:hAnsi="GHEA Grapalat" w:cstheme="minorBidi"/>
                <w:bCs w:val="0"/>
                <w:color w:val="000000"/>
                <w:sz w:val="24"/>
                <w:shd w:val="clear" w:color="auto" w:fill="FFFFFF"/>
              </w:rPr>
              <w:t xml:space="preserve"> չի առաջանում:</w:t>
            </w:r>
          </w:p>
        </w:tc>
      </w:tr>
      <w:tr w:rsidR="00C71F6C" w:rsidRPr="00880CCA" w14:paraId="16427957" w14:textId="77777777" w:rsidTr="009A0F80">
        <w:tc>
          <w:tcPr>
            <w:tcW w:w="7225" w:type="dxa"/>
            <w:tcBorders>
              <w:top w:val="single" w:sz="4" w:space="0" w:color="auto"/>
              <w:left w:val="single" w:sz="4" w:space="0" w:color="auto"/>
              <w:bottom w:val="single" w:sz="4" w:space="0" w:color="auto"/>
              <w:right w:val="single" w:sz="4" w:space="0" w:color="auto"/>
            </w:tcBorders>
          </w:tcPr>
          <w:p w14:paraId="63A345C5" w14:textId="77777777" w:rsidR="00C71F6C" w:rsidRPr="00BC0266" w:rsidRDefault="00C71F6C" w:rsidP="00BC0266">
            <w:pPr>
              <w:pStyle w:val="ListParagraph"/>
              <w:numPr>
                <w:ilvl w:val="0"/>
                <w:numId w:val="24"/>
              </w:numPr>
              <w:tabs>
                <w:tab w:val="left" w:pos="457"/>
              </w:tabs>
              <w:spacing w:line="276" w:lineRule="auto"/>
              <w:ind w:left="32" w:firstLine="176"/>
              <w:contextualSpacing w:val="0"/>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lastRenderedPageBreak/>
              <w:t>Հղում կատարելով մի շարք իրավական ակտերի որոշ դրույթների («Վարչարարության հիմունքների և վարչական վարույթի մասին» ՀՀ օրենք, «Քաղաքաշինության մասին» ՀՀ օրենք, ՀՀ կառավարության 19.03.2015թ. թիվ 596-Ն) նշվում է, որ շինարարության թույլտվութ</w:t>
            </w:r>
            <w:r w:rsidRPr="00BC0266">
              <w:rPr>
                <w:rFonts w:ascii="GHEA Grapalat" w:eastAsiaTheme="minorHAnsi" w:hAnsi="GHEA Grapalat" w:cstheme="minorBidi"/>
                <w:color w:val="000000"/>
                <w:sz w:val="24"/>
                <w:shd w:val="clear" w:color="auto" w:fill="FFFFFF"/>
              </w:rPr>
              <w:softHyphen/>
              <w:t>յունը համարվում է վարչական ակտ, որն ուժի մեջ է մտնում հասցեատիրոջն իրա</w:t>
            </w:r>
            <w:r w:rsidRPr="00BC0266">
              <w:rPr>
                <w:rFonts w:ascii="GHEA Grapalat" w:eastAsiaTheme="minorHAnsi" w:hAnsi="GHEA Grapalat" w:cstheme="minorBidi"/>
                <w:color w:val="000000"/>
                <w:sz w:val="24"/>
                <w:shd w:val="clear" w:color="auto" w:fill="FFFFFF"/>
              </w:rPr>
              <w:softHyphen/>
              <w:t>զեկելու օրվան հաջորդող օրվանից։</w:t>
            </w:r>
          </w:p>
          <w:p w14:paraId="7F25285F" w14:textId="09B87F52" w:rsidR="00C71F6C" w:rsidRPr="00BC0266" w:rsidRDefault="00C71F6C" w:rsidP="00BC0266">
            <w:pPr>
              <w:tabs>
                <w:tab w:val="left" w:pos="457"/>
              </w:tabs>
              <w:spacing w:line="276" w:lineRule="auto"/>
              <w:ind w:firstLine="17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Այս առումով, առաջարկվում է հստակեցնել, թե նա</w:t>
            </w:r>
            <w:r w:rsidRPr="00BC0266">
              <w:rPr>
                <w:rFonts w:ascii="GHEA Grapalat" w:eastAsiaTheme="minorHAnsi" w:hAnsi="GHEA Grapalat" w:cstheme="minorBidi"/>
                <w:color w:val="000000"/>
                <w:sz w:val="24"/>
                <w:shd w:val="clear" w:color="auto" w:fill="FFFFFF"/>
              </w:rPr>
              <w:softHyphen/>
              <w:t>խա</w:t>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t>գծի 2-րդ հոդվածով նշված շինարարության թույլտվությունը երբ կհամարվի ստաց</w:t>
            </w:r>
            <w:r w:rsidRPr="00BC0266">
              <w:rPr>
                <w:rFonts w:ascii="GHEA Grapalat" w:eastAsiaTheme="minorHAnsi" w:hAnsi="GHEA Grapalat" w:cstheme="minorBidi"/>
                <w:color w:val="000000"/>
                <w:sz w:val="24"/>
                <w:shd w:val="clear" w:color="auto" w:fill="FFFFFF"/>
              </w:rPr>
              <w:softHyphen/>
              <w:t>ված` շինա</w:t>
            </w:r>
            <w:r w:rsidRPr="00BC0266">
              <w:rPr>
                <w:rFonts w:ascii="GHEA Grapalat" w:eastAsiaTheme="minorHAnsi" w:hAnsi="GHEA Grapalat" w:cstheme="minorBidi"/>
                <w:color w:val="000000"/>
                <w:sz w:val="24"/>
                <w:shd w:val="clear" w:color="auto" w:fill="FFFFFF"/>
              </w:rPr>
              <w:softHyphen/>
              <w:t>րարության թույլտվության ընդունման ամսաթվից, նշված շինարարության թույլտվութ</w:t>
            </w:r>
            <w:r w:rsidRPr="00BC0266">
              <w:rPr>
                <w:rFonts w:ascii="GHEA Grapalat" w:eastAsiaTheme="minorHAnsi" w:hAnsi="GHEA Grapalat" w:cstheme="minorBidi"/>
                <w:color w:val="000000"/>
                <w:sz w:val="24"/>
                <w:shd w:val="clear" w:color="auto" w:fill="FFFFFF"/>
              </w:rPr>
              <w:softHyphen/>
              <w:t>յունը հասցեատիրոջ կողմից ստանալու ամսաթվից, թե այն ուժի մեջ մտնելու ամսաթվից։</w:t>
            </w:r>
          </w:p>
        </w:tc>
        <w:tc>
          <w:tcPr>
            <w:tcW w:w="7065" w:type="dxa"/>
            <w:tcBorders>
              <w:top w:val="single" w:sz="4" w:space="0" w:color="auto"/>
              <w:left w:val="single" w:sz="4" w:space="0" w:color="auto"/>
              <w:bottom w:val="single" w:sz="4" w:space="0" w:color="auto"/>
              <w:right w:val="single" w:sz="4" w:space="0" w:color="auto"/>
            </w:tcBorders>
          </w:tcPr>
          <w:p w14:paraId="3105D32E" w14:textId="1FE5D36D" w:rsidR="00F51BA0" w:rsidRPr="00BC0266" w:rsidRDefault="00F51BA0"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t>Ընդուն</w:t>
            </w:r>
            <w:r w:rsidR="008C1A3B" w:rsidRPr="00BC0266">
              <w:rPr>
                <w:rFonts w:ascii="GHEA Grapalat" w:eastAsiaTheme="minorHAnsi" w:hAnsi="GHEA Grapalat" w:cstheme="minorBidi"/>
                <w:b/>
                <w:color w:val="000000"/>
                <w:sz w:val="24"/>
                <w:shd w:val="clear" w:color="auto" w:fill="FFFFFF"/>
              </w:rPr>
              <w:t>վ</w:t>
            </w:r>
            <w:r w:rsidRPr="00BC0266">
              <w:rPr>
                <w:rFonts w:ascii="GHEA Grapalat" w:eastAsiaTheme="minorHAnsi" w:hAnsi="GHEA Grapalat" w:cstheme="minorBidi"/>
                <w:b/>
                <w:color w:val="000000"/>
                <w:sz w:val="24"/>
                <w:shd w:val="clear" w:color="auto" w:fill="FFFFFF"/>
              </w:rPr>
              <w:t>ել</w:t>
            </w:r>
            <w:r w:rsidR="008C1A3B" w:rsidRPr="00BC0266">
              <w:rPr>
                <w:rFonts w:ascii="GHEA Grapalat" w:eastAsiaTheme="minorHAnsi" w:hAnsi="GHEA Grapalat" w:cstheme="minorBidi"/>
                <w:b/>
                <w:color w:val="000000"/>
                <w:sz w:val="24"/>
                <w:shd w:val="clear" w:color="auto" w:fill="FFFFFF"/>
              </w:rPr>
              <w:t xml:space="preserve"> </w:t>
            </w:r>
            <w:r w:rsidRPr="00BC0266">
              <w:rPr>
                <w:rFonts w:ascii="GHEA Grapalat" w:eastAsiaTheme="minorHAnsi" w:hAnsi="GHEA Grapalat" w:cstheme="minorBidi"/>
                <w:b/>
                <w:color w:val="000000"/>
                <w:sz w:val="24"/>
                <w:shd w:val="clear" w:color="auto" w:fill="FFFFFF"/>
              </w:rPr>
              <w:t>է:</w:t>
            </w:r>
          </w:p>
          <w:p w14:paraId="478366E6" w14:textId="7DCD34AB" w:rsidR="00F51BA0" w:rsidRPr="00BC0266" w:rsidRDefault="00F51BA0" w:rsidP="00BC0266">
            <w:pPr>
              <w:spacing w:line="276" w:lineRule="auto"/>
              <w:jc w:val="center"/>
              <w:rPr>
                <w:rFonts w:ascii="GHEA Grapalat" w:eastAsiaTheme="minorHAnsi" w:hAnsi="GHEA Grapalat" w:cstheme="minorBidi"/>
                <w:bCs w:val="0"/>
                <w:color w:val="000000"/>
                <w:sz w:val="24"/>
                <w:shd w:val="clear" w:color="auto" w:fill="FFFFFF"/>
              </w:rPr>
            </w:pPr>
            <w:r w:rsidRPr="00BC0266">
              <w:rPr>
                <w:rFonts w:ascii="GHEA Grapalat" w:eastAsiaTheme="minorHAnsi" w:hAnsi="GHEA Grapalat" w:cstheme="minorBidi"/>
                <w:color w:val="000000"/>
                <w:sz w:val="24"/>
                <w:shd w:val="clear" w:color="auto" w:fill="FFFFFF"/>
              </w:rPr>
              <w:t xml:space="preserve">Նախագծով նախատեսված անցումային դրույքը խմբագրվել է հետևյալ </w:t>
            </w:r>
            <w:r w:rsidR="00A36C78" w:rsidRPr="00BC0266">
              <w:rPr>
                <w:rFonts w:ascii="GHEA Grapalat" w:eastAsiaTheme="minorHAnsi" w:hAnsi="GHEA Grapalat" w:cstheme="minorBidi"/>
                <w:color w:val="000000"/>
                <w:sz w:val="24"/>
                <w:shd w:val="clear" w:color="auto" w:fill="FFFFFF"/>
              </w:rPr>
              <w:t>կերպ</w:t>
            </w:r>
            <w:r w:rsidRPr="00BC0266">
              <w:rPr>
                <w:rFonts w:ascii="GHEA Grapalat" w:eastAsiaTheme="minorHAnsi" w:hAnsi="GHEA Grapalat" w:cstheme="minorBidi"/>
                <w:color w:val="000000"/>
                <w:sz w:val="24"/>
                <w:shd w:val="clear" w:color="auto" w:fill="FFFFFF"/>
              </w:rPr>
              <w:t xml:space="preserve">. «Սույն օրենքով սահմանված սահմանափակումները չեն կիրառվում մինչև 2022 թվականի </w:t>
            </w:r>
            <w:r w:rsidR="004F1AF4" w:rsidRPr="00BC0266">
              <w:rPr>
                <w:rFonts w:ascii="GHEA Grapalat" w:eastAsiaTheme="minorHAnsi" w:hAnsi="GHEA Grapalat" w:cstheme="minorBidi"/>
                <w:color w:val="000000"/>
                <w:sz w:val="24"/>
                <w:shd w:val="clear" w:color="auto" w:fill="FFFFFF"/>
              </w:rPr>
              <w:t>հունվար</w:t>
            </w:r>
            <w:r w:rsidRPr="00BC0266">
              <w:rPr>
                <w:rFonts w:ascii="GHEA Grapalat" w:eastAsiaTheme="minorHAnsi" w:hAnsi="GHEA Grapalat" w:cstheme="minorBidi"/>
                <w:color w:val="000000"/>
                <w:sz w:val="24"/>
                <w:shd w:val="clear" w:color="auto" w:fill="FFFFFF"/>
              </w:rPr>
              <w:t xml:space="preserve">ի 1-ն </w:t>
            </w:r>
            <w:r w:rsidRPr="00BC0266">
              <w:rPr>
                <w:rFonts w:ascii="GHEA Grapalat" w:eastAsiaTheme="minorHAnsi" w:hAnsi="GHEA Grapalat" w:cstheme="minorBidi"/>
                <w:i/>
                <w:iCs w:val="0"/>
                <w:color w:val="000000"/>
                <w:sz w:val="24"/>
                <w:u w:val="single"/>
                <w:shd w:val="clear" w:color="auto" w:fill="FFFFFF"/>
              </w:rPr>
              <w:t>ընդունված որոշումներով</w:t>
            </w:r>
            <w:r w:rsidRPr="00BC0266">
              <w:rPr>
                <w:rFonts w:ascii="GHEA Grapalat" w:eastAsiaTheme="minorHAnsi" w:hAnsi="GHEA Grapalat" w:cstheme="minorBidi"/>
                <w:color w:val="000000"/>
                <w:sz w:val="24"/>
                <w:shd w:val="clear" w:color="auto" w:fill="FFFFFF"/>
              </w:rPr>
              <w:t xml:space="preserve"> ստաց</w:t>
            </w:r>
            <w:r w:rsidRPr="00BC0266">
              <w:rPr>
                <w:rFonts w:ascii="GHEA Grapalat" w:eastAsiaTheme="minorHAnsi" w:hAnsi="GHEA Grapalat" w:cstheme="minorBidi"/>
                <w:color w:val="000000"/>
                <w:sz w:val="24"/>
                <w:shd w:val="clear" w:color="auto" w:fill="FFFFFF"/>
              </w:rPr>
              <w:softHyphen/>
              <w:t xml:space="preserve">ված </w:t>
            </w:r>
            <w:r w:rsidRPr="00BC0266">
              <w:rPr>
                <w:rFonts w:ascii="GHEA Grapalat" w:eastAsiaTheme="minorHAnsi" w:hAnsi="GHEA Grapalat" w:cstheme="minorBidi"/>
                <w:bCs w:val="0"/>
                <w:color w:val="000000"/>
                <w:sz w:val="24"/>
                <w:shd w:val="clear" w:color="auto" w:fill="FFFFFF"/>
              </w:rPr>
              <w:t>շինարարության թույլտվությունների հիման վրա կառուցված (կառուցվող) բազմաբնակարան բնակելի շենքերի բնակարանների կամ անհատական բնակելի տների նկատմամբ։</w:t>
            </w:r>
          </w:p>
          <w:p w14:paraId="4F8AAE03" w14:textId="42CC41D1" w:rsidR="00C71F6C" w:rsidRPr="00BC0266" w:rsidRDefault="00C71F6C" w:rsidP="00BC0266">
            <w:pPr>
              <w:spacing w:line="276" w:lineRule="auto"/>
              <w:jc w:val="center"/>
              <w:rPr>
                <w:rFonts w:ascii="GHEA Grapalat" w:eastAsiaTheme="minorHAnsi" w:hAnsi="GHEA Grapalat" w:cstheme="minorBidi"/>
                <w:bCs w:val="0"/>
                <w:color w:val="000000"/>
                <w:sz w:val="24"/>
                <w:shd w:val="clear" w:color="auto" w:fill="FFFFFF"/>
              </w:rPr>
            </w:pPr>
          </w:p>
        </w:tc>
      </w:tr>
      <w:tr w:rsidR="00D7641A" w:rsidRPr="00BC0266" w14:paraId="2A9E38CE" w14:textId="77777777" w:rsidTr="009A0F80">
        <w:tc>
          <w:tcPr>
            <w:tcW w:w="7225" w:type="dxa"/>
            <w:vMerge w:val="restart"/>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21B629EC" w14:textId="4C6B03A6" w:rsidR="00D7641A" w:rsidRPr="00BC0266" w:rsidRDefault="00D7641A" w:rsidP="00BC0266">
            <w:pPr>
              <w:spacing w:line="276" w:lineRule="auto"/>
              <w:jc w:val="center"/>
              <w:rPr>
                <w:rFonts w:ascii="GHEA Grapalat" w:hAnsi="GHEA Grapalat" w:cs="Sylfaen"/>
                <w:sz w:val="24"/>
              </w:rPr>
            </w:pPr>
            <w:r w:rsidRPr="00BC0266">
              <w:rPr>
                <w:rFonts w:ascii="GHEA Grapalat" w:eastAsiaTheme="minorHAnsi" w:hAnsi="GHEA Grapalat" w:cstheme="minorBidi"/>
                <w:color w:val="000000"/>
                <w:sz w:val="24"/>
                <w:shd w:val="clear" w:color="auto" w:fill="C4BC96" w:themeFill="background2" w:themeFillShade="BF"/>
              </w:rPr>
              <w:t xml:space="preserve">3. </w:t>
            </w:r>
            <w:r w:rsidRPr="00BC0266">
              <w:rPr>
                <w:rFonts w:ascii="GHEA Grapalat" w:hAnsi="GHEA Grapalat" w:cs="Sylfaen"/>
                <w:sz w:val="24"/>
              </w:rPr>
              <w:t>ՀՀ քաղաքաշինության կոմիտե</w:t>
            </w: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6472FE9A" w14:textId="191041CB" w:rsidR="00D7641A" w:rsidRPr="00BC0266" w:rsidRDefault="00D7641A" w:rsidP="00BC0266">
            <w:pPr>
              <w:widowControl w:val="0"/>
              <w:tabs>
                <w:tab w:val="left" w:pos="181"/>
                <w:tab w:val="left" w:pos="340"/>
              </w:tabs>
              <w:spacing w:line="276" w:lineRule="auto"/>
              <w:jc w:val="center"/>
              <w:textAlignment w:val="baseline"/>
              <w:rPr>
                <w:rFonts w:ascii="GHEA Grapalat" w:hAnsi="GHEA Grapalat" w:cs="Sylfaen"/>
                <w:sz w:val="24"/>
              </w:rPr>
            </w:pPr>
            <w:r w:rsidRPr="00BC0266">
              <w:rPr>
                <w:rFonts w:ascii="GHEA Grapalat" w:hAnsi="GHEA Grapalat" w:cs="Sylfaen"/>
                <w:sz w:val="24"/>
              </w:rPr>
              <w:t>02</w:t>
            </w:r>
            <w:r w:rsidRPr="00BC0266">
              <w:rPr>
                <w:rFonts w:ascii="GHEA Grapalat" w:hAnsi="GHEA Grapalat" w:cs="Sylfaen"/>
                <w:sz w:val="24"/>
                <w:lang w:val="af-ZA"/>
              </w:rPr>
              <w:t>.</w:t>
            </w:r>
            <w:r w:rsidRPr="00BC0266">
              <w:rPr>
                <w:rFonts w:ascii="GHEA Grapalat" w:hAnsi="GHEA Grapalat" w:cs="Sylfaen"/>
                <w:sz w:val="24"/>
              </w:rPr>
              <w:t>08</w:t>
            </w:r>
            <w:r w:rsidRPr="00BC0266">
              <w:rPr>
                <w:rFonts w:ascii="GHEA Grapalat" w:hAnsi="GHEA Grapalat" w:cs="Sylfaen"/>
                <w:sz w:val="24"/>
                <w:lang w:val="af-ZA"/>
              </w:rPr>
              <w:t>.202</w:t>
            </w:r>
            <w:r w:rsidRPr="00BC0266">
              <w:rPr>
                <w:rFonts w:ascii="GHEA Grapalat" w:hAnsi="GHEA Grapalat" w:cs="Sylfaen"/>
                <w:sz w:val="24"/>
              </w:rPr>
              <w:t>1</w:t>
            </w:r>
            <w:r w:rsidRPr="00BC0266">
              <w:rPr>
                <w:rFonts w:ascii="GHEA Grapalat" w:hAnsi="GHEA Grapalat" w:cs="Sylfaen"/>
                <w:sz w:val="24"/>
                <w:lang w:val="af-ZA"/>
              </w:rPr>
              <w:t>թ.</w:t>
            </w:r>
          </w:p>
        </w:tc>
      </w:tr>
      <w:tr w:rsidR="00D7641A" w:rsidRPr="00BC0266" w14:paraId="3B5D441D" w14:textId="77777777" w:rsidTr="009A0F80">
        <w:tc>
          <w:tcPr>
            <w:tcW w:w="0" w:type="auto"/>
            <w:vMerge/>
            <w:tcBorders>
              <w:top w:val="single" w:sz="4" w:space="0" w:color="auto"/>
              <w:left w:val="single" w:sz="4" w:space="0" w:color="auto"/>
              <w:bottom w:val="single" w:sz="4" w:space="0" w:color="auto"/>
              <w:right w:val="single" w:sz="4" w:space="0" w:color="auto"/>
            </w:tcBorders>
            <w:vAlign w:val="center"/>
            <w:hideMark/>
          </w:tcPr>
          <w:p w14:paraId="12F60F08" w14:textId="77777777" w:rsidR="00D7641A" w:rsidRPr="00BC0266" w:rsidRDefault="00D7641A" w:rsidP="00BC0266">
            <w:pPr>
              <w:spacing w:line="276" w:lineRule="auto"/>
              <w:rPr>
                <w:rFonts w:ascii="GHEA Grapalat" w:eastAsiaTheme="minorHAnsi" w:hAnsi="GHEA Grapalat" w:cstheme="minorBidi"/>
                <w:color w:val="000000"/>
                <w:sz w:val="24"/>
                <w:shd w:val="clear" w:color="auto" w:fill="FFFFFF"/>
              </w:rPr>
            </w:pP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04AB515E" w14:textId="2DC70FCC" w:rsidR="00D7641A" w:rsidRPr="00BC0266" w:rsidRDefault="00D7641A" w:rsidP="00BC0266">
            <w:pPr>
              <w:spacing w:line="276" w:lineRule="auto"/>
              <w:jc w:val="center"/>
              <w:rPr>
                <w:rFonts w:ascii="GHEA Grapalat" w:hAnsi="GHEA Grapalat" w:cs="Sylfaen"/>
                <w:sz w:val="24"/>
                <w:lang w:val="en-US"/>
              </w:rPr>
            </w:pPr>
            <w:r w:rsidRPr="00BC0266">
              <w:rPr>
                <w:rFonts w:ascii="GHEA Grapalat" w:hAnsi="GHEA Grapalat" w:cs="Sylfaen"/>
                <w:sz w:val="24"/>
              </w:rPr>
              <w:t xml:space="preserve"> N </w:t>
            </w:r>
            <w:r w:rsidRPr="00BC0266">
              <w:rPr>
                <w:rFonts w:ascii="GHEA Grapalat" w:hAnsi="GHEA Grapalat" w:cs="Sylfaen"/>
                <w:sz w:val="24"/>
                <w:lang w:val="en-US"/>
              </w:rPr>
              <w:t>01/13/6949-2021</w:t>
            </w:r>
          </w:p>
        </w:tc>
      </w:tr>
      <w:tr w:rsidR="00D7641A" w:rsidRPr="00880CCA" w14:paraId="657FB5BD" w14:textId="77777777" w:rsidTr="009A0F80">
        <w:tc>
          <w:tcPr>
            <w:tcW w:w="7225" w:type="dxa"/>
            <w:tcBorders>
              <w:top w:val="single" w:sz="4" w:space="0" w:color="auto"/>
              <w:left w:val="single" w:sz="4" w:space="0" w:color="auto"/>
              <w:bottom w:val="single" w:sz="4" w:space="0" w:color="auto"/>
              <w:right w:val="single" w:sz="4" w:space="0" w:color="auto"/>
            </w:tcBorders>
            <w:hideMark/>
          </w:tcPr>
          <w:p w14:paraId="1D7ECA7B" w14:textId="77777777" w:rsidR="00F51BA0" w:rsidRPr="00BC0266" w:rsidRDefault="00F51BA0" w:rsidP="00BC0266">
            <w:pPr>
              <w:tabs>
                <w:tab w:val="left" w:pos="457"/>
              </w:tabs>
              <w:spacing w:line="276" w:lineRule="auto"/>
              <w:ind w:firstLine="31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lastRenderedPageBreak/>
              <w:t>Նախագծի հիմնավորման մեջ ներկայացված են միայն ըստ տարիների վար</w:t>
            </w:r>
            <w:r w:rsidRPr="00BC0266">
              <w:rPr>
                <w:rFonts w:ascii="GHEA Grapalat" w:eastAsiaTheme="minorHAnsi" w:hAnsi="GHEA Grapalat" w:cstheme="minorBidi"/>
                <w:color w:val="000000"/>
                <w:sz w:val="24"/>
                <w:shd w:val="clear" w:color="auto" w:fill="FFFFFF"/>
              </w:rPr>
              <w:softHyphen/>
              <w:t>կա</w:t>
            </w:r>
            <w:r w:rsidRPr="00BC0266">
              <w:rPr>
                <w:rFonts w:ascii="GHEA Grapalat" w:eastAsiaTheme="minorHAnsi" w:hAnsi="GHEA Grapalat" w:cstheme="minorBidi"/>
                <w:color w:val="000000"/>
                <w:sz w:val="24"/>
                <w:shd w:val="clear" w:color="auto" w:fill="FFFFFF"/>
              </w:rPr>
              <w:softHyphen/>
              <w:t>ռու</w:t>
            </w:r>
            <w:r w:rsidRPr="00BC0266">
              <w:rPr>
                <w:rFonts w:ascii="GHEA Grapalat" w:eastAsiaTheme="minorHAnsi" w:hAnsi="GHEA Grapalat" w:cstheme="minorBidi"/>
                <w:color w:val="000000"/>
                <w:sz w:val="24"/>
                <w:shd w:val="clear" w:color="auto" w:fill="FFFFFF"/>
              </w:rPr>
              <w:softHyphen/>
              <w:t>ներին (համա</w:t>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t>վար</w:t>
            </w:r>
            <w:r w:rsidRPr="00BC0266">
              <w:rPr>
                <w:rFonts w:ascii="GHEA Grapalat" w:eastAsiaTheme="minorHAnsi" w:hAnsi="GHEA Grapalat" w:cstheme="minorBidi"/>
                <w:color w:val="000000"/>
                <w:sz w:val="24"/>
                <w:shd w:val="clear" w:color="auto" w:fill="FFFFFF"/>
              </w:rPr>
              <w:softHyphen/>
              <w:t>կառու</w:t>
            </w:r>
            <w:r w:rsidRPr="00BC0266">
              <w:rPr>
                <w:rFonts w:ascii="GHEA Grapalat" w:eastAsiaTheme="minorHAnsi" w:hAnsi="GHEA Grapalat" w:cstheme="minorBidi"/>
                <w:color w:val="000000"/>
                <w:sz w:val="24"/>
                <w:shd w:val="clear" w:color="auto" w:fill="FFFFFF"/>
              </w:rPr>
              <w:softHyphen/>
              <w:t>նե</w:t>
            </w:r>
            <w:r w:rsidRPr="00BC0266">
              <w:rPr>
                <w:rFonts w:ascii="GHEA Grapalat" w:eastAsiaTheme="minorHAnsi" w:hAnsi="GHEA Grapalat" w:cstheme="minorBidi"/>
                <w:color w:val="000000"/>
                <w:sz w:val="24"/>
                <w:shd w:val="clear" w:color="auto" w:fill="FFFFFF"/>
              </w:rPr>
              <w:softHyphen/>
              <w:t>րին) վերա</w:t>
            </w:r>
            <w:r w:rsidRPr="00BC0266">
              <w:rPr>
                <w:rFonts w:ascii="GHEA Grapalat" w:eastAsiaTheme="minorHAnsi" w:hAnsi="GHEA Grapalat" w:cstheme="minorBidi"/>
                <w:color w:val="000000"/>
                <w:sz w:val="24"/>
                <w:shd w:val="clear" w:color="auto" w:fill="FFFFFF"/>
              </w:rPr>
              <w:softHyphen/>
              <w:t>դարձ</w:t>
            </w:r>
            <w:r w:rsidRPr="00BC0266">
              <w:rPr>
                <w:rFonts w:ascii="GHEA Grapalat" w:eastAsiaTheme="minorHAnsi" w:hAnsi="GHEA Grapalat" w:cstheme="minorBidi"/>
                <w:color w:val="000000"/>
                <w:sz w:val="24"/>
                <w:shd w:val="clear" w:color="auto" w:fill="FFFFFF"/>
              </w:rPr>
              <w:softHyphen/>
              <w:t>ված եկամտային հարկի գումարների բացարձակ ցուցանիշներն՝ այն շեշտադրմամբ, որ դրա արդյունքում պետական բյուջեի վրա առաջանում է ծանրաբեռնվածություն՝ պետական պարտքի ավելացման ֆոնի վրա:</w:t>
            </w:r>
          </w:p>
          <w:p w14:paraId="242A9D43" w14:textId="77777777" w:rsidR="00F51BA0" w:rsidRPr="00BC0266" w:rsidRDefault="00F51BA0" w:rsidP="00BC0266">
            <w:pPr>
              <w:tabs>
                <w:tab w:val="left" w:pos="457"/>
              </w:tabs>
              <w:spacing w:line="276" w:lineRule="auto"/>
              <w:ind w:firstLine="31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 xml:space="preserve">Գտնում ենք, որ գործիքի կիրառության ազդեցության գնահատականն անհրաժեշտ է դիտարկել ոչ միայն ծախսերի, այլ դրա կիրառման հիմնական նպատակի՝ ոլորտում տնտեսական աճի ապահովման վրա ազդեցության համապարփակ գնահատական տալու դեպքում։ Մասնավորապես, անհրաժեշտ է ընդգծել բնակարանային շինարարության և հարակից ազդեցությունը տնտեսության բազմաթիվ ճյուղերի վրա, ինչը տնտեսական աշխուժությունից, բնակապահովումից, զբաղվածության խնդիր լուծելուց բացի հարկերի և տուրքերի տեսքով լրացուցիչ մուտքեր է ապահովում պետական բյուջե ինչպես շինարարության նախապատրաստման, այնպես էլ բուն շինարարական աշխատանքների, այնուհետև՝ բնակարանների օտարման և հետագա շահագործման փուլերում: </w:t>
            </w:r>
          </w:p>
          <w:p w14:paraId="040AD286" w14:textId="2C7422BB" w:rsidR="00D7641A" w:rsidRPr="00BC0266" w:rsidRDefault="00F51BA0" w:rsidP="00BC0266">
            <w:pPr>
              <w:tabs>
                <w:tab w:val="left" w:pos="457"/>
              </w:tabs>
              <w:spacing w:line="276" w:lineRule="auto"/>
              <w:ind w:firstLine="31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Բացի այդ, կառուցված բազմաբնակարան շենքերի բնակարանները և բնակելի տներն ունեն համեմատաբար ավելի բարձր շուկայական արժեք, քան երկրորդային շուկայի անշարժ գույքը, հետևաբար վճարվելիք անշարժ գույքի հարկային մուտքերը լրացուցիչ խթան կհանդիսանան տեղական ինքնակառավարման համակարգի զարգացմանը։</w:t>
            </w:r>
          </w:p>
        </w:tc>
        <w:tc>
          <w:tcPr>
            <w:tcW w:w="7065" w:type="dxa"/>
            <w:tcBorders>
              <w:top w:val="single" w:sz="4" w:space="0" w:color="auto"/>
              <w:left w:val="single" w:sz="4" w:space="0" w:color="auto"/>
              <w:bottom w:val="single" w:sz="4" w:space="0" w:color="auto"/>
              <w:right w:val="single" w:sz="4" w:space="0" w:color="auto"/>
            </w:tcBorders>
          </w:tcPr>
          <w:p w14:paraId="2BB3C935" w14:textId="77777777" w:rsidR="00D7641A" w:rsidRPr="00BC0266" w:rsidRDefault="00F51BA0" w:rsidP="00BC0266">
            <w:pPr>
              <w:spacing w:line="276" w:lineRule="auto"/>
              <w:jc w:val="center"/>
              <w:rPr>
                <w:rFonts w:ascii="GHEA Grapalat" w:eastAsiaTheme="minorHAnsi" w:hAnsi="GHEA Grapalat" w:cstheme="minorBidi"/>
                <w:b/>
                <w:bCs w:val="0"/>
                <w:color w:val="000000"/>
                <w:sz w:val="24"/>
                <w:shd w:val="clear" w:color="auto" w:fill="FFFFFF"/>
              </w:rPr>
            </w:pPr>
            <w:r w:rsidRPr="00BC0266">
              <w:rPr>
                <w:rFonts w:ascii="GHEA Grapalat" w:eastAsiaTheme="minorHAnsi" w:hAnsi="GHEA Grapalat" w:cstheme="minorBidi"/>
                <w:b/>
                <w:bCs w:val="0"/>
                <w:color w:val="000000"/>
                <w:sz w:val="24"/>
                <w:shd w:val="clear" w:color="auto" w:fill="FFFFFF"/>
              </w:rPr>
              <w:t>Ընդունվել է:</w:t>
            </w:r>
          </w:p>
          <w:p w14:paraId="2934B13A" w14:textId="6EE8A019" w:rsidR="00F51BA0" w:rsidRPr="00BC0266" w:rsidRDefault="00F51BA0" w:rsidP="00BC0266">
            <w:pPr>
              <w:spacing w:line="276" w:lineRule="auto"/>
              <w:jc w:val="center"/>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Նախագծի լրամշակման արդյունքում սահմանվել է, որ համակարգը վերացվելու է միայն Երևան քաղաքի վարչական տարածքում կառուցապատվող բազմաբնակարան շենքերի և անհատական բնակելի տների մասով:</w:t>
            </w:r>
          </w:p>
        </w:tc>
      </w:tr>
      <w:tr w:rsidR="00D7641A" w:rsidRPr="00880CCA" w14:paraId="50DE7B37" w14:textId="77777777" w:rsidTr="009A0F80">
        <w:tc>
          <w:tcPr>
            <w:tcW w:w="7225" w:type="dxa"/>
            <w:tcBorders>
              <w:top w:val="single" w:sz="4" w:space="0" w:color="auto"/>
              <w:left w:val="single" w:sz="4" w:space="0" w:color="auto"/>
              <w:bottom w:val="single" w:sz="4" w:space="0" w:color="auto"/>
              <w:right w:val="single" w:sz="4" w:space="0" w:color="auto"/>
            </w:tcBorders>
          </w:tcPr>
          <w:p w14:paraId="17922FFB" w14:textId="02EE3ABC" w:rsidR="003208C3" w:rsidRPr="00BC0266" w:rsidRDefault="003208C3" w:rsidP="00BC0266">
            <w:pPr>
              <w:tabs>
                <w:tab w:val="left" w:pos="457"/>
              </w:tabs>
              <w:spacing w:line="276" w:lineRule="auto"/>
              <w:ind w:firstLine="31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Քաղաքաշինության մասին օրենսդրությամբ սահմանված է, որ</w:t>
            </w:r>
            <w:r w:rsidR="001E6A16" w:rsidRPr="00BC0266">
              <w:rPr>
                <w:rFonts w:ascii="GHEA Grapalat" w:eastAsiaTheme="minorHAnsi" w:hAnsi="GHEA Grapalat" w:cstheme="minorBidi"/>
                <w:color w:val="000000"/>
                <w:sz w:val="24"/>
                <w:shd w:val="clear" w:color="auto" w:fill="FFFFFF"/>
              </w:rPr>
              <w:t xml:space="preserve">  </w:t>
            </w:r>
            <w:r w:rsidRPr="00BC0266">
              <w:rPr>
                <w:rFonts w:ascii="GHEA Grapalat" w:eastAsiaTheme="minorHAnsi" w:hAnsi="GHEA Grapalat" w:cstheme="minorBidi"/>
                <w:color w:val="000000"/>
                <w:sz w:val="24"/>
                <w:shd w:val="clear" w:color="auto" w:fill="FFFFFF"/>
              </w:rPr>
              <w:t xml:space="preserve">ՀՀ կառավարությունը քաղաքաշինության բնագավառում </w:t>
            </w:r>
            <w:r w:rsidRPr="00BC0266">
              <w:rPr>
                <w:rFonts w:ascii="GHEA Grapalat" w:eastAsiaTheme="minorHAnsi" w:hAnsi="GHEA Grapalat" w:cstheme="minorBidi"/>
                <w:color w:val="000000"/>
                <w:sz w:val="24"/>
                <w:shd w:val="clear" w:color="auto" w:fill="FFFFFF"/>
              </w:rPr>
              <w:lastRenderedPageBreak/>
              <w:t>պետական քաղաքականությունը կառուցում է ՀՀ տարածքների և բնակավայրերի կայուն ու համաչափ քաղաքաշինական զարգացման ռազմավարության հիման վրա։</w:t>
            </w:r>
          </w:p>
          <w:p w14:paraId="5E4775DE" w14:textId="77777777" w:rsidR="003208C3" w:rsidRPr="00BC0266" w:rsidRDefault="003208C3" w:rsidP="00BC0266">
            <w:pPr>
              <w:tabs>
                <w:tab w:val="left" w:pos="457"/>
              </w:tabs>
              <w:spacing w:line="276" w:lineRule="auto"/>
              <w:ind w:firstLine="31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 xml:space="preserve">Վերը նշված N1 աղյուսակում բերված վիճակագրական ցուցանիշներից ակնհայտ երևում է, որ բնակարանաշինության մոտ 73 տոկոսը կենտրոնացած է Երևան քաղաքում և սրանով իսկ խախտվում է զարգացման վերը նշված համաչափությունը։ Ուստի արդյունավետ և թիրախային միջոց կարող է հանդիսանալ եկամտային հարկի վերադարձի այս գործիքի կիրառությունը տարածքների և բնակավայրերի նկատմամբ տարբերակված մոտեցմամբ վերաձևակերպելու դեպքում, որոնցից կարելի է նշել ըստ գոտիականության եկամտային հարկի հաշվին հիփոթեքային վարկի տոկոսի տարբեր չափերով հատուցման համար տարածքային գործակիցների սահմանումը (կարող է դիտարկվել սուբվենցիոն ծրագրերի սկզբունքն, այն է՝ վերադարձվող գումարի չափն ուղիղ համեմատական լինի այդ գույքի գտնվելու վայրի հեռավորությանը՝ 1-ին, 2-րդ և 3-րդ գոտիներից)։ </w:t>
            </w:r>
          </w:p>
          <w:p w14:paraId="76819CA3" w14:textId="77777777" w:rsidR="003208C3" w:rsidRPr="00BC0266" w:rsidRDefault="003208C3" w:rsidP="00BC0266">
            <w:pPr>
              <w:tabs>
                <w:tab w:val="left" w:pos="457"/>
              </w:tabs>
              <w:spacing w:line="276" w:lineRule="auto"/>
              <w:ind w:firstLine="31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Հաշվի առնելով նշվածը՝ նպատակահարմար է եկամտային հարկը չվերադարձնելու մասով դրույթները կիրառել միայն առա</w:t>
            </w:r>
            <w:r w:rsidRPr="00BC0266">
              <w:rPr>
                <w:rFonts w:ascii="GHEA Grapalat" w:eastAsiaTheme="minorHAnsi" w:hAnsi="GHEA Grapalat" w:cstheme="minorBidi"/>
                <w:color w:val="000000"/>
                <w:sz w:val="24"/>
                <w:shd w:val="clear" w:color="auto" w:fill="FFFFFF"/>
              </w:rPr>
              <w:softHyphen/>
              <w:t>ջին, երկրորդ կամ երրորդ գոտի</w:t>
            </w:r>
            <w:r w:rsidRPr="00BC0266">
              <w:rPr>
                <w:rFonts w:ascii="GHEA Grapalat" w:eastAsiaTheme="minorHAnsi" w:hAnsi="GHEA Grapalat" w:cstheme="minorBidi"/>
                <w:color w:val="000000"/>
                <w:sz w:val="24"/>
                <w:shd w:val="clear" w:color="auto" w:fill="FFFFFF"/>
              </w:rPr>
              <w:softHyphen/>
              <w:t xml:space="preserve">ներում կառուցվող գույքերի մասով, իսկ մնացած մասով սահմանել քաղաքաշինական թիրախներ և ըստ այդմ տարբերակված մոտեցում՝ կախված գույքի գտնվելու վայրից: </w:t>
            </w:r>
          </w:p>
          <w:p w14:paraId="06F8ABAC" w14:textId="656314FF" w:rsidR="00D7641A" w:rsidRPr="00BC0266" w:rsidRDefault="003208C3" w:rsidP="00BC0266">
            <w:pPr>
              <w:tabs>
                <w:tab w:val="left" w:pos="457"/>
              </w:tabs>
              <w:spacing w:line="276" w:lineRule="auto"/>
              <w:ind w:firstLine="31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Ընդ որում, գտնում ենք, որ հնարավոր է անհրաժեշտություն առաջանա գործող գոտիավորման վերանայման:</w:t>
            </w:r>
          </w:p>
        </w:tc>
        <w:tc>
          <w:tcPr>
            <w:tcW w:w="7065" w:type="dxa"/>
            <w:tcBorders>
              <w:top w:val="single" w:sz="4" w:space="0" w:color="auto"/>
              <w:left w:val="single" w:sz="4" w:space="0" w:color="auto"/>
              <w:bottom w:val="single" w:sz="4" w:space="0" w:color="auto"/>
              <w:right w:val="single" w:sz="4" w:space="0" w:color="auto"/>
            </w:tcBorders>
          </w:tcPr>
          <w:p w14:paraId="7AD1C45D" w14:textId="77777777" w:rsidR="003208C3" w:rsidRPr="00BC0266" w:rsidRDefault="003208C3"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lastRenderedPageBreak/>
              <w:t>Ընդունվել է:</w:t>
            </w:r>
          </w:p>
          <w:p w14:paraId="0CDE8D46" w14:textId="6482A1C6" w:rsidR="00D7641A" w:rsidRPr="00BC0266" w:rsidRDefault="003208C3" w:rsidP="00BC0266">
            <w:pPr>
              <w:spacing w:line="276" w:lineRule="auto"/>
              <w:jc w:val="center"/>
              <w:rPr>
                <w:rFonts w:ascii="GHEA Grapalat" w:eastAsiaTheme="minorHAnsi" w:hAnsi="GHEA Grapalat" w:cstheme="minorBidi"/>
                <w:bCs w:val="0"/>
                <w:color w:val="000000"/>
                <w:sz w:val="24"/>
                <w:shd w:val="clear" w:color="auto" w:fill="FFFFFF"/>
              </w:rPr>
            </w:pPr>
            <w:r w:rsidRPr="00BC0266">
              <w:rPr>
                <w:rFonts w:ascii="GHEA Grapalat" w:eastAsiaTheme="minorHAnsi" w:hAnsi="GHEA Grapalat" w:cstheme="minorBidi"/>
                <w:bCs w:val="0"/>
                <w:color w:val="000000"/>
                <w:sz w:val="24"/>
                <w:shd w:val="clear" w:color="auto" w:fill="FFFFFF"/>
              </w:rPr>
              <w:lastRenderedPageBreak/>
              <w:t>Նախագիծ</w:t>
            </w:r>
            <w:r w:rsidR="00A36C78" w:rsidRPr="00BC0266">
              <w:rPr>
                <w:rFonts w:ascii="GHEA Grapalat" w:eastAsiaTheme="minorHAnsi" w:hAnsi="GHEA Grapalat" w:cstheme="minorBidi"/>
                <w:bCs w:val="0"/>
                <w:color w:val="000000"/>
                <w:sz w:val="24"/>
                <w:shd w:val="clear" w:color="auto" w:fill="FFFFFF"/>
              </w:rPr>
              <w:t>ն</w:t>
            </w:r>
            <w:r w:rsidRPr="00BC0266">
              <w:rPr>
                <w:rFonts w:ascii="GHEA Grapalat" w:eastAsiaTheme="minorHAnsi" w:hAnsi="GHEA Grapalat" w:cstheme="minorBidi"/>
                <w:bCs w:val="0"/>
                <w:color w:val="000000"/>
                <w:sz w:val="24"/>
                <w:shd w:val="clear" w:color="auto" w:fill="FFFFFF"/>
              </w:rPr>
              <w:t xml:space="preserve"> ամբողջությամբ վերախմբագրվել է և սահմանվել է համակարգի վերացման այլ ժամանակացույց և տրամաբանություն:</w:t>
            </w:r>
          </w:p>
        </w:tc>
      </w:tr>
      <w:tr w:rsidR="00D7641A" w:rsidRPr="00880CCA" w14:paraId="4C733878" w14:textId="77777777" w:rsidTr="009A0F80">
        <w:tc>
          <w:tcPr>
            <w:tcW w:w="7225" w:type="dxa"/>
            <w:tcBorders>
              <w:top w:val="single" w:sz="4" w:space="0" w:color="auto"/>
              <w:left w:val="single" w:sz="4" w:space="0" w:color="auto"/>
              <w:bottom w:val="single" w:sz="4" w:space="0" w:color="auto"/>
              <w:right w:val="single" w:sz="4" w:space="0" w:color="auto"/>
            </w:tcBorders>
          </w:tcPr>
          <w:p w14:paraId="06460744" w14:textId="77777777" w:rsidR="003208C3" w:rsidRPr="00BC0266" w:rsidRDefault="003208C3" w:rsidP="00BC0266">
            <w:pPr>
              <w:tabs>
                <w:tab w:val="left" w:pos="457"/>
              </w:tabs>
              <w:spacing w:line="276" w:lineRule="auto"/>
              <w:ind w:firstLine="31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lastRenderedPageBreak/>
              <w:t xml:space="preserve">ՀՀ կառավարության 2021 թվականի մարտի 18-ի N376–Լ որոշմամբ հաստատվել են անբավարար տեխնիկական վիճակում գտնվող բնակարանային ֆոնդի հիմնախնդրի կանոնակարգման հայեցակարգը (այսուհետ՝ հայեցակարգ) և դրանից բխող միջոցառումների ծրագիրը: </w:t>
            </w:r>
          </w:p>
          <w:p w14:paraId="479169B5" w14:textId="77777777" w:rsidR="003208C3" w:rsidRPr="00BC0266" w:rsidRDefault="003208C3" w:rsidP="00BC0266">
            <w:pPr>
              <w:tabs>
                <w:tab w:val="left" w:pos="457"/>
              </w:tabs>
              <w:spacing w:line="276" w:lineRule="auto"/>
              <w:ind w:firstLine="31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 xml:space="preserve">Հայեցակարգի հիմնական նպատակն անբավարար տեխնիկական վիճակում գտնվող բնակֆոնդի հիմնախնդրի կանոնակարգման համար իրավական հիմքերի ստեղծումն է՝ հայեցակարգից բխող միջոցառումների ծրագրում ներառված իրավական ակտերի մշակման միջոցով, հիմնախնդրի կանոնակարգման համար լուծումների առաջադրումը, պետական քաղաքականության հիմնական մոտեցումների հստակեցումը և այդ մոտեցումների արդյունավետությունը, հասցեականությունը, առաջնահերթությունների ապահովումը: </w:t>
            </w:r>
          </w:p>
          <w:p w14:paraId="309132D3" w14:textId="77777777" w:rsidR="003208C3" w:rsidRPr="00BC0266" w:rsidRDefault="003208C3" w:rsidP="00BC0266">
            <w:pPr>
              <w:tabs>
                <w:tab w:val="left" w:pos="457"/>
              </w:tabs>
              <w:spacing w:line="276" w:lineRule="auto"/>
              <w:ind w:firstLine="31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 xml:space="preserve">Հայեցակարգի առանցքային դրույթներից է նաև, որ մշակվող պետական քաղաքականությունը պետք է նպաստի սեփականատերերի մասնակցային գործընթացին, խրախուսի հիմնախնդրի կանոնակարգումը հնարավորինս կառուցապատման ներդրումային ծրագրերի շրջանակներում դիտարկելու հնարավորությունը՝ նմանատիպ ծրագրերի իրականացման համար ներդրումների և գործարարության համար բարենպաստ միջավայրի ստեղծման եղանակով:  </w:t>
            </w:r>
          </w:p>
          <w:p w14:paraId="5156EBF9" w14:textId="35236ADF" w:rsidR="00D7641A" w:rsidRPr="00BC0266" w:rsidRDefault="003208C3" w:rsidP="00BC0266">
            <w:pPr>
              <w:tabs>
                <w:tab w:val="left" w:pos="457"/>
              </w:tabs>
              <w:spacing w:line="276" w:lineRule="auto"/>
              <w:ind w:firstLine="31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 xml:space="preserve">Հարկ է նշել, որ անբավարար բնակարանային ֆոնդի թարմացման տեսանկյունից այսօր արդեն ունենք կետային լուծումներ, երբ կառուցապատողը կառուցվող շենքի մի մասը հատկացնում է վթարային շենքի բնակչին, իսկ մյուս մասը հաջողությամբ օտարում՝ եկամտային հարկի գործիքի կիրառմամբ: Մտահոգություն կա, որ նախագծի ընդունման </w:t>
            </w:r>
            <w:r w:rsidRPr="00BC0266">
              <w:rPr>
                <w:rFonts w:ascii="GHEA Grapalat" w:eastAsiaTheme="minorHAnsi" w:hAnsi="GHEA Grapalat" w:cstheme="minorBidi"/>
                <w:color w:val="000000"/>
                <w:sz w:val="24"/>
                <w:shd w:val="clear" w:color="auto" w:fill="FFFFFF"/>
              </w:rPr>
              <w:lastRenderedPageBreak/>
              <w:t>պարագայում այս մեխանիզմի կիրառությունը չի կարող ընդլայնվել և խնդրի լուծման բեռը կծանրանա պետական բյուջեի վրա:</w:t>
            </w:r>
          </w:p>
        </w:tc>
        <w:tc>
          <w:tcPr>
            <w:tcW w:w="7065" w:type="dxa"/>
            <w:tcBorders>
              <w:top w:val="single" w:sz="4" w:space="0" w:color="auto"/>
              <w:left w:val="single" w:sz="4" w:space="0" w:color="auto"/>
              <w:bottom w:val="single" w:sz="4" w:space="0" w:color="auto"/>
              <w:right w:val="single" w:sz="4" w:space="0" w:color="auto"/>
            </w:tcBorders>
          </w:tcPr>
          <w:p w14:paraId="04E3F562" w14:textId="77777777" w:rsidR="003208C3" w:rsidRPr="00BC0266" w:rsidRDefault="003208C3"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lastRenderedPageBreak/>
              <w:t>Ընդունվել է:</w:t>
            </w:r>
          </w:p>
          <w:p w14:paraId="0EA78A59" w14:textId="791B5E55" w:rsidR="00FE6DD8" w:rsidRPr="00BC0266" w:rsidRDefault="003208C3"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hAnsi="GHEA Grapalat"/>
                <w:sz w:val="24"/>
              </w:rPr>
              <w:t>Նախագծի լրամշակման արդյունքում եկամտային հարկի վերադարձման համակարգի շրջանակը կրճատելու ժամանակացույցը երկարաձգվել է:</w:t>
            </w:r>
          </w:p>
        </w:tc>
      </w:tr>
      <w:tr w:rsidR="00D7641A" w:rsidRPr="00880CCA" w14:paraId="4BA4C10F" w14:textId="77777777" w:rsidTr="009A0F80">
        <w:tc>
          <w:tcPr>
            <w:tcW w:w="7225" w:type="dxa"/>
            <w:tcBorders>
              <w:top w:val="single" w:sz="4" w:space="0" w:color="auto"/>
              <w:left w:val="single" w:sz="4" w:space="0" w:color="auto"/>
              <w:bottom w:val="single" w:sz="4" w:space="0" w:color="auto"/>
              <w:right w:val="single" w:sz="4" w:space="0" w:color="auto"/>
            </w:tcBorders>
          </w:tcPr>
          <w:p w14:paraId="2775F3B8" w14:textId="258A3A2A" w:rsidR="003208C3" w:rsidRPr="00BC0266" w:rsidRDefault="003208C3" w:rsidP="00BC0266">
            <w:pPr>
              <w:tabs>
                <w:tab w:val="left" w:pos="457"/>
              </w:tabs>
              <w:spacing w:line="276" w:lineRule="auto"/>
              <w:ind w:firstLine="31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lastRenderedPageBreak/>
              <w:t xml:space="preserve">Համակարգի ներդրման հիմնական նպատակը, ինչպես արդեն նշվել է, համարվել է տնտեսականը, սակայն ակնկալվել է, որ այն կարող էր անուղղակիորեն նպաստել երիտասարդ ընտանիքների բնակարանային ապահովման խնդիրների լուծմանը, ինչը և պրակտիկորեն արդարացվել է: </w:t>
            </w:r>
          </w:p>
          <w:p w14:paraId="73139D34" w14:textId="77777777" w:rsidR="003208C3" w:rsidRPr="00BC0266" w:rsidRDefault="003208C3" w:rsidP="00BC0266">
            <w:pPr>
              <w:tabs>
                <w:tab w:val="left" w:pos="457"/>
              </w:tabs>
              <w:spacing w:line="276" w:lineRule="auto"/>
              <w:ind w:firstLine="31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Նախագծի հիմնավորման մեջ նշվում է, որ համակարգն աստիճանաբար վերածվել է սոցիալական ծրագրի, սակայն հարկ է նշել, որ նույնիսկ համա</w:t>
            </w:r>
            <w:r w:rsidRPr="00BC0266">
              <w:rPr>
                <w:rFonts w:ascii="GHEA Grapalat" w:eastAsiaTheme="minorHAnsi" w:hAnsi="GHEA Grapalat" w:cstheme="minorBidi"/>
                <w:color w:val="000000"/>
                <w:sz w:val="24"/>
                <w:shd w:val="clear" w:color="auto" w:fill="FFFFFF"/>
              </w:rPr>
              <w:softHyphen/>
              <w:t>կար</w:t>
            </w:r>
            <w:r w:rsidRPr="00BC0266">
              <w:rPr>
                <w:rFonts w:ascii="GHEA Grapalat" w:eastAsiaTheme="minorHAnsi" w:hAnsi="GHEA Grapalat" w:cstheme="minorBidi"/>
                <w:color w:val="000000"/>
                <w:sz w:val="24"/>
                <w:shd w:val="clear" w:color="auto" w:fill="FFFFFF"/>
              </w:rPr>
              <w:softHyphen/>
              <w:t>գից օգտվելու որոշակի սահ</w:t>
            </w:r>
            <w:r w:rsidRPr="00BC0266">
              <w:rPr>
                <w:rFonts w:ascii="GHEA Grapalat" w:eastAsiaTheme="minorHAnsi" w:hAnsi="GHEA Grapalat" w:cstheme="minorBidi"/>
                <w:color w:val="000000"/>
                <w:sz w:val="24"/>
                <w:shd w:val="clear" w:color="auto" w:fill="FFFFFF"/>
              </w:rPr>
              <w:softHyphen/>
              <w:t>մա</w:t>
            </w:r>
            <w:r w:rsidRPr="00BC0266">
              <w:rPr>
                <w:rFonts w:ascii="GHEA Grapalat" w:eastAsiaTheme="minorHAnsi" w:hAnsi="GHEA Grapalat" w:cstheme="minorBidi"/>
                <w:color w:val="000000"/>
                <w:sz w:val="24"/>
                <w:shd w:val="clear" w:color="auto" w:fill="FFFFFF"/>
              </w:rPr>
              <w:softHyphen/>
              <w:t>նափակումների կիրառման՝ կապված բնակարանի կամ անհատական բնա</w:t>
            </w:r>
            <w:r w:rsidRPr="00BC0266">
              <w:rPr>
                <w:rFonts w:ascii="GHEA Grapalat" w:eastAsiaTheme="minorHAnsi" w:hAnsi="GHEA Grapalat" w:cstheme="minorBidi"/>
                <w:color w:val="000000"/>
                <w:sz w:val="24"/>
                <w:shd w:val="clear" w:color="auto" w:fill="FFFFFF"/>
              </w:rPr>
              <w:softHyphen/>
              <w:t>կելի տան առա</w:t>
            </w:r>
            <w:r w:rsidRPr="00BC0266">
              <w:rPr>
                <w:rFonts w:ascii="GHEA Grapalat" w:eastAsiaTheme="minorHAnsi" w:hAnsi="GHEA Grapalat" w:cstheme="minorBidi"/>
                <w:color w:val="000000"/>
                <w:sz w:val="24"/>
                <w:shd w:val="clear" w:color="auto" w:fill="FFFFFF"/>
              </w:rPr>
              <w:softHyphen/>
              <w:t>վե</w:t>
            </w:r>
            <w:r w:rsidRPr="00BC0266">
              <w:rPr>
                <w:rFonts w:ascii="GHEA Grapalat" w:eastAsiaTheme="minorHAnsi" w:hAnsi="GHEA Grapalat" w:cstheme="minorBidi"/>
                <w:color w:val="000000"/>
                <w:sz w:val="24"/>
                <w:shd w:val="clear" w:color="auto" w:fill="FFFFFF"/>
              </w:rPr>
              <w:softHyphen/>
              <w:t>լա</w:t>
            </w:r>
            <w:r w:rsidRPr="00BC0266">
              <w:rPr>
                <w:rFonts w:ascii="GHEA Grapalat" w:eastAsiaTheme="minorHAnsi" w:hAnsi="GHEA Grapalat" w:cstheme="minorBidi"/>
                <w:color w:val="000000"/>
                <w:sz w:val="24"/>
                <w:shd w:val="clear" w:color="auto" w:fill="FFFFFF"/>
              </w:rPr>
              <w:softHyphen/>
              <w:t>գույն գնի, փոխհատուցվող եկամտային հարկի առավելագույն գումար</w:t>
            </w:r>
            <w:r w:rsidRPr="00BC0266">
              <w:rPr>
                <w:rFonts w:ascii="GHEA Grapalat" w:eastAsiaTheme="minorHAnsi" w:hAnsi="GHEA Grapalat" w:cstheme="minorBidi"/>
                <w:color w:val="000000"/>
                <w:sz w:val="24"/>
                <w:shd w:val="clear" w:color="auto" w:fill="FFFFFF"/>
              </w:rPr>
              <w:softHyphen/>
              <w:t>ների և համակարգից ընդա</w:t>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t xml:space="preserve">մենը մեկ անգամ օգտվելու իրավունքի սահմանման հետ, միևնույն է համակարգի նպատակը չի կարող համարվել սոցիալական, քանի որ հիփոթեքային վարկերից սոցիալապես անապահով ընտանիքները չեն կարողանում օգտվել: Ուստի համակարգը դիտարկելով սոցիալական և այն վերաձևակերպելով ավելի հասցեական սոցիալական ուղղվածության համակարգի, կարծում ենք դրա հետևանքով համակարգից դուրս կվանվեն իր հիմնական նպատակի առանցքում ընկած տնտեսական և քաղաքաշինական բաղադրիչները: </w:t>
            </w:r>
          </w:p>
          <w:p w14:paraId="7B4A4003" w14:textId="5282B90B" w:rsidR="00D7641A" w:rsidRPr="00BC0266" w:rsidRDefault="003208C3" w:rsidP="00BC0266">
            <w:pPr>
              <w:tabs>
                <w:tab w:val="left" w:pos="457"/>
              </w:tabs>
              <w:spacing w:line="276" w:lineRule="auto"/>
              <w:ind w:firstLine="31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 xml:space="preserve">Բացի այդ, կարող է քննարկվել վերը նշված քաղաքաշինական թիրախներին զուգահեռ՝ որոշակի այլ թիրախներ սահմանելու, մասնավորապես գործիքի կիրառությունը կոնկրետ շահառու խմբերի համար հասանելի </w:t>
            </w:r>
            <w:r w:rsidRPr="00BC0266">
              <w:rPr>
                <w:rFonts w:ascii="GHEA Grapalat" w:eastAsiaTheme="minorHAnsi" w:hAnsi="GHEA Grapalat" w:cstheme="minorBidi"/>
                <w:color w:val="000000"/>
                <w:sz w:val="24"/>
                <w:shd w:val="clear" w:color="auto" w:fill="FFFFFF"/>
              </w:rPr>
              <w:lastRenderedPageBreak/>
              <w:t>դարձնելու հարցը: Օրինակ՝ գործիքը չկիրառել, եթե դա գնորդի հերթական բնակարանն է:</w:t>
            </w:r>
          </w:p>
        </w:tc>
        <w:tc>
          <w:tcPr>
            <w:tcW w:w="7065" w:type="dxa"/>
            <w:tcBorders>
              <w:top w:val="single" w:sz="4" w:space="0" w:color="auto"/>
              <w:left w:val="single" w:sz="4" w:space="0" w:color="auto"/>
              <w:bottom w:val="single" w:sz="4" w:space="0" w:color="auto"/>
              <w:right w:val="single" w:sz="4" w:space="0" w:color="auto"/>
            </w:tcBorders>
          </w:tcPr>
          <w:p w14:paraId="6C7ACADD" w14:textId="77777777" w:rsidR="003208C3" w:rsidRPr="00BC0266" w:rsidRDefault="003208C3"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lastRenderedPageBreak/>
              <w:t>Չի ընդունվել:</w:t>
            </w:r>
          </w:p>
          <w:p w14:paraId="3DC57699" w14:textId="246FEC8D" w:rsidR="003208C3" w:rsidRPr="00BC0266" w:rsidRDefault="003208C3" w:rsidP="00BC0266">
            <w:pPr>
              <w:spacing w:line="276" w:lineRule="auto"/>
              <w:jc w:val="center"/>
              <w:rPr>
                <w:rFonts w:ascii="GHEA Grapalat" w:hAnsi="GHEA Grapalat"/>
                <w:sz w:val="24"/>
              </w:rPr>
            </w:pPr>
            <w:r w:rsidRPr="00BC0266">
              <w:rPr>
                <w:rFonts w:ascii="GHEA Grapalat" w:eastAsiaTheme="minorHAnsi" w:hAnsi="GHEA Grapalat" w:cstheme="minorBidi"/>
                <w:bCs w:val="0"/>
                <w:color w:val="000000"/>
                <w:sz w:val="24"/>
                <w:shd w:val="clear" w:color="auto" w:fill="FFFFFF"/>
              </w:rPr>
              <w:t xml:space="preserve">Եթե նույնիսկ համակարգի ներդրման հիմքում եղել </w:t>
            </w:r>
            <w:r w:rsidR="00A36C78" w:rsidRPr="00BC0266">
              <w:rPr>
                <w:rFonts w:ascii="GHEA Grapalat" w:eastAsiaTheme="minorHAnsi" w:hAnsi="GHEA Grapalat" w:cstheme="minorBidi"/>
                <w:bCs w:val="0"/>
                <w:color w:val="000000"/>
                <w:sz w:val="24"/>
                <w:shd w:val="clear" w:color="auto" w:fill="FFFFFF"/>
              </w:rPr>
              <w:t>են</w:t>
            </w:r>
            <w:r w:rsidRPr="00BC0266">
              <w:rPr>
                <w:rFonts w:ascii="GHEA Grapalat" w:eastAsiaTheme="minorHAnsi" w:hAnsi="GHEA Grapalat" w:cstheme="minorBidi"/>
                <w:bCs w:val="0"/>
                <w:color w:val="000000"/>
                <w:sz w:val="24"/>
                <w:shd w:val="clear" w:color="auto" w:fill="FFFFFF"/>
              </w:rPr>
              <w:t xml:space="preserve"> տնտեսական կամ քաղաքաշինական նպատակադրումներ, ապա պետք է նկատել, որ դրանք ընդգծված առաջնային բնույթ երբեք չեն ունեցել: Այս առումով</w:t>
            </w:r>
            <w:r w:rsidR="00A36C78" w:rsidRPr="00BC0266">
              <w:rPr>
                <w:rFonts w:ascii="GHEA Grapalat" w:eastAsiaTheme="minorHAnsi" w:hAnsi="GHEA Grapalat" w:cstheme="minorBidi"/>
                <w:bCs w:val="0"/>
                <w:color w:val="000000"/>
                <w:sz w:val="24"/>
                <w:shd w:val="clear" w:color="auto" w:fill="FFFFFF"/>
              </w:rPr>
              <w:t>,</w:t>
            </w:r>
            <w:r w:rsidRPr="00BC0266">
              <w:rPr>
                <w:rFonts w:ascii="GHEA Grapalat" w:eastAsiaTheme="minorHAnsi" w:hAnsi="GHEA Grapalat" w:cstheme="minorBidi"/>
                <w:bCs w:val="0"/>
                <w:color w:val="000000"/>
                <w:sz w:val="24"/>
                <w:shd w:val="clear" w:color="auto" w:fill="FFFFFF"/>
              </w:rPr>
              <w:t xml:space="preserve"> հիմնավոր չէ այն նկատառումը, որ համակարգին սոցիալական ուղղվածություն հաղորդելով</w:t>
            </w:r>
            <w:r w:rsidR="00A36C78" w:rsidRPr="00BC0266">
              <w:rPr>
                <w:rFonts w:ascii="GHEA Grapalat" w:eastAsiaTheme="minorHAnsi" w:hAnsi="GHEA Grapalat" w:cstheme="minorBidi"/>
                <w:bCs w:val="0"/>
                <w:color w:val="000000"/>
                <w:sz w:val="24"/>
                <w:shd w:val="clear" w:color="auto" w:fill="FFFFFF"/>
              </w:rPr>
              <w:t>՝</w:t>
            </w:r>
            <w:r w:rsidRPr="00BC0266">
              <w:rPr>
                <w:rFonts w:ascii="GHEA Grapalat" w:eastAsiaTheme="minorHAnsi" w:hAnsi="GHEA Grapalat" w:cstheme="minorBidi"/>
                <w:bCs w:val="0"/>
                <w:color w:val="000000"/>
                <w:sz w:val="24"/>
                <w:shd w:val="clear" w:color="auto" w:fill="FFFFFF"/>
              </w:rPr>
              <w:t xml:space="preserve"> դուրս </w:t>
            </w:r>
            <w:r w:rsidR="00A36C78" w:rsidRPr="00BC0266">
              <w:rPr>
                <w:rFonts w:ascii="GHEA Grapalat" w:eastAsiaTheme="minorHAnsi" w:hAnsi="GHEA Grapalat" w:cstheme="minorBidi"/>
                <w:bCs w:val="0"/>
                <w:color w:val="000000"/>
                <w:sz w:val="24"/>
                <w:shd w:val="clear" w:color="auto" w:fill="FFFFFF"/>
              </w:rPr>
              <w:t>են</w:t>
            </w:r>
            <w:r w:rsidRPr="00BC0266">
              <w:rPr>
                <w:rFonts w:ascii="GHEA Grapalat" w:eastAsiaTheme="minorHAnsi" w:hAnsi="GHEA Grapalat" w:cstheme="minorBidi"/>
                <w:bCs w:val="0"/>
                <w:color w:val="000000"/>
                <w:sz w:val="24"/>
                <w:shd w:val="clear" w:color="auto" w:fill="FFFFFF"/>
              </w:rPr>
              <w:t xml:space="preserve"> մղվում համակարգի</w:t>
            </w:r>
            <w:r w:rsidRPr="00BC0266">
              <w:rPr>
                <w:rFonts w:ascii="GHEA Grapalat" w:eastAsiaTheme="minorHAnsi" w:hAnsi="GHEA Grapalat" w:cstheme="minorBidi"/>
                <w:b/>
                <w:color w:val="000000"/>
                <w:sz w:val="24"/>
                <w:shd w:val="clear" w:color="auto" w:fill="FFFFFF"/>
              </w:rPr>
              <w:t xml:space="preserve"> </w:t>
            </w:r>
            <w:r w:rsidRPr="00BC0266">
              <w:rPr>
                <w:rFonts w:ascii="GHEA Grapalat" w:hAnsi="GHEA Grapalat"/>
                <w:sz w:val="24"/>
              </w:rPr>
              <w:t>հիմնական նպատակի առանցքում ընկած տնտեսական և քաղաքաշինական բաղադրիչները:</w:t>
            </w:r>
          </w:p>
          <w:p w14:paraId="6A86ACEC" w14:textId="74D29EB5" w:rsidR="003A7F38" w:rsidRPr="00BC0266" w:rsidRDefault="003208C3"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hAnsi="GHEA Grapalat"/>
                <w:sz w:val="24"/>
              </w:rPr>
              <w:t>Ինչ վերաբերում է բնակչության տարբեր թիրախային խմբեր առանձնացնելու և այդ խմբերի նկատմամբ համակարգի կիրառությունը շարունակելու առաջարկությանը, ապա այդ կապակցությամբ հայտնում ենք, որ առաջարկության կապակցությամբ առարկություններ չկա</w:t>
            </w:r>
            <w:r w:rsidR="00A36C78" w:rsidRPr="00BC0266">
              <w:rPr>
                <w:rFonts w:ascii="GHEA Grapalat" w:hAnsi="GHEA Grapalat"/>
                <w:sz w:val="24"/>
              </w:rPr>
              <w:t>ն</w:t>
            </w:r>
            <w:r w:rsidRPr="00BC0266">
              <w:rPr>
                <w:rFonts w:ascii="GHEA Grapalat" w:hAnsi="GHEA Grapalat"/>
                <w:sz w:val="24"/>
              </w:rPr>
              <w:t>, սակայն գտնում ենք, որ այդ աջակցությունը պետք է իրականացվի բյուջետային աջակցության ավելի հասցեական գործիքների միջոցով, որոնք կապահովեն հանրային միջոցների առավել հասցեական և արդյունավետ օգտագործում:</w:t>
            </w:r>
          </w:p>
        </w:tc>
      </w:tr>
      <w:tr w:rsidR="00D7641A" w:rsidRPr="00880CCA" w14:paraId="22A25374" w14:textId="77777777" w:rsidTr="009A0F80">
        <w:tc>
          <w:tcPr>
            <w:tcW w:w="7225" w:type="dxa"/>
            <w:tcBorders>
              <w:top w:val="single" w:sz="4" w:space="0" w:color="auto"/>
              <w:left w:val="single" w:sz="4" w:space="0" w:color="auto"/>
              <w:bottom w:val="single" w:sz="4" w:space="0" w:color="auto"/>
              <w:right w:val="single" w:sz="4" w:space="0" w:color="auto"/>
            </w:tcBorders>
          </w:tcPr>
          <w:p w14:paraId="70858D0C" w14:textId="77777777" w:rsidR="003208C3" w:rsidRPr="00BC0266" w:rsidRDefault="003208C3" w:rsidP="00BC0266">
            <w:pPr>
              <w:tabs>
                <w:tab w:val="left" w:pos="457"/>
              </w:tabs>
              <w:spacing w:line="276" w:lineRule="auto"/>
              <w:ind w:firstLine="31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lastRenderedPageBreak/>
              <w:t>Նախագծի համաձայն՝ դրա ընդունման դեպքում նախատեսվող սահմանափակումները չեն կիրառվելու մինչև 2022 թվականի հունվարի 1-ը ստաց</w:t>
            </w:r>
            <w:r w:rsidRPr="00BC0266">
              <w:rPr>
                <w:rFonts w:ascii="GHEA Grapalat" w:eastAsiaTheme="minorHAnsi" w:hAnsi="GHEA Grapalat" w:cstheme="minorBidi"/>
                <w:color w:val="000000"/>
                <w:sz w:val="24"/>
                <w:shd w:val="clear" w:color="auto" w:fill="FFFFFF"/>
              </w:rPr>
              <w:softHyphen/>
              <w:t>ված շինարարական թույլտվությունների հիման վրա կառուցված (կառուցվող) բազմաբնակարան բնակելի շենքերի կամ անհատական բնակելի տների նկատմամբ։</w:t>
            </w:r>
          </w:p>
          <w:p w14:paraId="4CBFF8D5" w14:textId="4E810AA8" w:rsidR="00D7641A" w:rsidRPr="00BC0266" w:rsidRDefault="003208C3" w:rsidP="00BC0266">
            <w:pPr>
              <w:tabs>
                <w:tab w:val="left" w:pos="457"/>
                <w:tab w:val="left" w:pos="613"/>
              </w:tabs>
              <w:spacing w:line="276" w:lineRule="auto"/>
              <w:ind w:firstLine="31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Գտնում ենք, որ անհրաժեշտ է սահմանափակման գործիք կիրառել ոչ միայն շինթույլտվության տրամադրման, այլ շինարարության ավարտման ժամկետների (շինթույլտվության տրամադրումից հետո 3 տարի), հնարավոր է նաև՝ քաղաքացիների կողմից կնքվող նախնական պայմանագրերի ժամկետների մասով: Նշվածը հիմնավորվում է նրանով, որ կարող են ստանալ շինթույլտվություն սահմանված ժամկետում, սակայն հետագայում զգալի չափով երկարաձգել շինարարության ավարտման ժամկետը և պետական աջակցության դաշտում հանրային շահերի իրացման տեսանկյունից շուկայում առաջացնել տարաբնույթ ռիսկեր, այդ թվում՝ հանրային ռեսուրսների վատնման վտանգ։</w:t>
            </w:r>
          </w:p>
        </w:tc>
        <w:tc>
          <w:tcPr>
            <w:tcW w:w="7065" w:type="dxa"/>
            <w:tcBorders>
              <w:top w:val="single" w:sz="4" w:space="0" w:color="auto"/>
              <w:left w:val="single" w:sz="4" w:space="0" w:color="auto"/>
              <w:bottom w:val="single" w:sz="4" w:space="0" w:color="auto"/>
              <w:right w:val="single" w:sz="4" w:space="0" w:color="auto"/>
            </w:tcBorders>
          </w:tcPr>
          <w:p w14:paraId="27C147CF" w14:textId="77777777" w:rsidR="003208C3" w:rsidRPr="00BC0266" w:rsidRDefault="003208C3"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t>Չի ընդունվել:</w:t>
            </w:r>
          </w:p>
          <w:p w14:paraId="3CEC9403" w14:textId="05F8AA0D" w:rsidR="003208C3" w:rsidRPr="00BC0266" w:rsidRDefault="003208C3" w:rsidP="00BC0266">
            <w:pPr>
              <w:spacing w:line="276" w:lineRule="auto"/>
              <w:jc w:val="center"/>
              <w:rPr>
                <w:rFonts w:ascii="GHEA Grapalat" w:eastAsiaTheme="minorHAnsi" w:hAnsi="GHEA Grapalat" w:cstheme="minorBidi"/>
                <w:bCs w:val="0"/>
                <w:color w:val="000000"/>
                <w:sz w:val="24"/>
                <w:shd w:val="clear" w:color="auto" w:fill="FFFFFF"/>
              </w:rPr>
            </w:pPr>
            <w:r w:rsidRPr="00BC0266">
              <w:rPr>
                <w:rFonts w:ascii="GHEA Grapalat" w:eastAsiaTheme="minorHAnsi" w:hAnsi="GHEA Grapalat" w:cstheme="minorBidi"/>
                <w:bCs w:val="0"/>
                <w:color w:val="000000"/>
                <w:sz w:val="24"/>
                <w:shd w:val="clear" w:color="auto" w:fill="FFFFFF"/>
              </w:rPr>
              <w:t>Ըստ էության</w:t>
            </w:r>
            <w:r w:rsidR="00A36C78" w:rsidRPr="00BC0266">
              <w:rPr>
                <w:rFonts w:ascii="GHEA Grapalat" w:eastAsiaTheme="minorHAnsi" w:hAnsi="GHEA Grapalat" w:cstheme="minorBidi"/>
                <w:bCs w:val="0"/>
                <w:color w:val="000000"/>
                <w:sz w:val="24"/>
                <w:shd w:val="clear" w:color="auto" w:fill="FFFFFF"/>
              </w:rPr>
              <w:t>,</w:t>
            </w:r>
            <w:r w:rsidRPr="00BC0266">
              <w:rPr>
                <w:rFonts w:ascii="GHEA Grapalat" w:eastAsiaTheme="minorHAnsi" w:hAnsi="GHEA Grapalat" w:cstheme="minorBidi"/>
                <w:bCs w:val="0"/>
                <w:color w:val="000000"/>
                <w:sz w:val="24"/>
                <w:shd w:val="clear" w:color="auto" w:fill="FFFFFF"/>
              </w:rPr>
              <w:t xml:space="preserve"> կրկին առաջարկվում է համակարգի կիրառության միջոցով կարգավորել քաղաքաշինական խնդիրներ: Կարծում ենք, որ հիմնավորված չէ համակարգի կիրառության միջոցով կառուցապատման ժամկետների պահպանման հետ կապված խնդիրների լուծումը՝ հաշվի առնելով այն հանգամանքը, որ այդ խնդիրներ</w:t>
            </w:r>
            <w:r w:rsidR="00A36C78" w:rsidRPr="00BC0266">
              <w:rPr>
                <w:rFonts w:ascii="GHEA Grapalat" w:eastAsiaTheme="minorHAnsi" w:hAnsi="GHEA Grapalat" w:cstheme="minorBidi"/>
                <w:bCs w:val="0"/>
                <w:color w:val="000000"/>
                <w:sz w:val="24"/>
                <w:shd w:val="clear" w:color="auto" w:fill="FFFFFF"/>
              </w:rPr>
              <w:t>ը</w:t>
            </w:r>
            <w:r w:rsidRPr="00BC0266">
              <w:rPr>
                <w:rFonts w:ascii="GHEA Grapalat" w:eastAsiaTheme="minorHAnsi" w:hAnsi="GHEA Grapalat" w:cstheme="minorBidi"/>
                <w:bCs w:val="0"/>
                <w:color w:val="000000"/>
                <w:sz w:val="24"/>
                <w:shd w:val="clear" w:color="auto" w:fill="FFFFFF"/>
              </w:rPr>
              <w:t xml:space="preserve"> կարող են լուծվել այդպիսի խնդիրների կարգավորմանը հարիր այլ գործիքների միջոցով, օրինակ՝ բարձր չափով վարչական պատասխանատվության ենթարկելու միջոցով:</w:t>
            </w:r>
          </w:p>
          <w:p w14:paraId="5AF6F953" w14:textId="69BCCDFA" w:rsidR="003208C3" w:rsidRPr="00BC0266" w:rsidRDefault="003208C3" w:rsidP="00BC0266">
            <w:pPr>
              <w:spacing w:line="276" w:lineRule="auto"/>
              <w:jc w:val="center"/>
              <w:rPr>
                <w:rFonts w:ascii="GHEA Grapalat" w:eastAsiaTheme="minorHAnsi" w:hAnsi="GHEA Grapalat" w:cstheme="minorBidi"/>
                <w:bCs w:val="0"/>
                <w:color w:val="000000"/>
                <w:sz w:val="24"/>
                <w:shd w:val="clear" w:color="auto" w:fill="FFFFFF"/>
              </w:rPr>
            </w:pPr>
            <w:r w:rsidRPr="00BC0266">
              <w:rPr>
                <w:rFonts w:ascii="GHEA Grapalat" w:eastAsiaTheme="minorHAnsi" w:hAnsi="GHEA Grapalat" w:cstheme="minorBidi"/>
                <w:bCs w:val="0"/>
                <w:color w:val="000000"/>
                <w:sz w:val="24"/>
                <w:shd w:val="clear" w:color="auto" w:fill="FFFFFF"/>
              </w:rPr>
              <w:t>Պետք է նկատել նաև, որ ներկայացված առաջարկությունը կիրառության տեսանկյունից նույնպես խնդրահարույց կարող է լինել:</w:t>
            </w:r>
          </w:p>
          <w:p w14:paraId="7BB9D160" w14:textId="2CF7A46F" w:rsidR="00FE7513" w:rsidRPr="00BC0266" w:rsidRDefault="003208C3" w:rsidP="00BC0266">
            <w:pPr>
              <w:spacing w:line="276" w:lineRule="auto"/>
              <w:jc w:val="center"/>
              <w:rPr>
                <w:rFonts w:ascii="GHEA Grapalat" w:eastAsiaTheme="minorHAnsi" w:hAnsi="GHEA Grapalat" w:cstheme="minorBidi"/>
                <w:bCs w:val="0"/>
                <w:color w:val="000000"/>
                <w:sz w:val="24"/>
                <w:shd w:val="clear" w:color="auto" w:fill="FFFFFF"/>
              </w:rPr>
            </w:pPr>
            <w:r w:rsidRPr="00BC0266">
              <w:rPr>
                <w:rFonts w:ascii="GHEA Grapalat" w:eastAsiaTheme="minorHAnsi" w:hAnsi="GHEA Grapalat" w:cstheme="minorBidi"/>
                <w:bCs w:val="0"/>
                <w:color w:val="000000"/>
                <w:sz w:val="24"/>
                <w:shd w:val="clear" w:color="auto" w:fill="FFFFFF"/>
              </w:rPr>
              <w:t>Ներկայացված առաջարկությունը խոցելի է նաև այն առումով, որ այն</w:t>
            </w:r>
            <w:r w:rsidR="00A36C78" w:rsidRPr="00BC0266">
              <w:rPr>
                <w:rFonts w:ascii="GHEA Grapalat" w:eastAsiaTheme="minorHAnsi" w:hAnsi="GHEA Grapalat" w:cstheme="minorBidi"/>
                <w:bCs w:val="0"/>
                <w:color w:val="000000"/>
                <w:sz w:val="24"/>
                <w:shd w:val="clear" w:color="auto" w:fill="FFFFFF"/>
              </w:rPr>
              <w:t>,</w:t>
            </w:r>
            <w:r w:rsidRPr="00BC0266">
              <w:rPr>
                <w:rFonts w:ascii="GHEA Grapalat" w:eastAsiaTheme="minorHAnsi" w:hAnsi="GHEA Grapalat" w:cstheme="minorBidi"/>
                <w:bCs w:val="0"/>
                <w:color w:val="000000"/>
                <w:sz w:val="24"/>
                <w:shd w:val="clear" w:color="auto" w:fill="FFFFFF"/>
              </w:rPr>
              <w:t xml:space="preserve"> ըստ էության</w:t>
            </w:r>
            <w:r w:rsidR="00A36C78" w:rsidRPr="00BC0266">
              <w:rPr>
                <w:rFonts w:ascii="GHEA Grapalat" w:eastAsiaTheme="minorHAnsi" w:hAnsi="GHEA Grapalat" w:cstheme="minorBidi"/>
                <w:bCs w:val="0"/>
                <w:color w:val="000000"/>
                <w:sz w:val="24"/>
                <w:shd w:val="clear" w:color="auto" w:fill="FFFFFF"/>
              </w:rPr>
              <w:t>,</w:t>
            </w:r>
            <w:r w:rsidRPr="00BC0266">
              <w:rPr>
                <w:rFonts w:ascii="GHEA Grapalat" w:eastAsiaTheme="minorHAnsi" w:hAnsi="GHEA Grapalat" w:cstheme="minorBidi"/>
                <w:bCs w:val="0"/>
                <w:color w:val="000000"/>
                <w:sz w:val="24"/>
                <w:shd w:val="clear" w:color="auto" w:fill="FFFFFF"/>
              </w:rPr>
              <w:t xml:space="preserve"> ենթադրում է, որ համակարգը կիրառվելու է այն անձանց նկատմամբ, ովքեր բնակարաններ ձեռք են բերել բազմաբնակարան շենքի կառուցապատման համար նախատեսված ժամկետներում և չի կիրառվելու այն անձանց համար, ո</w:t>
            </w:r>
            <w:r w:rsidR="00AF72A3" w:rsidRPr="00BC0266">
              <w:rPr>
                <w:rFonts w:ascii="GHEA Grapalat" w:eastAsiaTheme="minorHAnsi" w:hAnsi="GHEA Grapalat" w:cstheme="minorBidi"/>
                <w:bCs w:val="0"/>
                <w:color w:val="000000"/>
                <w:sz w:val="24"/>
                <w:shd w:val="clear" w:color="auto" w:fill="FFFFFF"/>
              </w:rPr>
              <w:t>վքեր</w:t>
            </w:r>
            <w:r w:rsidRPr="00BC0266">
              <w:rPr>
                <w:rFonts w:ascii="GHEA Grapalat" w:eastAsiaTheme="minorHAnsi" w:hAnsi="GHEA Grapalat" w:cstheme="minorBidi"/>
                <w:bCs w:val="0"/>
                <w:color w:val="000000"/>
                <w:sz w:val="24"/>
                <w:shd w:val="clear" w:color="auto" w:fill="FFFFFF"/>
              </w:rPr>
              <w:t xml:space="preserve"> բնակարանները ձեռք են բերել այդ ժամկետներից հետո: Ակնհայտ է, որ այպիսի մոտեցմամբ համակարգի կիրառությունը հիմնավորված համարվել չի կարող</w:t>
            </w:r>
            <w:r w:rsidR="00A36C78" w:rsidRPr="00BC0266">
              <w:rPr>
                <w:rFonts w:ascii="GHEA Grapalat" w:eastAsiaTheme="minorHAnsi" w:hAnsi="GHEA Grapalat" w:cstheme="minorBidi"/>
                <w:bCs w:val="0"/>
                <w:color w:val="000000"/>
                <w:sz w:val="24"/>
                <w:shd w:val="clear" w:color="auto" w:fill="FFFFFF"/>
              </w:rPr>
              <w:t>, քանի որ կարող են նաև խախտվել բնակարանների գնորդների իրավունքները։</w:t>
            </w:r>
          </w:p>
        </w:tc>
      </w:tr>
      <w:tr w:rsidR="00D7641A" w:rsidRPr="00880CCA" w14:paraId="60EBA3F9" w14:textId="77777777" w:rsidTr="009A0F80">
        <w:tc>
          <w:tcPr>
            <w:tcW w:w="7225" w:type="dxa"/>
            <w:tcBorders>
              <w:top w:val="single" w:sz="4" w:space="0" w:color="auto"/>
              <w:left w:val="single" w:sz="4" w:space="0" w:color="auto"/>
              <w:bottom w:val="single" w:sz="4" w:space="0" w:color="auto"/>
              <w:right w:val="single" w:sz="4" w:space="0" w:color="auto"/>
            </w:tcBorders>
          </w:tcPr>
          <w:p w14:paraId="3578A4DD" w14:textId="3B98ACD3" w:rsidR="00D7641A" w:rsidRPr="00BC0266" w:rsidRDefault="00D7641A" w:rsidP="00BC0266">
            <w:pPr>
              <w:tabs>
                <w:tab w:val="left" w:pos="613"/>
              </w:tabs>
              <w:spacing w:line="276" w:lineRule="auto"/>
              <w:ind w:firstLine="323"/>
              <w:rPr>
                <w:rFonts w:ascii="GHEA Grapalat" w:hAnsi="GHEA Grapalat"/>
                <w:sz w:val="24"/>
              </w:rPr>
            </w:pPr>
            <w:r w:rsidRPr="00BC0266">
              <w:rPr>
                <w:rFonts w:ascii="GHEA Grapalat" w:hAnsi="GHEA Grapalat"/>
                <w:sz w:val="24"/>
              </w:rPr>
              <w:t>Ամփոփելով վերոգրյալը՝ ՀՀ քաղաքաշինության կոմիտեն նշում է հետևյալը</w:t>
            </w:r>
            <w:r w:rsidRPr="00BC0266">
              <w:rPr>
                <w:rFonts w:ascii="Cambria Math" w:eastAsia="MS Gothic" w:hAnsi="Cambria Math" w:cs="Cambria Math"/>
                <w:sz w:val="24"/>
              </w:rPr>
              <w:t>․</w:t>
            </w:r>
          </w:p>
          <w:p w14:paraId="734BF66F" w14:textId="77777777" w:rsidR="00D7641A" w:rsidRPr="00BC0266" w:rsidRDefault="00D7641A" w:rsidP="00BC0266">
            <w:pPr>
              <w:tabs>
                <w:tab w:val="left" w:pos="613"/>
              </w:tabs>
              <w:spacing w:line="276" w:lineRule="auto"/>
              <w:ind w:firstLine="323"/>
              <w:rPr>
                <w:rFonts w:ascii="GHEA Grapalat" w:hAnsi="GHEA Grapalat"/>
                <w:sz w:val="24"/>
              </w:rPr>
            </w:pPr>
            <w:r w:rsidRPr="00BC0266">
              <w:rPr>
                <w:rFonts w:ascii="GHEA Grapalat" w:hAnsi="GHEA Grapalat"/>
                <w:sz w:val="24"/>
              </w:rPr>
              <w:lastRenderedPageBreak/>
              <w:t>ՀՀ Սահմանադրության 86-րդ հոդվածի համաձայն պետության քաղաքականության հիմնական նպատակներից է բնակարանային շինարարության խթանումը:</w:t>
            </w:r>
          </w:p>
          <w:p w14:paraId="366A18E9" w14:textId="1DEF184A" w:rsidR="00D7641A" w:rsidRPr="00BC0266" w:rsidRDefault="00D7641A" w:rsidP="00BC0266">
            <w:pPr>
              <w:tabs>
                <w:tab w:val="left" w:pos="613"/>
              </w:tabs>
              <w:spacing w:line="276" w:lineRule="auto"/>
              <w:ind w:firstLine="323"/>
              <w:rPr>
                <w:rFonts w:ascii="GHEA Grapalat" w:hAnsi="GHEA Grapalat"/>
                <w:sz w:val="24"/>
              </w:rPr>
            </w:pPr>
            <w:r w:rsidRPr="00BC0266">
              <w:rPr>
                <w:rFonts w:ascii="GHEA Grapalat" w:hAnsi="GHEA Grapalat"/>
                <w:sz w:val="24"/>
              </w:rPr>
              <w:t>Միավորված Կայուն բնակարանային տնտեսության մասին Ազգերի Կազմակերպության Ժնևյան Խարտիայի համաձայն անդամ երկրները (այդ թվում՝ Հայաստանը) պարտավորվել են ձգտել բոլորի համար ապահովել արժանապատիվ, պատշաճ, մատչելի և սանիտարահիգիենիկ պահանջներին բավարարող բնակարանների հասանելիությունը: Ընդ որում, կայուն բնակարանային տնտեսության հիմքում պետք է ընկած լինեն հետևյալ չորս սկզբունքներն ու դրանց վերաբերող հիմնավորումները՝</w:t>
            </w:r>
          </w:p>
          <w:p w14:paraId="2A90C238" w14:textId="77777777" w:rsidR="00D7641A" w:rsidRPr="00BC0266" w:rsidRDefault="00D7641A" w:rsidP="00BC0266">
            <w:pPr>
              <w:tabs>
                <w:tab w:val="left" w:pos="613"/>
              </w:tabs>
              <w:spacing w:line="276" w:lineRule="auto"/>
              <w:ind w:firstLine="323"/>
              <w:rPr>
                <w:rFonts w:ascii="GHEA Grapalat" w:hAnsi="GHEA Grapalat"/>
                <w:sz w:val="24"/>
              </w:rPr>
            </w:pPr>
            <w:r w:rsidRPr="00BC0266">
              <w:rPr>
                <w:rFonts w:ascii="GHEA Grapalat" w:hAnsi="GHEA Grapalat"/>
                <w:sz w:val="24"/>
              </w:rPr>
              <w:t>- շրջակա միջավայրի պաշտպանություն,</w:t>
            </w:r>
          </w:p>
          <w:p w14:paraId="2893EB03" w14:textId="77777777" w:rsidR="00D7641A" w:rsidRPr="00BC0266" w:rsidRDefault="00D7641A" w:rsidP="00BC0266">
            <w:pPr>
              <w:tabs>
                <w:tab w:val="left" w:pos="613"/>
              </w:tabs>
              <w:spacing w:line="276" w:lineRule="auto"/>
              <w:ind w:firstLine="323"/>
              <w:rPr>
                <w:rFonts w:ascii="GHEA Grapalat" w:hAnsi="GHEA Grapalat"/>
                <w:sz w:val="24"/>
              </w:rPr>
            </w:pPr>
            <w:r w:rsidRPr="00BC0266">
              <w:rPr>
                <w:rFonts w:ascii="GHEA Grapalat" w:hAnsi="GHEA Grapalat"/>
                <w:sz w:val="24"/>
              </w:rPr>
              <w:t xml:space="preserve">- տնտեսական արդյունավետություն, </w:t>
            </w:r>
          </w:p>
          <w:p w14:paraId="3D0127C9" w14:textId="77777777" w:rsidR="00D7641A" w:rsidRPr="00BC0266" w:rsidRDefault="00D7641A" w:rsidP="00BC0266">
            <w:pPr>
              <w:tabs>
                <w:tab w:val="left" w:pos="613"/>
              </w:tabs>
              <w:spacing w:line="276" w:lineRule="auto"/>
              <w:ind w:firstLine="323"/>
              <w:rPr>
                <w:rFonts w:ascii="GHEA Grapalat" w:hAnsi="GHEA Grapalat"/>
                <w:sz w:val="24"/>
              </w:rPr>
            </w:pPr>
            <w:r w:rsidRPr="00BC0266">
              <w:rPr>
                <w:rFonts w:ascii="GHEA Grapalat" w:hAnsi="GHEA Grapalat"/>
                <w:sz w:val="24"/>
              </w:rPr>
              <w:t>- սոցիալական ներառում և մասնակցություն,</w:t>
            </w:r>
          </w:p>
          <w:p w14:paraId="5D69478D" w14:textId="43375693" w:rsidR="00D7641A" w:rsidRPr="00BC0266" w:rsidRDefault="00D7641A" w:rsidP="00BC0266">
            <w:pPr>
              <w:tabs>
                <w:tab w:val="left" w:pos="613"/>
              </w:tabs>
              <w:spacing w:line="276" w:lineRule="auto"/>
              <w:ind w:firstLine="323"/>
              <w:rPr>
                <w:rFonts w:ascii="GHEA Grapalat" w:hAnsi="GHEA Grapalat"/>
                <w:sz w:val="24"/>
              </w:rPr>
            </w:pPr>
            <w:r w:rsidRPr="00BC0266">
              <w:rPr>
                <w:rFonts w:ascii="GHEA Grapalat" w:hAnsi="GHEA Grapalat"/>
                <w:sz w:val="24"/>
              </w:rPr>
              <w:t>- մշակութային համարժեքություն:</w:t>
            </w:r>
          </w:p>
          <w:p w14:paraId="2AEACF5B" w14:textId="120E2C7D" w:rsidR="00D7641A" w:rsidRPr="00BC0266" w:rsidRDefault="00D7641A" w:rsidP="00BC0266">
            <w:pPr>
              <w:tabs>
                <w:tab w:val="left" w:pos="613"/>
              </w:tabs>
              <w:spacing w:line="276" w:lineRule="auto"/>
              <w:ind w:firstLine="323"/>
              <w:rPr>
                <w:rFonts w:ascii="GHEA Grapalat" w:hAnsi="GHEA Grapalat"/>
                <w:sz w:val="24"/>
              </w:rPr>
            </w:pPr>
            <w:r w:rsidRPr="00BC0266">
              <w:rPr>
                <w:rFonts w:ascii="GHEA Grapalat" w:hAnsi="GHEA Grapalat"/>
                <w:sz w:val="24"/>
              </w:rPr>
              <w:t>Հաշվի առնելով վերը նշված դիտարկումները՝ նշվում է, որ եկամտային հարկի վերադարձման հնարավորությունն արդյունավետ գործիք է բնակարանային շինարարության խթանման և բնակարանների հասանելիության ապահովման մասով պետության ստանձնած հանձնառությունների իրականացման համար:</w:t>
            </w:r>
          </w:p>
          <w:p w14:paraId="0DCC6636" w14:textId="274FD00A" w:rsidR="00D7641A" w:rsidRPr="00BC0266" w:rsidRDefault="00D7641A" w:rsidP="00BC0266">
            <w:pPr>
              <w:tabs>
                <w:tab w:val="left" w:pos="613"/>
              </w:tabs>
              <w:spacing w:line="276" w:lineRule="auto"/>
              <w:ind w:firstLine="323"/>
              <w:rPr>
                <w:rFonts w:ascii="GHEA Grapalat" w:hAnsi="GHEA Grapalat"/>
                <w:sz w:val="24"/>
              </w:rPr>
            </w:pPr>
            <w:r w:rsidRPr="00BC0266">
              <w:rPr>
                <w:rFonts w:ascii="GHEA Grapalat" w:hAnsi="GHEA Grapalat"/>
                <w:sz w:val="24"/>
              </w:rPr>
              <w:t xml:space="preserve">Միևնույն ժամանակ, պետական քաղաքականությունը կարող է վերանայվել՝ վերը նշված քաղաքաշինական, սոցիալական և այլ լրացուցիչ թիրախների սահմանման և գործիքների կիրառման՝ հիփոթեքային վարկավորման հասանելիության ապահովման (կանխավճարի, </w:t>
            </w:r>
            <w:r w:rsidRPr="00BC0266">
              <w:rPr>
                <w:rFonts w:ascii="GHEA Grapalat" w:hAnsi="GHEA Grapalat"/>
                <w:sz w:val="24"/>
              </w:rPr>
              <w:lastRenderedPageBreak/>
              <w:t>տոկոսադրույքի, վարկավորման ռիսկերի նվազեցման) եղանակով։</w:t>
            </w:r>
          </w:p>
        </w:tc>
        <w:tc>
          <w:tcPr>
            <w:tcW w:w="7065" w:type="dxa"/>
            <w:tcBorders>
              <w:top w:val="single" w:sz="4" w:space="0" w:color="auto"/>
              <w:left w:val="single" w:sz="4" w:space="0" w:color="auto"/>
              <w:bottom w:val="single" w:sz="4" w:space="0" w:color="auto"/>
              <w:right w:val="single" w:sz="4" w:space="0" w:color="auto"/>
            </w:tcBorders>
          </w:tcPr>
          <w:p w14:paraId="6580BE85" w14:textId="77777777" w:rsidR="003208C3" w:rsidRPr="00BC0266" w:rsidRDefault="003208C3"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lastRenderedPageBreak/>
              <w:t>Ընդունվել է:</w:t>
            </w:r>
          </w:p>
          <w:p w14:paraId="7579E8FA" w14:textId="336BF304" w:rsidR="00D7641A" w:rsidRPr="00BC0266" w:rsidRDefault="003208C3" w:rsidP="00BC0266">
            <w:pPr>
              <w:spacing w:line="276" w:lineRule="auto"/>
              <w:jc w:val="center"/>
              <w:rPr>
                <w:rFonts w:ascii="GHEA Grapalat" w:eastAsiaTheme="minorHAnsi" w:hAnsi="GHEA Grapalat" w:cstheme="minorBidi"/>
                <w:bCs w:val="0"/>
                <w:color w:val="000000"/>
                <w:sz w:val="24"/>
                <w:shd w:val="clear" w:color="auto" w:fill="FFFFFF"/>
              </w:rPr>
            </w:pPr>
            <w:r w:rsidRPr="00BC0266">
              <w:rPr>
                <w:rFonts w:ascii="GHEA Grapalat" w:eastAsiaTheme="minorHAnsi" w:hAnsi="GHEA Grapalat" w:cstheme="minorBidi"/>
                <w:bCs w:val="0"/>
                <w:color w:val="000000"/>
                <w:sz w:val="24"/>
                <w:shd w:val="clear" w:color="auto" w:fill="FFFFFF"/>
              </w:rPr>
              <w:lastRenderedPageBreak/>
              <w:t>Նախագծի լրամշակման արդյունքում համակարգի գործողությունը դադարեցվելու է միայն Երևան քաղաքի մասով:</w:t>
            </w:r>
          </w:p>
        </w:tc>
      </w:tr>
      <w:tr w:rsidR="00D7641A" w:rsidRPr="00BC0266" w14:paraId="33769EC4" w14:textId="77777777" w:rsidTr="009A0F80">
        <w:tc>
          <w:tcPr>
            <w:tcW w:w="7225" w:type="dxa"/>
            <w:vMerge w:val="restart"/>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6F6C1249" w14:textId="37C243A1" w:rsidR="00D7641A" w:rsidRPr="00BC0266" w:rsidRDefault="00D7641A" w:rsidP="00BC0266">
            <w:pPr>
              <w:spacing w:line="276" w:lineRule="auto"/>
              <w:jc w:val="center"/>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C4BC96" w:themeFill="background2" w:themeFillShade="BF"/>
              </w:rPr>
              <w:lastRenderedPageBreak/>
              <w:t>4. ՀՀ էկոնոմիկայի նախարարություն</w:t>
            </w: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200679AD" w14:textId="3A207F23" w:rsidR="00D7641A" w:rsidRPr="00BC0266" w:rsidRDefault="00D7641A" w:rsidP="00BC0266">
            <w:pPr>
              <w:widowControl w:val="0"/>
              <w:tabs>
                <w:tab w:val="left" w:pos="181"/>
                <w:tab w:val="left" w:pos="340"/>
              </w:tabs>
              <w:spacing w:line="276" w:lineRule="auto"/>
              <w:jc w:val="center"/>
              <w:textAlignment w:val="baseline"/>
              <w:rPr>
                <w:rFonts w:ascii="GHEA Grapalat" w:hAnsi="GHEA Grapalat" w:cs="Sylfaen"/>
                <w:sz w:val="24"/>
              </w:rPr>
            </w:pPr>
            <w:r w:rsidRPr="00BC0266">
              <w:rPr>
                <w:rFonts w:ascii="GHEA Grapalat" w:hAnsi="GHEA Grapalat" w:cs="Sylfaen"/>
                <w:sz w:val="24"/>
              </w:rPr>
              <w:t>03</w:t>
            </w:r>
            <w:r w:rsidRPr="00BC0266">
              <w:rPr>
                <w:rFonts w:ascii="GHEA Grapalat" w:hAnsi="GHEA Grapalat" w:cs="Sylfaen"/>
                <w:sz w:val="24"/>
                <w:lang w:val="af-ZA"/>
              </w:rPr>
              <w:t>.</w:t>
            </w:r>
            <w:r w:rsidRPr="00BC0266">
              <w:rPr>
                <w:rFonts w:ascii="GHEA Grapalat" w:hAnsi="GHEA Grapalat" w:cs="Sylfaen"/>
                <w:sz w:val="24"/>
              </w:rPr>
              <w:t>08</w:t>
            </w:r>
            <w:r w:rsidRPr="00BC0266">
              <w:rPr>
                <w:rFonts w:ascii="GHEA Grapalat" w:hAnsi="GHEA Grapalat" w:cs="Sylfaen"/>
                <w:sz w:val="24"/>
                <w:lang w:val="af-ZA"/>
              </w:rPr>
              <w:t>.202</w:t>
            </w:r>
            <w:r w:rsidRPr="00BC0266">
              <w:rPr>
                <w:rFonts w:ascii="GHEA Grapalat" w:hAnsi="GHEA Grapalat" w:cs="Sylfaen"/>
                <w:sz w:val="24"/>
              </w:rPr>
              <w:t>1</w:t>
            </w:r>
            <w:r w:rsidRPr="00BC0266">
              <w:rPr>
                <w:rFonts w:ascii="GHEA Grapalat" w:hAnsi="GHEA Grapalat" w:cs="Sylfaen"/>
                <w:sz w:val="24"/>
                <w:lang w:val="af-ZA"/>
              </w:rPr>
              <w:t>թ.</w:t>
            </w:r>
          </w:p>
        </w:tc>
      </w:tr>
      <w:tr w:rsidR="00D7641A" w:rsidRPr="00BC0266" w14:paraId="131F77C6" w14:textId="77777777" w:rsidTr="009A0F80">
        <w:tc>
          <w:tcPr>
            <w:tcW w:w="0" w:type="auto"/>
            <w:vMerge/>
            <w:tcBorders>
              <w:top w:val="single" w:sz="4" w:space="0" w:color="auto"/>
              <w:left w:val="single" w:sz="4" w:space="0" w:color="auto"/>
              <w:bottom w:val="single" w:sz="4" w:space="0" w:color="auto"/>
              <w:right w:val="single" w:sz="4" w:space="0" w:color="auto"/>
            </w:tcBorders>
            <w:vAlign w:val="center"/>
            <w:hideMark/>
          </w:tcPr>
          <w:p w14:paraId="68B59287" w14:textId="77777777" w:rsidR="00D7641A" w:rsidRPr="00BC0266" w:rsidRDefault="00D7641A" w:rsidP="00BC0266">
            <w:pPr>
              <w:spacing w:line="276" w:lineRule="auto"/>
              <w:rPr>
                <w:rFonts w:ascii="GHEA Grapalat" w:eastAsiaTheme="minorHAnsi" w:hAnsi="GHEA Grapalat" w:cstheme="minorBidi"/>
                <w:color w:val="000000"/>
                <w:sz w:val="24"/>
                <w:shd w:val="clear" w:color="auto" w:fill="FFFFFF"/>
              </w:rPr>
            </w:pP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18C33045" w14:textId="7C47B5BD" w:rsidR="00D7641A" w:rsidRPr="00BC0266" w:rsidRDefault="00D7641A" w:rsidP="00BC0266">
            <w:pPr>
              <w:spacing w:line="276" w:lineRule="auto"/>
              <w:jc w:val="center"/>
              <w:rPr>
                <w:rFonts w:ascii="GHEA Grapalat" w:hAnsi="GHEA Grapalat" w:cs="Sylfaen"/>
                <w:sz w:val="24"/>
                <w:lang w:val="en-US"/>
              </w:rPr>
            </w:pPr>
            <w:r w:rsidRPr="00BC0266">
              <w:rPr>
                <w:rFonts w:ascii="GHEA Grapalat" w:hAnsi="GHEA Grapalat" w:cs="Sylfaen"/>
                <w:sz w:val="24"/>
              </w:rPr>
              <w:t xml:space="preserve"> N </w:t>
            </w:r>
            <w:r w:rsidRPr="00BC0266">
              <w:rPr>
                <w:rFonts w:ascii="GHEA Grapalat" w:hAnsi="GHEA Grapalat" w:cs="Sylfaen"/>
                <w:sz w:val="24"/>
                <w:lang w:val="en-US"/>
              </w:rPr>
              <w:t>01/11145-2021</w:t>
            </w:r>
          </w:p>
        </w:tc>
      </w:tr>
      <w:tr w:rsidR="00D7641A" w:rsidRPr="00BC0266" w14:paraId="10F62687" w14:textId="77777777" w:rsidTr="009A0F80">
        <w:tc>
          <w:tcPr>
            <w:tcW w:w="7225" w:type="dxa"/>
            <w:tcBorders>
              <w:top w:val="single" w:sz="4" w:space="0" w:color="auto"/>
              <w:left w:val="single" w:sz="4" w:space="0" w:color="auto"/>
              <w:bottom w:val="single" w:sz="4" w:space="0" w:color="auto"/>
              <w:right w:val="single" w:sz="4" w:space="0" w:color="auto"/>
            </w:tcBorders>
            <w:hideMark/>
          </w:tcPr>
          <w:p w14:paraId="13D4B45B" w14:textId="075EF44C" w:rsidR="00D7641A" w:rsidRPr="00BC0266" w:rsidRDefault="00D7641A" w:rsidP="00BC0266">
            <w:pPr>
              <w:spacing w:line="276" w:lineRule="auto"/>
              <w:ind w:firstLine="323"/>
              <w:rPr>
                <w:rFonts w:ascii="GHEA Grapalat" w:eastAsiaTheme="minorHAnsi" w:hAnsi="GHEA Grapalat" w:cstheme="minorBidi"/>
                <w:color w:val="000000"/>
                <w:sz w:val="24"/>
                <w:shd w:val="clear" w:color="auto" w:fill="FFFFFF"/>
                <w:lang w:val="en-US"/>
              </w:rPr>
            </w:pPr>
            <w:r w:rsidRPr="00BC0266">
              <w:rPr>
                <w:rFonts w:ascii="GHEA Grapalat" w:eastAsiaTheme="minorHAnsi" w:hAnsi="GHEA Grapalat" w:cstheme="minorBidi"/>
                <w:color w:val="000000"/>
                <w:sz w:val="24"/>
                <w:shd w:val="clear" w:color="auto" w:fill="FFFFFF"/>
              </w:rPr>
              <w:t xml:space="preserve">Հաշվի առնելով, որ </w:t>
            </w:r>
            <w:r w:rsidRPr="00BC0266">
              <w:rPr>
                <w:rFonts w:ascii="GHEA Grapalat" w:eastAsiaTheme="minorHAnsi" w:hAnsi="GHEA Grapalat" w:cstheme="minorBidi"/>
                <w:color w:val="000000"/>
                <w:sz w:val="24"/>
                <w:shd w:val="clear" w:color="auto" w:fill="FFFFFF"/>
                <w:lang w:val="en-US"/>
              </w:rPr>
              <w:t>շինարարության ոլորտը ՀՀ տնտեսության հիմնական ոլորտներից է</w:t>
            </w:r>
            <w:r w:rsidRPr="00BC0266">
              <w:rPr>
                <w:rFonts w:ascii="GHEA Grapalat" w:eastAsiaTheme="minorHAnsi" w:hAnsi="GHEA Grapalat" w:cstheme="minorBidi"/>
                <w:color w:val="000000"/>
                <w:sz w:val="24"/>
                <w:shd w:val="clear" w:color="auto" w:fill="FFFFFF"/>
              </w:rPr>
              <w:t>, նշվում է, որ Նախագիծը</w:t>
            </w:r>
            <w:r w:rsidRPr="00BC0266">
              <w:rPr>
                <w:rFonts w:ascii="GHEA Grapalat" w:eastAsiaTheme="minorHAnsi" w:hAnsi="GHEA Grapalat" w:cstheme="minorBidi"/>
                <w:color w:val="000000"/>
                <w:sz w:val="24"/>
                <w:shd w:val="clear" w:color="auto" w:fill="FFFFFF"/>
                <w:lang w:val="en-US"/>
              </w:rPr>
              <w:t xml:space="preserve"> հավելյալ տնտեսական ուսումնասիրության անհրաժեշտություն ունի։</w:t>
            </w:r>
          </w:p>
          <w:p w14:paraId="6217C03A" w14:textId="141C9EB7" w:rsidR="00D7641A" w:rsidRPr="00BC0266" w:rsidRDefault="00D7641A" w:rsidP="00BC0266">
            <w:pPr>
              <w:spacing w:line="276" w:lineRule="auto"/>
              <w:ind w:firstLine="32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Միաժամանակ, նշվում է, որ Նախագիծը ներկայացվել է կառուցապատողների քննարկմանը։</w:t>
            </w:r>
          </w:p>
          <w:p w14:paraId="39429CF4" w14:textId="6A486A5C" w:rsidR="00D7641A" w:rsidRPr="00BC0266" w:rsidRDefault="00D7641A" w:rsidP="00BC0266">
            <w:pPr>
              <w:spacing w:line="276" w:lineRule="auto"/>
              <w:ind w:firstLine="32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Ելնելով վերոգրյալից, ՀՀ էկոնոմիկայի նախարարությունը հայտնել, է որ Նախագծի վերաբերյալ ստացված և ձևավորված կարծիքները ամփոփելուց հետո, Նախագծի վերաբերյալ կներկայացվի ՀՀ էկոնոմիկայի նախարարության ամբողջական դիրքորոշումը։</w:t>
            </w:r>
          </w:p>
        </w:tc>
        <w:tc>
          <w:tcPr>
            <w:tcW w:w="7065" w:type="dxa"/>
            <w:tcBorders>
              <w:top w:val="single" w:sz="4" w:space="0" w:color="auto"/>
              <w:left w:val="single" w:sz="4" w:space="0" w:color="auto"/>
              <w:bottom w:val="single" w:sz="4" w:space="0" w:color="auto"/>
              <w:right w:val="single" w:sz="4" w:space="0" w:color="auto"/>
            </w:tcBorders>
            <w:hideMark/>
          </w:tcPr>
          <w:p w14:paraId="5810A0D0" w14:textId="31D7FA92" w:rsidR="00D7641A" w:rsidRPr="00BC0266" w:rsidRDefault="00D7641A"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t>Ընդունվել է ի գիտություն։</w:t>
            </w:r>
          </w:p>
        </w:tc>
      </w:tr>
      <w:tr w:rsidR="003208C3" w:rsidRPr="00BC0266" w14:paraId="7EBAC414" w14:textId="77777777" w:rsidTr="00BC0266">
        <w:tc>
          <w:tcPr>
            <w:tcW w:w="7225" w:type="dxa"/>
            <w:vMerge w:val="restart"/>
            <w:tcBorders>
              <w:top w:val="single" w:sz="4" w:space="0" w:color="auto"/>
              <w:left w:val="single" w:sz="4" w:space="0" w:color="auto"/>
              <w:right w:val="single" w:sz="4" w:space="0" w:color="auto"/>
            </w:tcBorders>
            <w:shd w:val="clear" w:color="auto" w:fill="C4BC96" w:themeFill="background2" w:themeFillShade="BF"/>
            <w:vAlign w:val="center"/>
          </w:tcPr>
          <w:p w14:paraId="407A2F65" w14:textId="2726697E" w:rsidR="003208C3" w:rsidRPr="00BC0266" w:rsidRDefault="003208C3" w:rsidP="00BC0266">
            <w:pPr>
              <w:spacing w:line="276" w:lineRule="auto"/>
              <w:jc w:val="center"/>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C4BC96" w:themeFill="background2" w:themeFillShade="BF"/>
              </w:rPr>
              <w:t>5. ՀՀ տարածքային կառավարման և ենթակառուցվածքների նախարարություն</w:t>
            </w: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2A78FE26" w14:textId="07A9C44B" w:rsidR="003208C3" w:rsidRPr="00BC0266" w:rsidRDefault="003208C3"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hAnsi="GHEA Grapalat" w:cs="Sylfaen"/>
                <w:sz w:val="24"/>
              </w:rPr>
              <w:t>09</w:t>
            </w:r>
            <w:r w:rsidRPr="00BC0266">
              <w:rPr>
                <w:rFonts w:ascii="GHEA Grapalat" w:hAnsi="GHEA Grapalat" w:cs="Sylfaen"/>
                <w:sz w:val="24"/>
                <w:lang w:val="af-ZA"/>
              </w:rPr>
              <w:t>.</w:t>
            </w:r>
            <w:r w:rsidRPr="00BC0266">
              <w:rPr>
                <w:rFonts w:ascii="GHEA Grapalat" w:hAnsi="GHEA Grapalat" w:cs="Sylfaen"/>
                <w:sz w:val="24"/>
              </w:rPr>
              <w:t>08</w:t>
            </w:r>
            <w:r w:rsidRPr="00BC0266">
              <w:rPr>
                <w:rFonts w:ascii="GHEA Grapalat" w:hAnsi="GHEA Grapalat" w:cs="Sylfaen"/>
                <w:sz w:val="24"/>
                <w:lang w:val="af-ZA"/>
              </w:rPr>
              <w:t>.202</w:t>
            </w:r>
            <w:r w:rsidRPr="00BC0266">
              <w:rPr>
                <w:rFonts w:ascii="GHEA Grapalat" w:hAnsi="GHEA Grapalat" w:cs="Sylfaen"/>
                <w:sz w:val="24"/>
              </w:rPr>
              <w:t>1</w:t>
            </w:r>
            <w:r w:rsidRPr="00BC0266">
              <w:rPr>
                <w:rFonts w:ascii="GHEA Grapalat" w:hAnsi="GHEA Grapalat" w:cs="Sylfaen"/>
                <w:sz w:val="24"/>
                <w:lang w:val="af-ZA"/>
              </w:rPr>
              <w:t>թ.</w:t>
            </w:r>
          </w:p>
        </w:tc>
      </w:tr>
      <w:tr w:rsidR="003208C3" w:rsidRPr="00BC0266" w14:paraId="186A38F9" w14:textId="77777777" w:rsidTr="00AF72A3">
        <w:tc>
          <w:tcPr>
            <w:tcW w:w="7225" w:type="dxa"/>
            <w:vMerge/>
            <w:tcBorders>
              <w:left w:val="single" w:sz="4" w:space="0" w:color="auto"/>
              <w:bottom w:val="single" w:sz="4" w:space="0" w:color="auto"/>
              <w:right w:val="single" w:sz="4" w:space="0" w:color="auto"/>
            </w:tcBorders>
            <w:shd w:val="clear" w:color="auto" w:fill="C4BC96" w:themeFill="background2" w:themeFillShade="BF"/>
          </w:tcPr>
          <w:p w14:paraId="75A966FD" w14:textId="77777777" w:rsidR="003208C3" w:rsidRPr="00BC0266" w:rsidRDefault="003208C3" w:rsidP="00BC0266">
            <w:pPr>
              <w:spacing w:line="276" w:lineRule="auto"/>
              <w:ind w:firstLine="323"/>
              <w:rPr>
                <w:rFonts w:ascii="GHEA Grapalat" w:eastAsiaTheme="minorHAnsi" w:hAnsi="GHEA Grapalat" w:cstheme="minorBidi"/>
                <w:color w:val="000000"/>
                <w:sz w:val="24"/>
                <w:shd w:val="clear" w:color="auto" w:fill="FFFFFF"/>
              </w:rPr>
            </w:pP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7EE0FD81" w14:textId="16DC2998" w:rsidR="003208C3" w:rsidRPr="00BC0266" w:rsidRDefault="003208C3"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hAnsi="GHEA Grapalat" w:cs="Sylfaen"/>
                <w:sz w:val="24"/>
              </w:rPr>
              <w:t xml:space="preserve"> N </w:t>
            </w:r>
            <w:r w:rsidRPr="00BC0266">
              <w:rPr>
                <w:rFonts w:ascii="GHEA Grapalat" w:hAnsi="GHEA Grapalat" w:cs="Sylfaen"/>
                <w:sz w:val="24"/>
                <w:lang w:val="en-US"/>
              </w:rPr>
              <w:t>ԳՍ/21.1/19739-2021</w:t>
            </w:r>
          </w:p>
        </w:tc>
      </w:tr>
      <w:tr w:rsidR="003208C3" w:rsidRPr="00BC0266" w14:paraId="4950F879" w14:textId="77777777" w:rsidTr="009A0F80">
        <w:tc>
          <w:tcPr>
            <w:tcW w:w="7225" w:type="dxa"/>
            <w:tcBorders>
              <w:top w:val="single" w:sz="4" w:space="0" w:color="auto"/>
              <w:left w:val="single" w:sz="4" w:space="0" w:color="auto"/>
              <w:bottom w:val="single" w:sz="4" w:space="0" w:color="auto"/>
              <w:right w:val="single" w:sz="4" w:space="0" w:color="auto"/>
            </w:tcBorders>
          </w:tcPr>
          <w:p w14:paraId="52C1D609" w14:textId="23E9879C" w:rsidR="003208C3" w:rsidRPr="00BC0266" w:rsidRDefault="003208C3" w:rsidP="00BC0266">
            <w:pPr>
              <w:spacing w:line="276" w:lineRule="auto"/>
              <w:ind w:firstLine="32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Նախագծի վերաբերյալ դիտողություններ և առաջարկություններ չկան</w:t>
            </w:r>
            <w:r w:rsidR="00BC0266">
              <w:rPr>
                <w:rFonts w:ascii="GHEA Grapalat" w:eastAsiaTheme="minorHAnsi" w:hAnsi="GHEA Grapalat" w:cstheme="minorBidi"/>
                <w:color w:val="000000"/>
                <w:sz w:val="24"/>
                <w:shd w:val="clear" w:color="auto" w:fill="FFFFFF"/>
              </w:rPr>
              <w:t>։</w:t>
            </w:r>
          </w:p>
        </w:tc>
        <w:tc>
          <w:tcPr>
            <w:tcW w:w="7065" w:type="dxa"/>
            <w:tcBorders>
              <w:top w:val="single" w:sz="4" w:space="0" w:color="auto"/>
              <w:left w:val="single" w:sz="4" w:space="0" w:color="auto"/>
              <w:bottom w:val="single" w:sz="4" w:space="0" w:color="auto"/>
              <w:right w:val="single" w:sz="4" w:space="0" w:color="auto"/>
            </w:tcBorders>
          </w:tcPr>
          <w:p w14:paraId="713CECAF" w14:textId="52B1DA05" w:rsidR="003208C3" w:rsidRPr="00BC0266" w:rsidRDefault="003208C3"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t>Ընդունվել է ի գիտություն։</w:t>
            </w:r>
          </w:p>
        </w:tc>
      </w:tr>
      <w:tr w:rsidR="00BC0266" w:rsidRPr="00BC0266" w14:paraId="3D535768" w14:textId="77777777" w:rsidTr="00BC0266">
        <w:tc>
          <w:tcPr>
            <w:tcW w:w="7225" w:type="dxa"/>
            <w:vMerge w:val="restart"/>
            <w:tcBorders>
              <w:top w:val="single" w:sz="4" w:space="0" w:color="auto"/>
              <w:left w:val="single" w:sz="4" w:space="0" w:color="auto"/>
              <w:right w:val="single" w:sz="4" w:space="0" w:color="auto"/>
            </w:tcBorders>
            <w:shd w:val="clear" w:color="auto" w:fill="C4BC96" w:themeFill="background2" w:themeFillShade="BF"/>
            <w:vAlign w:val="center"/>
          </w:tcPr>
          <w:p w14:paraId="3AF380EE" w14:textId="4646E3C0" w:rsidR="00BC0266" w:rsidRPr="00BC0266" w:rsidRDefault="00040123" w:rsidP="00BC0266">
            <w:pPr>
              <w:spacing w:line="276" w:lineRule="auto"/>
              <w:jc w:val="center"/>
              <w:rPr>
                <w:rFonts w:ascii="GHEA Grapalat" w:eastAsiaTheme="minorHAnsi" w:hAnsi="GHEA Grapalat" w:cstheme="minorBidi"/>
                <w:color w:val="000000"/>
                <w:sz w:val="24"/>
                <w:shd w:val="clear" w:color="auto" w:fill="FFFFFF"/>
              </w:rPr>
            </w:pPr>
            <w:r>
              <w:rPr>
                <w:rFonts w:ascii="GHEA Grapalat" w:eastAsiaTheme="minorHAnsi" w:hAnsi="GHEA Grapalat" w:cstheme="minorBidi"/>
                <w:color w:val="000000"/>
                <w:sz w:val="24"/>
                <w:shd w:val="clear" w:color="auto" w:fill="C4BC96" w:themeFill="background2" w:themeFillShade="BF"/>
              </w:rPr>
              <w:t>6</w:t>
            </w:r>
            <w:r w:rsidR="00BC0266" w:rsidRPr="00BC0266">
              <w:rPr>
                <w:rFonts w:ascii="GHEA Grapalat" w:eastAsiaTheme="minorHAnsi" w:hAnsi="GHEA Grapalat" w:cstheme="minorBidi"/>
                <w:color w:val="000000"/>
                <w:sz w:val="24"/>
                <w:shd w:val="clear" w:color="auto" w:fill="C4BC96" w:themeFill="background2" w:themeFillShade="BF"/>
              </w:rPr>
              <w:t>. ՀՀ Կենտրոնական բանկ</w:t>
            </w: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2AA5FFCE" w14:textId="548B7A47" w:rsidR="00BC0266" w:rsidRPr="00BC0266" w:rsidRDefault="00BC0266"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hAnsi="GHEA Grapalat" w:cs="Sylfaen"/>
                <w:sz w:val="24"/>
                <w:lang w:val="en-US"/>
              </w:rPr>
              <w:t>1</w:t>
            </w:r>
            <w:r w:rsidRPr="00BC0266">
              <w:rPr>
                <w:rFonts w:ascii="GHEA Grapalat" w:hAnsi="GHEA Grapalat" w:cs="Sylfaen"/>
                <w:sz w:val="24"/>
              </w:rPr>
              <w:t>0</w:t>
            </w:r>
            <w:r w:rsidRPr="00BC0266">
              <w:rPr>
                <w:rFonts w:ascii="GHEA Grapalat" w:hAnsi="GHEA Grapalat" w:cs="Sylfaen"/>
                <w:sz w:val="24"/>
                <w:lang w:val="af-ZA"/>
              </w:rPr>
              <w:t>.</w:t>
            </w:r>
            <w:r w:rsidRPr="00BC0266">
              <w:rPr>
                <w:rFonts w:ascii="GHEA Grapalat" w:hAnsi="GHEA Grapalat" w:cs="Sylfaen"/>
                <w:sz w:val="24"/>
              </w:rPr>
              <w:t>08</w:t>
            </w:r>
            <w:r w:rsidRPr="00BC0266">
              <w:rPr>
                <w:rFonts w:ascii="GHEA Grapalat" w:hAnsi="GHEA Grapalat" w:cs="Sylfaen"/>
                <w:sz w:val="24"/>
                <w:lang w:val="af-ZA"/>
              </w:rPr>
              <w:t>.202</w:t>
            </w:r>
            <w:r w:rsidRPr="00BC0266">
              <w:rPr>
                <w:rFonts w:ascii="GHEA Grapalat" w:hAnsi="GHEA Grapalat" w:cs="Sylfaen"/>
                <w:sz w:val="24"/>
              </w:rPr>
              <w:t>1</w:t>
            </w:r>
            <w:r w:rsidRPr="00BC0266">
              <w:rPr>
                <w:rFonts w:ascii="GHEA Grapalat" w:hAnsi="GHEA Grapalat" w:cs="Sylfaen"/>
                <w:sz w:val="24"/>
                <w:lang w:val="af-ZA"/>
              </w:rPr>
              <w:t>թ.</w:t>
            </w:r>
          </w:p>
        </w:tc>
      </w:tr>
      <w:tr w:rsidR="00BC0266" w:rsidRPr="00BC0266" w14:paraId="1806526D" w14:textId="77777777" w:rsidTr="00BC0266">
        <w:tc>
          <w:tcPr>
            <w:tcW w:w="7225" w:type="dxa"/>
            <w:vMerge/>
            <w:tcBorders>
              <w:left w:val="single" w:sz="4" w:space="0" w:color="auto"/>
              <w:bottom w:val="single" w:sz="4" w:space="0" w:color="auto"/>
              <w:right w:val="single" w:sz="4" w:space="0" w:color="auto"/>
            </w:tcBorders>
            <w:shd w:val="clear" w:color="auto" w:fill="C4BC96" w:themeFill="background2" w:themeFillShade="BF"/>
          </w:tcPr>
          <w:p w14:paraId="414CF4E4" w14:textId="77777777" w:rsidR="00BC0266" w:rsidRPr="00BC0266" w:rsidRDefault="00BC0266" w:rsidP="00BC0266">
            <w:pPr>
              <w:spacing w:line="276" w:lineRule="auto"/>
              <w:ind w:firstLine="323"/>
              <w:rPr>
                <w:rFonts w:ascii="GHEA Grapalat" w:eastAsiaTheme="minorHAnsi" w:hAnsi="GHEA Grapalat" w:cstheme="minorBidi"/>
                <w:color w:val="000000"/>
                <w:sz w:val="24"/>
                <w:shd w:val="clear" w:color="auto" w:fill="FFFFFF"/>
              </w:rPr>
            </w:pP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405BACF0" w14:textId="1C599B51" w:rsidR="00BC0266" w:rsidRPr="00BC0266" w:rsidRDefault="00BC0266" w:rsidP="00BC0266">
            <w:pPr>
              <w:spacing w:line="276" w:lineRule="auto"/>
              <w:jc w:val="center"/>
              <w:rPr>
                <w:rFonts w:ascii="GHEA Grapalat" w:hAnsi="GHEA Grapalat" w:cs="Sylfaen"/>
                <w:sz w:val="24"/>
                <w:lang w:val="en-US"/>
              </w:rPr>
            </w:pPr>
            <w:r w:rsidRPr="00BC0266">
              <w:rPr>
                <w:rFonts w:ascii="GHEA Grapalat" w:hAnsi="GHEA Grapalat" w:cs="Sylfaen"/>
                <w:sz w:val="24"/>
                <w:lang w:val="en-US"/>
              </w:rPr>
              <w:t xml:space="preserve"> N 15.1-07/000611-21</w:t>
            </w:r>
          </w:p>
        </w:tc>
      </w:tr>
      <w:tr w:rsidR="00BC0266" w:rsidRPr="00BC0266" w14:paraId="78B5C355" w14:textId="77777777" w:rsidTr="009A0F80">
        <w:tc>
          <w:tcPr>
            <w:tcW w:w="7225" w:type="dxa"/>
            <w:tcBorders>
              <w:top w:val="single" w:sz="4" w:space="0" w:color="auto"/>
              <w:left w:val="single" w:sz="4" w:space="0" w:color="auto"/>
              <w:bottom w:val="single" w:sz="4" w:space="0" w:color="auto"/>
              <w:right w:val="single" w:sz="4" w:space="0" w:color="auto"/>
            </w:tcBorders>
          </w:tcPr>
          <w:p w14:paraId="4594CDE7" w14:textId="51431AD7" w:rsidR="00BC0266" w:rsidRPr="00BC0266" w:rsidRDefault="00BC0266" w:rsidP="00BC0266">
            <w:pPr>
              <w:spacing w:line="276" w:lineRule="auto"/>
              <w:ind w:firstLine="32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Նախագծի վերաբերյալ դիտողություններ և առաջարկություններ չկան։</w:t>
            </w:r>
          </w:p>
        </w:tc>
        <w:tc>
          <w:tcPr>
            <w:tcW w:w="7065" w:type="dxa"/>
            <w:tcBorders>
              <w:top w:val="single" w:sz="4" w:space="0" w:color="auto"/>
              <w:left w:val="single" w:sz="4" w:space="0" w:color="auto"/>
              <w:bottom w:val="single" w:sz="4" w:space="0" w:color="auto"/>
              <w:right w:val="single" w:sz="4" w:space="0" w:color="auto"/>
            </w:tcBorders>
          </w:tcPr>
          <w:p w14:paraId="78ABFA7F" w14:textId="166988F8" w:rsidR="00BC0266" w:rsidRPr="00BC0266" w:rsidRDefault="00BC0266"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t>Ընդունվել է ի գիտություն։</w:t>
            </w:r>
          </w:p>
        </w:tc>
      </w:tr>
      <w:tr w:rsidR="00BC0266" w:rsidRPr="00BC0266" w14:paraId="5E1F47AE" w14:textId="77777777" w:rsidTr="00D55B46">
        <w:tc>
          <w:tcPr>
            <w:tcW w:w="7225" w:type="dxa"/>
            <w:vMerge w:val="restart"/>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2EBAD9F5" w14:textId="098574BA" w:rsidR="00BC0266" w:rsidRPr="00BC0266" w:rsidRDefault="00040123" w:rsidP="00BC0266">
            <w:pPr>
              <w:spacing w:line="276" w:lineRule="auto"/>
              <w:jc w:val="center"/>
              <w:rPr>
                <w:rFonts w:ascii="GHEA Grapalat" w:eastAsiaTheme="minorHAnsi" w:hAnsi="GHEA Grapalat" w:cstheme="minorBidi"/>
                <w:color w:val="000000"/>
                <w:sz w:val="24"/>
                <w:shd w:val="clear" w:color="auto" w:fill="FFFFFF"/>
              </w:rPr>
            </w:pPr>
            <w:r>
              <w:rPr>
                <w:rFonts w:ascii="GHEA Grapalat" w:eastAsiaTheme="minorHAnsi" w:hAnsi="GHEA Grapalat" w:cstheme="minorBidi"/>
                <w:color w:val="000000"/>
                <w:sz w:val="24"/>
                <w:shd w:val="clear" w:color="auto" w:fill="C4BC96" w:themeFill="background2" w:themeFillShade="BF"/>
              </w:rPr>
              <w:t>7</w:t>
            </w:r>
            <w:r w:rsidR="00BC0266" w:rsidRPr="00BC0266">
              <w:rPr>
                <w:rFonts w:ascii="GHEA Grapalat" w:eastAsiaTheme="minorHAnsi" w:hAnsi="GHEA Grapalat" w:cstheme="minorBidi"/>
                <w:color w:val="000000"/>
                <w:sz w:val="24"/>
                <w:shd w:val="clear" w:color="auto" w:fill="C4BC96" w:themeFill="background2" w:themeFillShade="BF"/>
              </w:rPr>
              <w:t xml:space="preserve">. </w:t>
            </w:r>
            <w:r w:rsidR="00BC0266" w:rsidRPr="00BC0266">
              <w:rPr>
                <w:rFonts w:ascii="GHEA Grapalat" w:hAnsi="GHEA Grapalat" w:cstheme="minorBidi"/>
                <w:color w:val="000000"/>
                <w:sz w:val="24"/>
                <w:shd w:val="clear" w:color="auto" w:fill="C4BC96" w:themeFill="background2" w:themeFillShade="BF"/>
              </w:rPr>
              <w:t>Վ</w:t>
            </w:r>
            <w:r w:rsidR="00BC0266" w:rsidRPr="00BC0266">
              <w:rPr>
                <w:rFonts w:ascii="GHEA Grapalat" w:hAnsi="GHEA Grapalat" w:cs="Sylfaen"/>
                <w:sz w:val="24"/>
              </w:rPr>
              <w:t>արչապետի աշխատակազմի ֆինանսատնտեսագիտական վարչության</w:t>
            </w:r>
            <w:r w:rsidR="00BC0266" w:rsidRPr="00BC0266">
              <w:rPr>
                <w:rFonts w:ascii="GHEA Grapalat" w:hAnsi="GHEA Grapalat" w:cs="Sylfaen"/>
                <w:sz w:val="24"/>
                <w:lang w:val="en-US"/>
              </w:rPr>
              <w:t xml:space="preserve"> եզրակացություն</w:t>
            </w: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51484F83" w14:textId="5107533B" w:rsidR="00BC0266" w:rsidRPr="00BC0266" w:rsidRDefault="00BC0266" w:rsidP="00BC0266">
            <w:pPr>
              <w:widowControl w:val="0"/>
              <w:tabs>
                <w:tab w:val="left" w:pos="181"/>
                <w:tab w:val="left" w:pos="340"/>
              </w:tabs>
              <w:spacing w:line="276" w:lineRule="auto"/>
              <w:jc w:val="center"/>
              <w:textAlignment w:val="baseline"/>
              <w:rPr>
                <w:rFonts w:ascii="GHEA Grapalat" w:hAnsi="GHEA Grapalat" w:cs="Sylfaen"/>
                <w:sz w:val="24"/>
              </w:rPr>
            </w:pPr>
            <w:r w:rsidRPr="00BC0266">
              <w:rPr>
                <w:rFonts w:ascii="GHEA Grapalat" w:hAnsi="GHEA Grapalat" w:cs="Sylfaen"/>
                <w:sz w:val="24"/>
              </w:rPr>
              <w:t>0</w:t>
            </w:r>
            <w:r w:rsidRPr="00BC0266">
              <w:rPr>
                <w:rFonts w:ascii="GHEA Grapalat" w:hAnsi="GHEA Grapalat" w:cs="Sylfaen"/>
                <w:sz w:val="24"/>
                <w:lang w:val="en-US"/>
              </w:rPr>
              <w:t>2</w:t>
            </w:r>
            <w:r w:rsidRPr="00BC0266">
              <w:rPr>
                <w:rFonts w:ascii="GHEA Grapalat" w:hAnsi="GHEA Grapalat" w:cs="Sylfaen"/>
                <w:sz w:val="24"/>
                <w:lang w:val="af-ZA"/>
              </w:rPr>
              <w:t>.</w:t>
            </w:r>
            <w:r w:rsidRPr="00BC0266">
              <w:rPr>
                <w:rFonts w:ascii="GHEA Grapalat" w:hAnsi="GHEA Grapalat" w:cs="Sylfaen"/>
                <w:sz w:val="24"/>
              </w:rPr>
              <w:t>08</w:t>
            </w:r>
            <w:r w:rsidRPr="00BC0266">
              <w:rPr>
                <w:rFonts w:ascii="GHEA Grapalat" w:hAnsi="GHEA Grapalat" w:cs="Sylfaen"/>
                <w:sz w:val="24"/>
                <w:lang w:val="af-ZA"/>
              </w:rPr>
              <w:t>.202</w:t>
            </w:r>
            <w:r w:rsidRPr="00BC0266">
              <w:rPr>
                <w:rFonts w:ascii="GHEA Grapalat" w:hAnsi="GHEA Grapalat" w:cs="Sylfaen"/>
                <w:sz w:val="24"/>
              </w:rPr>
              <w:t>1</w:t>
            </w:r>
            <w:r w:rsidRPr="00BC0266">
              <w:rPr>
                <w:rFonts w:ascii="GHEA Grapalat" w:hAnsi="GHEA Grapalat" w:cs="Sylfaen"/>
                <w:sz w:val="24"/>
                <w:lang w:val="af-ZA"/>
              </w:rPr>
              <w:t>թ.</w:t>
            </w:r>
          </w:p>
        </w:tc>
      </w:tr>
      <w:tr w:rsidR="00BC0266" w:rsidRPr="00BC0266" w14:paraId="4D2EA83B" w14:textId="77777777" w:rsidTr="003208C3">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0DB80C" w14:textId="77777777" w:rsidR="00BC0266" w:rsidRPr="00BC0266" w:rsidRDefault="00BC0266" w:rsidP="00BC0266">
            <w:pPr>
              <w:spacing w:line="276" w:lineRule="auto"/>
              <w:rPr>
                <w:rFonts w:ascii="GHEA Grapalat" w:eastAsiaTheme="minorHAnsi" w:hAnsi="GHEA Grapalat" w:cstheme="minorBidi"/>
                <w:color w:val="000000"/>
                <w:sz w:val="24"/>
                <w:shd w:val="clear" w:color="auto" w:fill="FFFFFF"/>
              </w:rPr>
            </w:pP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365A9C65" w14:textId="3CE3618D" w:rsidR="00BC0266" w:rsidRPr="00BC0266" w:rsidRDefault="00BC0266" w:rsidP="00BC0266">
            <w:pPr>
              <w:spacing w:line="276" w:lineRule="auto"/>
              <w:jc w:val="center"/>
              <w:rPr>
                <w:rFonts w:ascii="GHEA Grapalat" w:hAnsi="GHEA Grapalat" w:cs="Sylfaen"/>
                <w:sz w:val="24"/>
                <w:lang w:val="en-US"/>
              </w:rPr>
            </w:pPr>
            <w:r w:rsidRPr="00BC0266">
              <w:rPr>
                <w:rFonts w:ascii="GHEA Grapalat" w:hAnsi="GHEA Grapalat" w:cs="Sylfaen"/>
                <w:sz w:val="24"/>
                <w:lang w:val="en-US"/>
              </w:rPr>
              <w:t xml:space="preserve"> N 02/16.2/25580-2021</w:t>
            </w:r>
          </w:p>
        </w:tc>
      </w:tr>
      <w:tr w:rsidR="00BC0266" w:rsidRPr="00880CCA" w14:paraId="0828CF4A" w14:textId="77777777" w:rsidTr="00D55B46">
        <w:tc>
          <w:tcPr>
            <w:tcW w:w="7225" w:type="dxa"/>
            <w:tcBorders>
              <w:top w:val="single" w:sz="4" w:space="0" w:color="auto"/>
              <w:left w:val="single" w:sz="4" w:space="0" w:color="auto"/>
              <w:bottom w:val="single" w:sz="4" w:space="0" w:color="auto"/>
              <w:right w:val="single" w:sz="4" w:space="0" w:color="auto"/>
            </w:tcBorders>
            <w:hideMark/>
          </w:tcPr>
          <w:p w14:paraId="3AC3EA41" w14:textId="6CBF51C7" w:rsidR="00BC0266" w:rsidRPr="00BC0266" w:rsidRDefault="00BC0266" w:rsidP="00BC0266">
            <w:pPr>
              <w:spacing w:line="276" w:lineRule="auto"/>
              <w:ind w:firstLine="32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lang w:val="en-US"/>
              </w:rPr>
              <w:t xml:space="preserve">1. </w:t>
            </w:r>
            <w:r w:rsidRPr="00BC0266">
              <w:rPr>
                <w:rFonts w:ascii="GHEA Grapalat" w:eastAsiaTheme="minorHAnsi" w:hAnsi="GHEA Grapalat" w:cstheme="minorBidi"/>
                <w:color w:val="000000"/>
                <w:sz w:val="24"/>
                <w:shd w:val="clear" w:color="auto" w:fill="FFFFFF"/>
              </w:rPr>
              <w:t>Օրենքի նախագիծն ունի անհամապատասխանություններ հար</w:t>
            </w:r>
            <w:r w:rsidRPr="00BC0266">
              <w:rPr>
                <w:rFonts w:ascii="GHEA Grapalat" w:eastAsiaTheme="minorHAnsi" w:hAnsi="GHEA Grapalat" w:cstheme="minorBidi"/>
                <w:color w:val="000000"/>
                <w:sz w:val="24"/>
                <w:shd w:val="clear" w:color="auto" w:fill="FFFFFF"/>
              </w:rPr>
              <w:softHyphen/>
              <w:t>կա</w:t>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t xml:space="preserve">յին օրենսգրքի 160-րդ հոդվածի հետ, պարունակում է </w:t>
            </w:r>
            <w:r w:rsidRPr="00BC0266">
              <w:rPr>
                <w:rFonts w:ascii="GHEA Grapalat" w:eastAsiaTheme="minorHAnsi" w:hAnsi="GHEA Grapalat" w:cstheme="minorBidi"/>
                <w:color w:val="000000"/>
                <w:sz w:val="24"/>
                <w:shd w:val="clear" w:color="auto" w:fill="FFFFFF"/>
              </w:rPr>
              <w:lastRenderedPageBreak/>
              <w:t>տարընթերցումների տեղիք տվող, ոչ նպատակային, ինչպես նաև խրթին ձևակերպումներ:</w:t>
            </w:r>
          </w:p>
          <w:p w14:paraId="08FE8932" w14:textId="1B0A5A1D" w:rsidR="00BC0266" w:rsidRPr="00BC0266" w:rsidRDefault="00BC0266" w:rsidP="00BC0266">
            <w:pPr>
              <w:spacing w:line="276" w:lineRule="auto"/>
              <w:ind w:firstLine="60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Այսպես, օրենքի նախագծի 1-ին հոդվածով հար</w:t>
            </w:r>
            <w:r w:rsidRPr="00BC0266">
              <w:rPr>
                <w:rFonts w:ascii="GHEA Grapalat" w:eastAsiaTheme="minorHAnsi" w:hAnsi="GHEA Grapalat" w:cstheme="minorBidi"/>
                <w:color w:val="000000"/>
                <w:sz w:val="24"/>
                <w:shd w:val="clear" w:color="auto" w:fill="FFFFFF"/>
              </w:rPr>
              <w:softHyphen/>
              <w:t>կա</w:t>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t>յին օրենս</w:t>
            </w:r>
            <w:r w:rsidRPr="00BC0266">
              <w:rPr>
                <w:rFonts w:ascii="GHEA Grapalat" w:eastAsiaTheme="minorHAnsi" w:hAnsi="GHEA Grapalat" w:cstheme="minorBidi"/>
                <w:color w:val="000000"/>
                <w:sz w:val="24"/>
                <w:shd w:val="clear" w:color="auto" w:fill="FFFFFF"/>
              </w:rPr>
              <w:softHyphen/>
              <w:t xml:space="preserve">գրքի </w:t>
            </w:r>
            <w:bookmarkStart w:id="1" w:name="_Ref792972"/>
            <w:r w:rsidRPr="00BC0266">
              <w:rPr>
                <w:rFonts w:ascii="GHEA Grapalat" w:eastAsiaTheme="minorHAnsi" w:hAnsi="GHEA Grapalat" w:cstheme="minorBidi"/>
                <w:color w:val="000000"/>
                <w:sz w:val="24"/>
                <w:shd w:val="clear" w:color="auto" w:fill="FFFFFF"/>
              </w:rPr>
              <w:t>160-րդ հոդվածի 2-րդ մասում լրացման առաջարկվող 4-րդ կետ</w:t>
            </w:r>
            <w:bookmarkEnd w:id="1"/>
            <w:r w:rsidRPr="00BC0266">
              <w:rPr>
                <w:rFonts w:ascii="GHEA Grapalat" w:eastAsiaTheme="minorHAnsi" w:hAnsi="GHEA Grapalat" w:cstheme="minorBidi"/>
                <w:color w:val="000000"/>
                <w:sz w:val="24"/>
                <w:shd w:val="clear" w:color="auto" w:fill="FFFFFF"/>
              </w:rPr>
              <w:t>ի ա, բ, գ, դ մասերում.</w:t>
            </w:r>
          </w:p>
          <w:p w14:paraId="06A78573" w14:textId="233621C8" w:rsidR="00BC0266" w:rsidRPr="00BC0266" w:rsidRDefault="00BC0266" w:rsidP="00BC0266">
            <w:pPr>
              <w:spacing w:line="276" w:lineRule="auto"/>
              <w:ind w:firstLine="32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ա) նշված են «կառուցապատողից (պետու</w:t>
            </w:r>
            <w:r w:rsidRPr="00BC0266">
              <w:rPr>
                <w:rFonts w:ascii="GHEA Grapalat" w:eastAsiaTheme="minorHAnsi" w:hAnsi="GHEA Grapalat" w:cstheme="minorBidi"/>
                <w:color w:val="000000"/>
                <w:sz w:val="24"/>
                <w:shd w:val="clear" w:color="auto" w:fill="FFFFFF"/>
              </w:rPr>
              <w:softHyphen/>
              <w:t>թյունից կամ համայն</w:t>
            </w:r>
            <w:r w:rsidRPr="00BC0266">
              <w:rPr>
                <w:rFonts w:ascii="GHEA Grapalat" w:eastAsiaTheme="minorHAnsi" w:hAnsi="GHEA Grapalat" w:cstheme="minorBidi"/>
                <w:color w:val="000000"/>
                <w:sz w:val="24"/>
                <w:shd w:val="clear" w:color="auto" w:fill="FFFFFF"/>
              </w:rPr>
              <w:softHyphen/>
              <w:t>քից)» բառերը և ըստ դրա ստացվում է, որ կառուցապատողը պետու</w:t>
            </w:r>
            <w:r w:rsidRPr="00BC0266">
              <w:rPr>
                <w:rFonts w:ascii="GHEA Grapalat" w:eastAsiaTheme="minorHAnsi" w:hAnsi="GHEA Grapalat" w:cstheme="minorBidi"/>
                <w:color w:val="000000"/>
                <w:sz w:val="24"/>
                <w:shd w:val="clear" w:color="auto" w:fill="FFFFFF"/>
              </w:rPr>
              <w:softHyphen/>
              <w:t>թյունը կամ համայն</w:t>
            </w:r>
            <w:r w:rsidRPr="00BC0266">
              <w:rPr>
                <w:rFonts w:ascii="GHEA Grapalat" w:eastAsiaTheme="minorHAnsi" w:hAnsi="GHEA Grapalat" w:cstheme="minorBidi"/>
                <w:color w:val="000000"/>
                <w:sz w:val="24"/>
                <w:shd w:val="clear" w:color="auto" w:fill="FFFFFF"/>
              </w:rPr>
              <w:softHyphen/>
              <w:t>քն է և խեղաթյուրվում է  ինչպես կառուցապատող հասկացությունը այնպես էլ ներկայացվող օրենքի կարգավորման նպատակը: Այդ խեղաթյուրումներից խուսափելու համար  «կառուցապատողից (պետու</w:t>
            </w:r>
            <w:r w:rsidRPr="00BC0266">
              <w:rPr>
                <w:rFonts w:ascii="GHEA Grapalat" w:eastAsiaTheme="minorHAnsi" w:hAnsi="GHEA Grapalat" w:cstheme="minorBidi"/>
                <w:color w:val="000000"/>
                <w:sz w:val="24"/>
                <w:shd w:val="clear" w:color="auto" w:fill="FFFFFF"/>
              </w:rPr>
              <w:softHyphen/>
              <w:t>թյունից կամ համայն</w:t>
            </w:r>
            <w:r w:rsidRPr="00BC0266">
              <w:rPr>
                <w:rFonts w:ascii="GHEA Grapalat" w:eastAsiaTheme="minorHAnsi" w:hAnsi="GHEA Grapalat" w:cstheme="minorBidi"/>
                <w:color w:val="000000"/>
                <w:sz w:val="24"/>
                <w:shd w:val="clear" w:color="auto" w:fill="FFFFFF"/>
              </w:rPr>
              <w:softHyphen/>
              <w:t>քից)» բառերն անհարժեշտ է փոխարինել «կառուցապատողից, պետու</w:t>
            </w:r>
            <w:r w:rsidRPr="00BC0266">
              <w:rPr>
                <w:rFonts w:ascii="GHEA Grapalat" w:eastAsiaTheme="minorHAnsi" w:hAnsi="GHEA Grapalat" w:cstheme="minorBidi"/>
                <w:color w:val="000000"/>
                <w:sz w:val="24"/>
                <w:shd w:val="clear" w:color="auto" w:fill="FFFFFF"/>
              </w:rPr>
              <w:softHyphen/>
              <w:t>թյունից կամ համայն</w:t>
            </w:r>
            <w:r w:rsidRPr="00BC0266">
              <w:rPr>
                <w:rFonts w:ascii="GHEA Grapalat" w:eastAsiaTheme="minorHAnsi" w:hAnsi="GHEA Grapalat" w:cstheme="minorBidi"/>
                <w:color w:val="000000"/>
                <w:sz w:val="24"/>
                <w:shd w:val="clear" w:color="auto" w:fill="FFFFFF"/>
              </w:rPr>
              <w:softHyphen/>
              <w:t>քից»  բառերով՝ դրանք համապատասխանեցնելով հար</w:t>
            </w:r>
            <w:r w:rsidRPr="00BC0266">
              <w:rPr>
                <w:rFonts w:ascii="GHEA Grapalat" w:eastAsiaTheme="minorHAnsi" w:hAnsi="GHEA Grapalat" w:cstheme="minorBidi"/>
                <w:color w:val="000000"/>
                <w:sz w:val="24"/>
                <w:shd w:val="clear" w:color="auto" w:fill="FFFFFF"/>
              </w:rPr>
              <w:softHyphen/>
              <w:t>կա</w:t>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t>յին օրենս</w:t>
            </w:r>
            <w:r w:rsidRPr="00BC0266">
              <w:rPr>
                <w:rFonts w:ascii="GHEA Grapalat" w:eastAsiaTheme="minorHAnsi" w:hAnsi="GHEA Grapalat" w:cstheme="minorBidi"/>
                <w:color w:val="000000"/>
                <w:sz w:val="24"/>
                <w:shd w:val="clear" w:color="auto" w:fill="FFFFFF"/>
              </w:rPr>
              <w:softHyphen/>
              <w:t>գրքի 160-րդ հոդվածի 2-րդ մասի 1-ին  և 2-րդ ենթակետերին,</w:t>
            </w:r>
          </w:p>
        </w:tc>
        <w:tc>
          <w:tcPr>
            <w:tcW w:w="7065" w:type="dxa"/>
            <w:tcBorders>
              <w:top w:val="single" w:sz="4" w:space="0" w:color="auto"/>
              <w:left w:val="single" w:sz="4" w:space="0" w:color="auto"/>
              <w:bottom w:val="single" w:sz="4" w:space="0" w:color="auto"/>
              <w:right w:val="single" w:sz="4" w:space="0" w:color="auto"/>
            </w:tcBorders>
            <w:hideMark/>
          </w:tcPr>
          <w:p w14:paraId="4001D44C" w14:textId="77777777" w:rsidR="00BC0266" w:rsidRPr="00BC0266" w:rsidRDefault="00BC0266"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lastRenderedPageBreak/>
              <w:t>Ընդունվել է:</w:t>
            </w:r>
          </w:p>
          <w:p w14:paraId="63B74040" w14:textId="213A40C7" w:rsidR="00BC0266" w:rsidRPr="00BC0266" w:rsidRDefault="00BC0266" w:rsidP="00BC0266">
            <w:pPr>
              <w:spacing w:line="276" w:lineRule="auto"/>
              <w:jc w:val="center"/>
              <w:rPr>
                <w:rFonts w:ascii="GHEA Grapalat" w:eastAsiaTheme="minorHAnsi" w:hAnsi="GHEA Grapalat" w:cstheme="minorBidi"/>
                <w:bCs w:val="0"/>
                <w:color w:val="000000"/>
                <w:sz w:val="24"/>
                <w:shd w:val="clear" w:color="auto" w:fill="FFFFFF"/>
              </w:rPr>
            </w:pPr>
            <w:r w:rsidRPr="00BC0266">
              <w:rPr>
                <w:rFonts w:ascii="GHEA Grapalat" w:eastAsiaTheme="minorHAnsi" w:hAnsi="GHEA Grapalat" w:cstheme="minorBidi"/>
                <w:bCs w:val="0"/>
                <w:color w:val="000000"/>
                <w:sz w:val="24"/>
                <w:shd w:val="clear" w:color="auto" w:fill="FFFFFF"/>
              </w:rPr>
              <w:t>Նախագիծը լրամշակվել է:</w:t>
            </w:r>
          </w:p>
        </w:tc>
      </w:tr>
      <w:tr w:rsidR="00BC0266" w:rsidRPr="00880CCA" w14:paraId="6278A9FE" w14:textId="77777777" w:rsidTr="00D55B46">
        <w:tc>
          <w:tcPr>
            <w:tcW w:w="7225" w:type="dxa"/>
            <w:tcBorders>
              <w:top w:val="single" w:sz="4" w:space="0" w:color="auto"/>
              <w:left w:val="single" w:sz="4" w:space="0" w:color="auto"/>
              <w:bottom w:val="single" w:sz="4" w:space="0" w:color="auto"/>
              <w:right w:val="single" w:sz="4" w:space="0" w:color="auto"/>
            </w:tcBorders>
          </w:tcPr>
          <w:p w14:paraId="14AD2328" w14:textId="0A7CDE4D" w:rsidR="00BC0266" w:rsidRPr="00BC0266" w:rsidRDefault="00BC0266" w:rsidP="00BC0266">
            <w:pPr>
              <w:spacing w:line="276" w:lineRule="auto"/>
              <w:ind w:firstLine="32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lastRenderedPageBreak/>
              <w:t>բ) նշված «ձեռք բերված (բացառությամբ մինչև 2023 թվականի հունվարի 1-ը կնքված նախնական առք ու վաճառքի կամ գնման իրավունքի պայմանագրի հիման վրա ձեռք բերված) բնակարանների կամ անհա</w:t>
            </w:r>
            <w:r w:rsidRPr="00BC0266">
              <w:rPr>
                <w:rFonts w:ascii="GHEA Grapalat" w:eastAsiaTheme="minorHAnsi" w:hAnsi="GHEA Grapalat" w:cstheme="minorBidi"/>
                <w:color w:val="000000"/>
                <w:sz w:val="24"/>
                <w:shd w:val="clear" w:color="auto" w:fill="FFFFFF"/>
              </w:rPr>
              <w:softHyphen/>
              <w:t>տա</w:t>
            </w:r>
            <w:r w:rsidRPr="00BC0266">
              <w:rPr>
                <w:rFonts w:ascii="GHEA Grapalat" w:eastAsiaTheme="minorHAnsi" w:hAnsi="GHEA Grapalat" w:cstheme="minorBidi"/>
                <w:color w:val="000000"/>
                <w:sz w:val="24"/>
                <w:shd w:val="clear" w:color="auto" w:fill="FFFFFF"/>
              </w:rPr>
              <w:softHyphen/>
              <w:t>կան բնակելի տների» եզրույթի վերաբերյալ անհրաժեշտ ենք համարում նշել, որ հար</w:t>
            </w:r>
            <w:r w:rsidRPr="00BC0266">
              <w:rPr>
                <w:rFonts w:ascii="GHEA Grapalat" w:eastAsiaTheme="minorHAnsi" w:hAnsi="GHEA Grapalat" w:cstheme="minorBidi"/>
                <w:color w:val="000000"/>
                <w:sz w:val="24"/>
                <w:shd w:val="clear" w:color="auto" w:fill="FFFFFF"/>
              </w:rPr>
              <w:softHyphen/>
              <w:t>կա</w:t>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t>յին օրենս</w:t>
            </w:r>
            <w:r w:rsidRPr="00BC0266">
              <w:rPr>
                <w:rFonts w:ascii="GHEA Grapalat" w:eastAsiaTheme="minorHAnsi" w:hAnsi="GHEA Grapalat" w:cstheme="minorBidi"/>
                <w:color w:val="000000"/>
                <w:sz w:val="24"/>
                <w:shd w:val="clear" w:color="auto" w:fill="FFFFFF"/>
              </w:rPr>
              <w:softHyphen/>
              <w:t xml:space="preserve">գրքի 160-րդ հոդվածը սահմանում է </w:t>
            </w:r>
            <w:r w:rsidRPr="00BC0266">
              <w:rPr>
                <w:rFonts w:ascii="Calibri" w:eastAsiaTheme="minorHAnsi" w:hAnsi="Calibri" w:cs="Calibri"/>
                <w:color w:val="000000"/>
                <w:sz w:val="24"/>
                <w:shd w:val="clear" w:color="auto" w:fill="FFFFFF"/>
              </w:rPr>
              <w:t> </w:t>
            </w:r>
            <w:r w:rsidRPr="00BC0266">
              <w:rPr>
                <w:rFonts w:ascii="GHEA Grapalat" w:eastAsiaTheme="minorHAnsi" w:hAnsi="GHEA Grapalat" w:cstheme="minorBidi"/>
                <w:color w:val="000000"/>
                <w:sz w:val="24"/>
                <w:shd w:val="clear" w:color="auto" w:fill="FFFFFF"/>
              </w:rPr>
              <w:t xml:space="preserve">ոչ թե «ձեռք բերված» այլ՝ «բնակարան կամ անհատական բնակելի տուն ձեռք բերելուն ուղղված» եզրույթը: Բացի այդ, եթե արդեն «ձեռք է բերվել» ուրեմն ձեռք է բերվել առանց հիպոտեկային վարկի պայմանագրի: Ուստի, տարընթերցումներից խուսափելու համար անհրաժեշտ է օրենքի նախագիծը </w:t>
            </w:r>
            <w:r w:rsidRPr="00BC0266">
              <w:rPr>
                <w:rFonts w:ascii="GHEA Grapalat" w:eastAsiaTheme="minorHAnsi" w:hAnsi="GHEA Grapalat" w:cstheme="minorBidi"/>
                <w:color w:val="000000"/>
                <w:sz w:val="24"/>
                <w:shd w:val="clear" w:color="auto" w:fill="FFFFFF"/>
              </w:rPr>
              <w:lastRenderedPageBreak/>
              <w:t>խմբագրել հար</w:t>
            </w:r>
            <w:r w:rsidRPr="00BC0266">
              <w:rPr>
                <w:rFonts w:ascii="GHEA Grapalat" w:eastAsiaTheme="minorHAnsi" w:hAnsi="GHEA Grapalat" w:cstheme="minorBidi"/>
                <w:color w:val="000000"/>
                <w:sz w:val="24"/>
                <w:shd w:val="clear" w:color="auto" w:fill="FFFFFF"/>
              </w:rPr>
              <w:softHyphen/>
              <w:t>կա</w:t>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t>յին օրենս</w:t>
            </w:r>
            <w:r w:rsidRPr="00BC0266">
              <w:rPr>
                <w:rFonts w:ascii="GHEA Grapalat" w:eastAsiaTheme="minorHAnsi" w:hAnsi="GHEA Grapalat" w:cstheme="minorBidi"/>
                <w:color w:val="000000"/>
                <w:sz w:val="24"/>
                <w:shd w:val="clear" w:color="auto" w:fill="FFFFFF"/>
              </w:rPr>
              <w:softHyphen/>
              <w:t>գրքի 160-րդ հոդվածում սահմանված եզրույթին համապատասխան:</w:t>
            </w:r>
          </w:p>
        </w:tc>
        <w:tc>
          <w:tcPr>
            <w:tcW w:w="7065" w:type="dxa"/>
            <w:tcBorders>
              <w:top w:val="single" w:sz="4" w:space="0" w:color="auto"/>
              <w:left w:val="single" w:sz="4" w:space="0" w:color="auto"/>
              <w:bottom w:val="single" w:sz="4" w:space="0" w:color="auto"/>
              <w:right w:val="single" w:sz="4" w:space="0" w:color="auto"/>
            </w:tcBorders>
          </w:tcPr>
          <w:p w14:paraId="0B38D479" w14:textId="77777777" w:rsidR="00BC0266" w:rsidRPr="00BC0266" w:rsidRDefault="00BC0266"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lastRenderedPageBreak/>
              <w:t>Ընդունվել է:</w:t>
            </w:r>
          </w:p>
          <w:p w14:paraId="512A652F" w14:textId="1E3BD5C4" w:rsidR="00BC0266" w:rsidRPr="00BC0266" w:rsidRDefault="00BC0266"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Cs w:val="0"/>
                <w:color w:val="000000"/>
                <w:sz w:val="24"/>
                <w:shd w:val="clear" w:color="auto" w:fill="FFFFFF"/>
              </w:rPr>
              <w:t>Նախագիծը լրամշակվել է:</w:t>
            </w:r>
          </w:p>
        </w:tc>
      </w:tr>
      <w:tr w:rsidR="00BC0266" w:rsidRPr="00880CCA" w14:paraId="69E3E07B" w14:textId="77777777" w:rsidTr="00D55B46">
        <w:tc>
          <w:tcPr>
            <w:tcW w:w="7225" w:type="dxa"/>
            <w:tcBorders>
              <w:top w:val="single" w:sz="4" w:space="0" w:color="auto"/>
              <w:left w:val="single" w:sz="4" w:space="0" w:color="auto"/>
              <w:bottom w:val="single" w:sz="4" w:space="0" w:color="auto"/>
              <w:right w:val="single" w:sz="4" w:space="0" w:color="auto"/>
            </w:tcBorders>
          </w:tcPr>
          <w:p w14:paraId="198E78C0" w14:textId="23549540" w:rsidR="00BC0266" w:rsidRPr="00BC0266" w:rsidRDefault="00BC0266" w:rsidP="00BC0266">
            <w:pPr>
              <w:spacing w:line="276" w:lineRule="auto"/>
              <w:ind w:firstLine="323"/>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lastRenderedPageBreak/>
              <w:t>գ) նշված «եթե սույն հոդվածի 1-ին մասով սահ</w:t>
            </w:r>
            <w:r w:rsidRPr="00BC0266">
              <w:rPr>
                <w:rFonts w:ascii="GHEA Grapalat" w:eastAsiaTheme="minorHAnsi" w:hAnsi="GHEA Grapalat" w:cstheme="minorBidi"/>
                <w:color w:val="000000"/>
                <w:sz w:val="24"/>
                <w:shd w:val="clear" w:color="auto" w:fill="FFFFFF"/>
              </w:rPr>
              <w:softHyphen/>
              <w:t>ման</w:t>
            </w:r>
            <w:r w:rsidRPr="00BC0266">
              <w:rPr>
                <w:rFonts w:ascii="GHEA Grapalat" w:eastAsiaTheme="minorHAnsi" w:hAnsi="GHEA Grapalat" w:cstheme="minorBidi"/>
                <w:color w:val="000000"/>
                <w:sz w:val="24"/>
                <w:shd w:val="clear" w:color="auto" w:fill="FFFFFF"/>
              </w:rPr>
              <w:softHyphen/>
              <w:t>ված անշարժ գույքը Հայաստանի Հան</w:t>
            </w:r>
            <w:r w:rsidRPr="00BC0266">
              <w:rPr>
                <w:rFonts w:ascii="GHEA Grapalat" w:eastAsiaTheme="minorHAnsi" w:hAnsi="GHEA Grapalat" w:cstheme="minorBidi"/>
                <w:color w:val="000000"/>
                <w:sz w:val="24"/>
                <w:shd w:val="clear" w:color="auto" w:fill="FFFFFF"/>
              </w:rPr>
              <w:softHyphen/>
              <w:t>րա</w:t>
            </w:r>
            <w:r w:rsidRPr="00BC0266">
              <w:rPr>
                <w:rFonts w:ascii="GHEA Grapalat" w:eastAsiaTheme="minorHAnsi" w:hAnsi="GHEA Grapalat" w:cstheme="minorBidi"/>
                <w:color w:val="000000"/>
                <w:sz w:val="24"/>
                <w:shd w:val="clear" w:color="auto" w:fill="FFFFFF"/>
              </w:rPr>
              <w:softHyphen/>
              <w:t>պե</w:t>
            </w:r>
            <w:r w:rsidRPr="00BC0266">
              <w:rPr>
                <w:rFonts w:ascii="GHEA Grapalat" w:eastAsiaTheme="minorHAnsi" w:hAnsi="GHEA Grapalat" w:cstheme="minorBidi"/>
                <w:color w:val="000000"/>
                <w:sz w:val="24"/>
                <w:shd w:val="clear" w:color="auto" w:fill="FFFFFF"/>
              </w:rPr>
              <w:softHyphen/>
              <w:t>տու</w:t>
            </w:r>
            <w:r w:rsidRPr="00BC0266">
              <w:rPr>
                <w:rFonts w:ascii="GHEA Grapalat" w:eastAsiaTheme="minorHAnsi" w:hAnsi="GHEA Grapalat" w:cstheme="minorBidi"/>
                <w:color w:val="000000"/>
                <w:sz w:val="24"/>
                <w:shd w:val="clear" w:color="auto" w:fill="FFFFFF"/>
              </w:rPr>
              <w:softHyphen/>
              <w:t>թյան հողա</w:t>
            </w:r>
            <w:r w:rsidRPr="00BC0266">
              <w:rPr>
                <w:rFonts w:ascii="GHEA Grapalat" w:eastAsiaTheme="minorHAnsi" w:hAnsi="GHEA Grapalat" w:cstheme="minorBidi"/>
                <w:color w:val="000000"/>
                <w:sz w:val="24"/>
                <w:shd w:val="clear" w:color="auto" w:fill="FFFFFF"/>
              </w:rPr>
              <w:softHyphen/>
              <w:t>մասերի (բացառու</w:t>
            </w:r>
            <w:r w:rsidRPr="00BC0266">
              <w:rPr>
                <w:rFonts w:ascii="GHEA Grapalat" w:eastAsiaTheme="minorHAnsi" w:hAnsi="GHEA Grapalat" w:cstheme="minorBidi"/>
                <w:color w:val="000000"/>
                <w:sz w:val="24"/>
                <w:shd w:val="clear" w:color="auto" w:fill="FFFFFF"/>
              </w:rPr>
              <w:softHyphen/>
              <w:t>թյամբ գյուղա</w:t>
            </w:r>
            <w:r w:rsidRPr="00BC0266">
              <w:rPr>
                <w:rFonts w:ascii="GHEA Grapalat" w:eastAsiaTheme="minorHAnsi" w:hAnsi="GHEA Grapalat" w:cstheme="minorBidi"/>
                <w:color w:val="000000"/>
                <w:sz w:val="24"/>
                <w:shd w:val="clear" w:color="auto" w:fill="FFFFFF"/>
              </w:rPr>
              <w:softHyphen/>
              <w:t>տն</w:t>
            </w:r>
            <w:r w:rsidRPr="00BC0266">
              <w:rPr>
                <w:rFonts w:ascii="GHEA Grapalat" w:eastAsiaTheme="minorHAnsi" w:hAnsi="GHEA Grapalat" w:cstheme="minorBidi"/>
                <w:color w:val="000000"/>
                <w:sz w:val="24"/>
                <w:shd w:val="clear" w:color="auto" w:fill="FFFFFF"/>
              </w:rPr>
              <w:softHyphen/>
              <w:t>տեսա</w:t>
            </w:r>
            <w:r w:rsidRPr="00BC0266">
              <w:rPr>
                <w:rFonts w:ascii="GHEA Grapalat" w:eastAsiaTheme="minorHAnsi" w:hAnsi="GHEA Grapalat" w:cstheme="minorBidi"/>
                <w:color w:val="000000"/>
                <w:sz w:val="24"/>
                <w:shd w:val="clear" w:color="auto" w:fill="FFFFFF"/>
              </w:rPr>
              <w:softHyphen/>
              <w:t>կան նշա</w:t>
            </w:r>
            <w:r w:rsidRPr="00BC0266">
              <w:rPr>
                <w:rFonts w:ascii="GHEA Grapalat" w:eastAsiaTheme="minorHAnsi" w:hAnsi="GHEA Grapalat" w:cstheme="minorBidi"/>
                <w:color w:val="000000"/>
                <w:sz w:val="24"/>
                <w:shd w:val="clear" w:color="auto" w:fill="FFFFFF"/>
              </w:rPr>
              <w:softHyphen/>
              <w:t>նա</w:t>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t>կու</w:t>
            </w:r>
            <w:r w:rsidRPr="00BC0266">
              <w:rPr>
                <w:rFonts w:ascii="GHEA Grapalat" w:eastAsiaTheme="minorHAnsi" w:hAnsi="GHEA Grapalat" w:cstheme="minorBidi"/>
                <w:color w:val="000000"/>
                <w:sz w:val="24"/>
                <w:shd w:val="clear" w:color="auto" w:fill="FFFFFF"/>
              </w:rPr>
              <w:softHyphen/>
              <w:t>թյան հողերի) և շինու</w:t>
            </w:r>
            <w:r w:rsidRPr="00BC0266">
              <w:rPr>
                <w:rFonts w:ascii="GHEA Grapalat" w:eastAsiaTheme="minorHAnsi" w:hAnsi="GHEA Grapalat" w:cstheme="minorBidi"/>
                <w:color w:val="000000"/>
                <w:sz w:val="24"/>
                <w:shd w:val="clear" w:color="auto" w:fill="FFFFFF"/>
              </w:rPr>
              <w:softHyphen/>
              <w:t>թյուն</w:t>
            </w:r>
            <w:r w:rsidRPr="00BC0266">
              <w:rPr>
                <w:rFonts w:ascii="GHEA Grapalat" w:eastAsiaTheme="minorHAnsi" w:hAnsi="GHEA Grapalat" w:cstheme="minorBidi"/>
                <w:color w:val="000000"/>
                <w:sz w:val="24"/>
                <w:shd w:val="clear" w:color="auto" w:fill="FFFFFF"/>
              </w:rPr>
              <w:softHyphen/>
              <w:t>ների տարա</w:t>
            </w:r>
            <w:r w:rsidRPr="00BC0266">
              <w:rPr>
                <w:rFonts w:ascii="GHEA Grapalat" w:eastAsiaTheme="minorHAnsi" w:hAnsi="GHEA Grapalat" w:cstheme="minorBidi"/>
                <w:color w:val="000000"/>
                <w:sz w:val="24"/>
                <w:shd w:val="clear" w:color="auto" w:fill="FFFFFF"/>
              </w:rPr>
              <w:softHyphen/>
              <w:t>ծագնա</w:t>
            </w:r>
            <w:r w:rsidRPr="00BC0266">
              <w:rPr>
                <w:rFonts w:ascii="GHEA Grapalat" w:eastAsiaTheme="minorHAnsi" w:hAnsi="GHEA Grapalat" w:cstheme="minorBidi"/>
                <w:color w:val="000000"/>
                <w:sz w:val="24"/>
                <w:shd w:val="clear" w:color="auto" w:fill="FFFFFF"/>
              </w:rPr>
              <w:softHyphen/>
              <w:t>հատ</w:t>
            </w:r>
            <w:r w:rsidRPr="00BC0266">
              <w:rPr>
                <w:rFonts w:ascii="GHEA Grapalat" w:eastAsiaTheme="minorHAnsi" w:hAnsi="GHEA Grapalat" w:cstheme="minorBidi"/>
                <w:color w:val="000000"/>
                <w:sz w:val="24"/>
                <w:shd w:val="clear" w:color="auto" w:fill="FFFFFF"/>
              </w:rPr>
              <w:softHyphen/>
              <w:t>ման (գտնվելու վայրի) գոտիա</w:t>
            </w:r>
            <w:r w:rsidRPr="00BC0266">
              <w:rPr>
                <w:rFonts w:ascii="GHEA Grapalat" w:eastAsiaTheme="minorHAnsi" w:hAnsi="GHEA Grapalat" w:cstheme="minorBidi"/>
                <w:color w:val="000000"/>
                <w:sz w:val="24"/>
                <w:shd w:val="clear" w:color="auto" w:fill="FFFFFF"/>
              </w:rPr>
              <w:softHyphen/>
              <w:t>կա</w:t>
            </w:r>
            <w:r w:rsidRPr="00BC0266">
              <w:rPr>
                <w:rFonts w:ascii="GHEA Grapalat" w:eastAsiaTheme="minorHAnsi" w:hAnsi="GHEA Grapalat" w:cstheme="minorBidi"/>
                <w:color w:val="000000"/>
                <w:sz w:val="24"/>
                <w:shd w:val="clear" w:color="auto" w:fill="FFFFFF"/>
              </w:rPr>
              <w:softHyphen/>
              <w:t>նու</w:t>
            </w:r>
            <w:r w:rsidRPr="00BC0266">
              <w:rPr>
                <w:rFonts w:ascii="GHEA Grapalat" w:eastAsiaTheme="minorHAnsi" w:hAnsi="GHEA Grapalat" w:cstheme="minorBidi"/>
                <w:color w:val="000000"/>
                <w:sz w:val="24"/>
                <w:shd w:val="clear" w:color="auto" w:fill="FFFFFF"/>
              </w:rPr>
              <w:softHyphen/>
              <w:t>թյան սահ</w:t>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t>մանները, սահ</w:t>
            </w:r>
            <w:r w:rsidRPr="00BC0266">
              <w:rPr>
                <w:rFonts w:ascii="GHEA Grapalat" w:eastAsiaTheme="minorHAnsi" w:hAnsi="GHEA Grapalat" w:cstheme="minorBidi"/>
                <w:color w:val="000000"/>
                <w:sz w:val="24"/>
                <w:shd w:val="clear" w:color="auto" w:fill="FFFFFF"/>
              </w:rPr>
              <w:softHyphen/>
              <w:t>ման</w:t>
            </w:r>
            <w:r w:rsidRPr="00BC0266">
              <w:rPr>
                <w:rFonts w:ascii="GHEA Grapalat" w:eastAsiaTheme="minorHAnsi" w:hAnsi="GHEA Grapalat" w:cstheme="minorBidi"/>
                <w:color w:val="000000"/>
                <w:sz w:val="24"/>
                <w:shd w:val="clear" w:color="auto" w:fill="FFFFFF"/>
              </w:rPr>
              <w:softHyphen/>
              <w:t>ների կոորդի</w:t>
            </w:r>
            <w:r w:rsidRPr="00BC0266">
              <w:rPr>
                <w:rFonts w:ascii="GHEA Grapalat" w:eastAsiaTheme="minorHAnsi" w:hAnsi="GHEA Grapalat" w:cstheme="minorBidi"/>
                <w:color w:val="000000"/>
                <w:sz w:val="24"/>
                <w:shd w:val="clear" w:color="auto" w:fill="FFFFFF"/>
              </w:rPr>
              <w:softHyphen/>
              <w:t>նատ</w:t>
            </w:r>
            <w:r w:rsidRPr="00BC0266">
              <w:rPr>
                <w:rFonts w:ascii="GHEA Grapalat" w:eastAsiaTheme="minorHAnsi" w:hAnsi="GHEA Grapalat" w:cstheme="minorBidi"/>
                <w:color w:val="000000"/>
                <w:sz w:val="24"/>
                <w:shd w:val="clear" w:color="auto" w:fill="FFFFFF"/>
              </w:rPr>
              <w:softHyphen/>
              <w:t>ներն ու տարածագնահատման գոտիա</w:t>
            </w:r>
            <w:r w:rsidRPr="00BC0266">
              <w:rPr>
                <w:rFonts w:ascii="GHEA Grapalat" w:eastAsiaTheme="minorHAnsi" w:hAnsi="GHEA Grapalat" w:cstheme="minorBidi"/>
                <w:color w:val="000000"/>
                <w:sz w:val="24"/>
                <w:shd w:val="clear" w:color="auto" w:fill="FFFFFF"/>
              </w:rPr>
              <w:softHyphen/>
              <w:t>կա</w:t>
            </w:r>
            <w:r w:rsidRPr="00BC0266">
              <w:rPr>
                <w:rFonts w:ascii="GHEA Grapalat" w:eastAsiaTheme="minorHAnsi" w:hAnsi="GHEA Grapalat" w:cstheme="minorBidi"/>
                <w:color w:val="000000"/>
                <w:sz w:val="24"/>
                <w:shd w:val="clear" w:color="auto" w:fill="FFFFFF"/>
              </w:rPr>
              <w:softHyphen/>
              <w:t>նու</w:t>
            </w:r>
            <w:r w:rsidRPr="00BC0266">
              <w:rPr>
                <w:rFonts w:ascii="GHEA Grapalat" w:eastAsiaTheme="minorHAnsi" w:hAnsi="GHEA Grapalat" w:cstheme="minorBidi"/>
                <w:color w:val="000000"/>
                <w:sz w:val="24"/>
                <w:shd w:val="clear" w:color="auto" w:fill="FFFFFF"/>
              </w:rPr>
              <w:softHyphen/>
              <w:t>թյան քար</w:t>
            </w:r>
            <w:r w:rsidRPr="00BC0266">
              <w:rPr>
                <w:rFonts w:ascii="GHEA Grapalat" w:eastAsiaTheme="minorHAnsi" w:hAnsi="GHEA Grapalat" w:cstheme="minorBidi"/>
                <w:color w:val="000000"/>
                <w:sz w:val="24"/>
                <w:shd w:val="clear" w:color="auto" w:fill="FFFFFF"/>
              </w:rPr>
              <w:softHyphen/>
              <w:t>տեզ</w:t>
            </w:r>
            <w:r w:rsidRPr="00BC0266">
              <w:rPr>
                <w:rFonts w:ascii="GHEA Grapalat" w:eastAsiaTheme="minorHAnsi" w:hAnsi="GHEA Grapalat" w:cstheme="minorBidi"/>
                <w:color w:val="000000"/>
                <w:sz w:val="24"/>
                <w:shd w:val="clear" w:color="auto" w:fill="FFFFFF"/>
              </w:rPr>
              <w:softHyphen/>
              <w:t>ները սահ</w:t>
            </w:r>
            <w:r w:rsidRPr="00BC0266">
              <w:rPr>
                <w:rFonts w:ascii="GHEA Grapalat" w:eastAsiaTheme="minorHAnsi" w:hAnsi="GHEA Grapalat" w:cstheme="minorBidi"/>
                <w:color w:val="000000"/>
                <w:sz w:val="24"/>
                <w:shd w:val="clear" w:color="auto" w:fill="FFFFFF"/>
              </w:rPr>
              <w:softHyphen/>
              <w:t>մանելու վերաբերյալ ՀՀ կառա</w:t>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t>վա</w:t>
            </w:r>
            <w:r w:rsidRPr="00BC0266">
              <w:rPr>
                <w:rFonts w:ascii="GHEA Grapalat" w:eastAsiaTheme="minorHAnsi" w:hAnsi="GHEA Grapalat" w:cstheme="minorBidi"/>
                <w:color w:val="000000"/>
                <w:sz w:val="24"/>
                <w:shd w:val="clear" w:color="auto" w:fill="FFFFFF"/>
              </w:rPr>
              <w:softHyphen/>
              <w:t>րու</w:t>
            </w:r>
            <w:r w:rsidRPr="00BC0266">
              <w:rPr>
                <w:rFonts w:ascii="GHEA Grapalat" w:eastAsiaTheme="minorHAnsi" w:hAnsi="GHEA Grapalat" w:cstheme="minorBidi"/>
                <w:color w:val="000000"/>
                <w:sz w:val="24"/>
                <w:shd w:val="clear" w:color="auto" w:fill="FFFFFF"/>
              </w:rPr>
              <w:softHyphen/>
              <w:t>թյան որոշման համա</w:t>
            </w:r>
            <w:r w:rsidRPr="00BC0266">
              <w:rPr>
                <w:rFonts w:ascii="GHEA Grapalat" w:eastAsiaTheme="minorHAnsi" w:hAnsi="GHEA Grapalat" w:cstheme="minorBidi"/>
                <w:color w:val="000000"/>
                <w:sz w:val="24"/>
                <w:shd w:val="clear" w:color="auto" w:fill="FFFFFF"/>
              </w:rPr>
              <w:softHyphen/>
              <w:t>ձայն» եզրույթը բարդ է և խրթին, մասնավորապես, տարընթերցումների տեղիք է տալիս «(բացառու</w:t>
            </w:r>
            <w:r w:rsidRPr="00BC0266">
              <w:rPr>
                <w:rFonts w:ascii="GHEA Grapalat" w:eastAsiaTheme="minorHAnsi" w:hAnsi="GHEA Grapalat" w:cstheme="minorBidi"/>
                <w:color w:val="000000"/>
                <w:sz w:val="24"/>
                <w:shd w:val="clear" w:color="auto" w:fill="FFFFFF"/>
              </w:rPr>
              <w:softHyphen/>
              <w:t>թյամբ գյուղա</w:t>
            </w:r>
            <w:r w:rsidRPr="00BC0266">
              <w:rPr>
                <w:rFonts w:ascii="GHEA Grapalat" w:eastAsiaTheme="minorHAnsi" w:hAnsi="GHEA Grapalat" w:cstheme="minorBidi"/>
                <w:color w:val="000000"/>
                <w:sz w:val="24"/>
                <w:shd w:val="clear" w:color="auto" w:fill="FFFFFF"/>
              </w:rPr>
              <w:softHyphen/>
              <w:t>տն</w:t>
            </w:r>
            <w:r w:rsidRPr="00BC0266">
              <w:rPr>
                <w:rFonts w:ascii="GHEA Grapalat" w:eastAsiaTheme="minorHAnsi" w:hAnsi="GHEA Grapalat" w:cstheme="minorBidi"/>
                <w:color w:val="000000"/>
                <w:sz w:val="24"/>
                <w:shd w:val="clear" w:color="auto" w:fill="FFFFFF"/>
              </w:rPr>
              <w:softHyphen/>
              <w:t>տեսա</w:t>
            </w:r>
            <w:r w:rsidRPr="00BC0266">
              <w:rPr>
                <w:rFonts w:ascii="GHEA Grapalat" w:eastAsiaTheme="minorHAnsi" w:hAnsi="GHEA Grapalat" w:cstheme="minorBidi"/>
                <w:color w:val="000000"/>
                <w:sz w:val="24"/>
                <w:shd w:val="clear" w:color="auto" w:fill="FFFFFF"/>
              </w:rPr>
              <w:softHyphen/>
              <w:t>կան նշա</w:t>
            </w:r>
            <w:r w:rsidRPr="00BC0266">
              <w:rPr>
                <w:rFonts w:ascii="GHEA Grapalat" w:eastAsiaTheme="minorHAnsi" w:hAnsi="GHEA Grapalat" w:cstheme="minorBidi"/>
                <w:color w:val="000000"/>
                <w:sz w:val="24"/>
                <w:shd w:val="clear" w:color="auto" w:fill="FFFFFF"/>
              </w:rPr>
              <w:softHyphen/>
              <w:t>նա</w:t>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t>կու</w:t>
            </w:r>
            <w:r w:rsidRPr="00BC0266">
              <w:rPr>
                <w:rFonts w:ascii="GHEA Grapalat" w:eastAsiaTheme="minorHAnsi" w:hAnsi="GHEA Grapalat" w:cstheme="minorBidi"/>
                <w:color w:val="000000"/>
                <w:sz w:val="24"/>
                <w:shd w:val="clear" w:color="auto" w:fill="FFFFFF"/>
              </w:rPr>
              <w:softHyphen/>
              <w:t>թյան հողերի)» եզրույթի առկայությունը, հարկային օրենսգիրքը ծանրաբեռնվում է ոչ նպատակային, անհարկի բառերով և բառակապակցություննրով (օրինակ՝ սահ</w:t>
            </w:r>
            <w:r w:rsidRPr="00BC0266">
              <w:rPr>
                <w:rFonts w:ascii="GHEA Grapalat" w:eastAsiaTheme="minorHAnsi" w:hAnsi="GHEA Grapalat" w:cstheme="minorBidi"/>
                <w:color w:val="000000"/>
                <w:sz w:val="24"/>
                <w:shd w:val="clear" w:color="auto" w:fill="FFFFFF"/>
              </w:rPr>
              <w:softHyphen/>
              <w:t>ման</w:t>
            </w:r>
            <w:r w:rsidRPr="00BC0266">
              <w:rPr>
                <w:rFonts w:ascii="GHEA Grapalat" w:eastAsiaTheme="minorHAnsi" w:hAnsi="GHEA Grapalat" w:cstheme="minorBidi"/>
                <w:color w:val="000000"/>
                <w:sz w:val="24"/>
                <w:shd w:val="clear" w:color="auto" w:fill="FFFFFF"/>
              </w:rPr>
              <w:softHyphen/>
              <w:t>ների կոորդի</w:t>
            </w:r>
            <w:r w:rsidRPr="00BC0266">
              <w:rPr>
                <w:rFonts w:ascii="GHEA Grapalat" w:eastAsiaTheme="minorHAnsi" w:hAnsi="GHEA Grapalat" w:cstheme="minorBidi"/>
                <w:color w:val="000000"/>
                <w:sz w:val="24"/>
                <w:shd w:val="clear" w:color="auto" w:fill="FFFFFF"/>
              </w:rPr>
              <w:softHyphen/>
              <w:t>նատ</w:t>
            </w:r>
            <w:r w:rsidRPr="00BC0266">
              <w:rPr>
                <w:rFonts w:ascii="GHEA Grapalat" w:eastAsiaTheme="minorHAnsi" w:hAnsi="GHEA Grapalat" w:cstheme="minorBidi"/>
                <w:color w:val="000000"/>
                <w:sz w:val="24"/>
                <w:shd w:val="clear" w:color="auto" w:fill="FFFFFF"/>
              </w:rPr>
              <w:softHyphen/>
              <w:t>ներն ու տարածագնահատման գոտիա</w:t>
            </w:r>
            <w:r w:rsidRPr="00BC0266">
              <w:rPr>
                <w:rFonts w:ascii="GHEA Grapalat" w:eastAsiaTheme="minorHAnsi" w:hAnsi="GHEA Grapalat" w:cstheme="minorBidi"/>
                <w:color w:val="000000"/>
                <w:sz w:val="24"/>
                <w:shd w:val="clear" w:color="auto" w:fill="FFFFFF"/>
              </w:rPr>
              <w:softHyphen/>
              <w:t>կա</w:t>
            </w:r>
            <w:r w:rsidRPr="00BC0266">
              <w:rPr>
                <w:rFonts w:ascii="GHEA Grapalat" w:eastAsiaTheme="minorHAnsi" w:hAnsi="GHEA Grapalat" w:cstheme="minorBidi"/>
                <w:color w:val="000000"/>
                <w:sz w:val="24"/>
                <w:shd w:val="clear" w:color="auto" w:fill="FFFFFF"/>
              </w:rPr>
              <w:softHyphen/>
              <w:t>նու</w:t>
            </w:r>
            <w:r w:rsidRPr="00BC0266">
              <w:rPr>
                <w:rFonts w:ascii="GHEA Grapalat" w:eastAsiaTheme="minorHAnsi" w:hAnsi="GHEA Grapalat" w:cstheme="minorBidi"/>
                <w:color w:val="000000"/>
                <w:sz w:val="24"/>
                <w:shd w:val="clear" w:color="auto" w:fill="FFFFFF"/>
              </w:rPr>
              <w:softHyphen/>
              <w:t>թյան քար</w:t>
            </w:r>
            <w:r w:rsidRPr="00BC0266">
              <w:rPr>
                <w:rFonts w:ascii="GHEA Grapalat" w:eastAsiaTheme="minorHAnsi" w:hAnsi="GHEA Grapalat" w:cstheme="minorBidi"/>
                <w:color w:val="000000"/>
                <w:sz w:val="24"/>
                <w:shd w:val="clear" w:color="auto" w:fill="FFFFFF"/>
              </w:rPr>
              <w:softHyphen/>
              <w:t>տեզ</w:t>
            </w:r>
            <w:r w:rsidRPr="00BC0266">
              <w:rPr>
                <w:rFonts w:ascii="GHEA Grapalat" w:eastAsiaTheme="minorHAnsi" w:hAnsi="GHEA Grapalat" w:cstheme="minorBidi"/>
                <w:color w:val="000000"/>
                <w:sz w:val="24"/>
                <w:shd w:val="clear" w:color="auto" w:fill="FFFFFF"/>
              </w:rPr>
              <w:softHyphen/>
              <w:t>ները սահ</w:t>
            </w:r>
            <w:r w:rsidRPr="00BC0266">
              <w:rPr>
                <w:rFonts w:ascii="GHEA Grapalat" w:eastAsiaTheme="minorHAnsi" w:hAnsi="GHEA Grapalat" w:cstheme="minorBidi"/>
                <w:color w:val="000000"/>
                <w:sz w:val="24"/>
                <w:shd w:val="clear" w:color="auto" w:fill="FFFFFF"/>
              </w:rPr>
              <w:softHyphen/>
              <w:t>մանելու վերաբերյալ բառերը): Ուստի անհրարժեշտ է նշված եզրույթը պարզեցնել և հստակեցնել:</w:t>
            </w:r>
          </w:p>
        </w:tc>
        <w:tc>
          <w:tcPr>
            <w:tcW w:w="7065" w:type="dxa"/>
            <w:tcBorders>
              <w:top w:val="single" w:sz="4" w:space="0" w:color="auto"/>
              <w:left w:val="single" w:sz="4" w:space="0" w:color="auto"/>
              <w:bottom w:val="single" w:sz="4" w:space="0" w:color="auto"/>
              <w:right w:val="single" w:sz="4" w:space="0" w:color="auto"/>
            </w:tcBorders>
          </w:tcPr>
          <w:p w14:paraId="1C0D6C56" w14:textId="77777777" w:rsidR="00BC0266" w:rsidRPr="00BC0266" w:rsidRDefault="00BC0266"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t>Ընդունվել է:</w:t>
            </w:r>
          </w:p>
          <w:p w14:paraId="09BB1A12" w14:textId="4A01DF02" w:rsidR="00BC0266" w:rsidRPr="00BC0266" w:rsidRDefault="00BC0266"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Cs w:val="0"/>
                <w:color w:val="000000"/>
                <w:sz w:val="24"/>
                <w:shd w:val="clear" w:color="auto" w:fill="FFFFFF"/>
              </w:rPr>
              <w:t>Նախագծի խնդրո առարկա ձևակերպումը ՀՀ կադաստրի կոմիտեի առաջարկությամբ վերախմբագրվել է:</w:t>
            </w:r>
          </w:p>
        </w:tc>
      </w:tr>
      <w:tr w:rsidR="00BC0266" w:rsidRPr="00880CCA" w14:paraId="40B6993F" w14:textId="77777777" w:rsidTr="00D55B46">
        <w:tc>
          <w:tcPr>
            <w:tcW w:w="7225" w:type="dxa"/>
            <w:tcBorders>
              <w:top w:val="single" w:sz="4" w:space="0" w:color="auto"/>
              <w:left w:val="single" w:sz="4" w:space="0" w:color="auto"/>
              <w:bottom w:val="single" w:sz="4" w:space="0" w:color="auto"/>
              <w:right w:val="single" w:sz="4" w:space="0" w:color="auto"/>
            </w:tcBorders>
          </w:tcPr>
          <w:p w14:paraId="3C39D501" w14:textId="3565F429" w:rsidR="00BC0266" w:rsidRPr="00BC0266" w:rsidRDefault="00BC0266" w:rsidP="00BC0266">
            <w:pPr>
              <w:spacing w:line="276" w:lineRule="auto"/>
              <w:ind w:firstLine="323"/>
              <w:jc w:val="both"/>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2. Օրենքի նախագիծն ունի երկար, կրկնվող և  ոչ նպատակային նախադասություներ և անհրարժեշտ օրենքի նախագիծը խմբագրել և հստակեցնել:</w:t>
            </w:r>
          </w:p>
        </w:tc>
        <w:tc>
          <w:tcPr>
            <w:tcW w:w="7065" w:type="dxa"/>
            <w:tcBorders>
              <w:top w:val="single" w:sz="4" w:space="0" w:color="auto"/>
              <w:left w:val="single" w:sz="4" w:space="0" w:color="auto"/>
              <w:bottom w:val="single" w:sz="4" w:space="0" w:color="auto"/>
              <w:right w:val="single" w:sz="4" w:space="0" w:color="auto"/>
            </w:tcBorders>
          </w:tcPr>
          <w:p w14:paraId="541935B2" w14:textId="77777777" w:rsidR="00BC0266" w:rsidRPr="00BC0266" w:rsidRDefault="00BC0266"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t>Ընդունվել է:</w:t>
            </w:r>
          </w:p>
          <w:p w14:paraId="11AD4ED9" w14:textId="1CE51617" w:rsidR="00BC0266" w:rsidRPr="00BC0266" w:rsidRDefault="00BC0266"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Cs w:val="0"/>
                <w:color w:val="000000"/>
                <w:sz w:val="24"/>
                <w:shd w:val="clear" w:color="auto" w:fill="FFFFFF"/>
              </w:rPr>
              <w:t>Նախագիծը լրամշակվել է:</w:t>
            </w:r>
          </w:p>
        </w:tc>
      </w:tr>
      <w:tr w:rsidR="00BC0266" w:rsidRPr="00BC0266" w14:paraId="4AAB6112" w14:textId="77777777" w:rsidTr="00D55B46">
        <w:tc>
          <w:tcPr>
            <w:tcW w:w="7225" w:type="dxa"/>
            <w:tcBorders>
              <w:top w:val="single" w:sz="4" w:space="0" w:color="auto"/>
              <w:left w:val="single" w:sz="4" w:space="0" w:color="auto"/>
              <w:bottom w:val="single" w:sz="4" w:space="0" w:color="auto"/>
              <w:right w:val="single" w:sz="4" w:space="0" w:color="auto"/>
            </w:tcBorders>
          </w:tcPr>
          <w:p w14:paraId="3D8317E8" w14:textId="26BDB4AE" w:rsidR="00BC0266" w:rsidRPr="00BC0266" w:rsidRDefault="00BC0266" w:rsidP="00BC0266">
            <w:pPr>
              <w:tabs>
                <w:tab w:val="left" w:pos="0"/>
              </w:tabs>
              <w:spacing w:line="276" w:lineRule="auto"/>
              <w:ind w:firstLine="318"/>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 xml:space="preserve">3. ներկայացվել է, վերը նշված դիտողությունները և առաջարկությունները հաշվի առած և լրամշակված օրենքի նախագծի տարբերակ, որն առաջարվել է դնել շրջանառության մեջ ներկայացված օրենքի նախագծի փոխարեն: </w:t>
            </w:r>
          </w:p>
        </w:tc>
        <w:tc>
          <w:tcPr>
            <w:tcW w:w="7065" w:type="dxa"/>
            <w:tcBorders>
              <w:top w:val="single" w:sz="4" w:space="0" w:color="auto"/>
              <w:left w:val="single" w:sz="4" w:space="0" w:color="auto"/>
              <w:bottom w:val="single" w:sz="4" w:space="0" w:color="auto"/>
              <w:right w:val="single" w:sz="4" w:space="0" w:color="auto"/>
            </w:tcBorders>
          </w:tcPr>
          <w:p w14:paraId="6938FF69" w14:textId="4A3BC07A" w:rsidR="00BC0266" w:rsidRPr="00BC0266" w:rsidRDefault="00BC0266"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t>Ընդունվել է ի գիտություն:</w:t>
            </w:r>
          </w:p>
        </w:tc>
      </w:tr>
      <w:tr w:rsidR="00BC0266" w:rsidRPr="00BC0266" w14:paraId="236FCE40" w14:textId="77777777" w:rsidTr="003208C3">
        <w:trPr>
          <w:trHeight w:val="133"/>
        </w:trPr>
        <w:tc>
          <w:tcPr>
            <w:tcW w:w="7225" w:type="dxa"/>
            <w:vMerge w:val="restart"/>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6C83DD3D" w14:textId="0A6C0026" w:rsidR="00BC0266" w:rsidRPr="00BC0266" w:rsidRDefault="00040123" w:rsidP="00BC0266">
            <w:pPr>
              <w:spacing w:line="276" w:lineRule="auto"/>
              <w:jc w:val="center"/>
              <w:rPr>
                <w:rFonts w:ascii="GHEA Grapalat" w:hAnsi="GHEA Grapalat" w:cs="Sylfaen"/>
                <w:sz w:val="24"/>
              </w:rPr>
            </w:pPr>
            <w:r>
              <w:rPr>
                <w:rFonts w:ascii="GHEA Grapalat" w:hAnsi="GHEA Grapalat" w:cs="Sylfaen"/>
                <w:sz w:val="24"/>
              </w:rPr>
              <w:t>8</w:t>
            </w:r>
            <w:r w:rsidR="00BC0266" w:rsidRPr="00BC0266">
              <w:rPr>
                <w:rFonts w:ascii="GHEA Grapalat" w:hAnsi="GHEA Grapalat" w:cs="Sylfaen"/>
                <w:sz w:val="24"/>
              </w:rPr>
              <w:t xml:space="preserve">. Վարչապետի աշխատակազմի տարածքային զարգացման և </w:t>
            </w:r>
          </w:p>
          <w:p w14:paraId="596733AC" w14:textId="2EC8E38B" w:rsidR="00BC0266" w:rsidRPr="00BC0266" w:rsidRDefault="00BC0266" w:rsidP="00BC0266">
            <w:pPr>
              <w:spacing w:line="276" w:lineRule="auto"/>
              <w:jc w:val="center"/>
              <w:rPr>
                <w:rFonts w:ascii="GHEA Grapalat" w:hAnsi="GHEA Grapalat" w:cs="Sylfaen"/>
                <w:sz w:val="24"/>
              </w:rPr>
            </w:pPr>
            <w:r w:rsidRPr="00BC0266">
              <w:rPr>
                <w:rFonts w:ascii="GHEA Grapalat" w:hAnsi="GHEA Grapalat" w:cs="Sylfaen"/>
                <w:sz w:val="24"/>
              </w:rPr>
              <w:t>շրջակա միջավայրի հարցերի վարչության եզրակացություն</w:t>
            </w: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6736267F" w14:textId="77777777" w:rsidR="00BC0266" w:rsidRPr="00BC0266" w:rsidRDefault="00BC0266" w:rsidP="00BC0266">
            <w:pPr>
              <w:widowControl w:val="0"/>
              <w:tabs>
                <w:tab w:val="left" w:pos="181"/>
                <w:tab w:val="left" w:pos="340"/>
              </w:tabs>
              <w:spacing w:line="276" w:lineRule="auto"/>
              <w:jc w:val="center"/>
              <w:textAlignment w:val="baseline"/>
              <w:rPr>
                <w:rFonts w:ascii="GHEA Grapalat" w:hAnsi="GHEA Grapalat" w:cs="Sylfaen"/>
                <w:sz w:val="24"/>
              </w:rPr>
            </w:pPr>
            <w:r w:rsidRPr="00BC0266">
              <w:rPr>
                <w:rFonts w:ascii="GHEA Grapalat" w:hAnsi="GHEA Grapalat" w:cs="Sylfaen"/>
                <w:sz w:val="24"/>
              </w:rPr>
              <w:t>0</w:t>
            </w:r>
            <w:r w:rsidRPr="00BC0266">
              <w:rPr>
                <w:rFonts w:ascii="GHEA Grapalat" w:hAnsi="GHEA Grapalat" w:cs="Sylfaen"/>
                <w:sz w:val="24"/>
                <w:lang w:val="en-US"/>
              </w:rPr>
              <w:t>2</w:t>
            </w:r>
            <w:r w:rsidRPr="00BC0266">
              <w:rPr>
                <w:rFonts w:ascii="GHEA Grapalat" w:hAnsi="GHEA Grapalat" w:cs="Sylfaen"/>
                <w:sz w:val="24"/>
                <w:lang w:val="af-ZA"/>
              </w:rPr>
              <w:t>.</w:t>
            </w:r>
            <w:r w:rsidRPr="00BC0266">
              <w:rPr>
                <w:rFonts w:ascii="GHEA Grapalat" w:hAnsi="GHEA Grapalat" w:cs="Sylfaen"/>
                <w:sz w:val="24"/>
              </w:rPr>
              <w:t>08</w:t>
            </w:r>
            <w:r w:rsidRPr="00BC0266">
              <w:rPr>
                <w:rFonts w:ascii="GHEA Grapalat" w:hAnsi="GHEA Grapalat" w:cs="Sylfaen"/>
                <w:sz w:val="24"/>
                <w:lang w:val="af-ZA"/>
              </w:rPr>
              <w:t>.202</w:t>
            </w:r>
            <w:r w:rsidRPr="00BC0266">
              <w:rPr>
                <w:rFonts w:ascii="GHEA Grapalat" w:hAnsi="GHEA Grapalat" w:cs="Sylfaen"/>
                <w:sz w:val="24"/>
              </w:rPr>
              <w:t>1</w:t>
            </w:r>
            <w:r w:rsidRPr="00BC0266">
              <w:rPr>
                <w:rFonts w:ascii="GHEA Grapalat" w:hAnsi="GHEA Grapalat" w:cs="Sylfaen"/>
                <w:sz w:val="24"/>
                <w:lang w:val="af-ZA"/>
              </w:rPr>
              <w:t>թ.</w:t>
            </w:r>
          </w:p>
        </w:tc>
      </w:tr>
      <w:tr w:rsidR="00BC0266" w:rsidRPr="00BC0266" w14:paraId="606470DF" w14:textId="77777777" w:rsidTr="00AF72A3">
        <w:trPr>
          <w:trHeight w:val="2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48273F" w14:textId="77777777" w:rsidR="00BC0266" w:rsidRPr="00BC0266" w:rsidRDefault="00BC0266" w:rsidP="00BC0266">
            <w:pPr>
              <w:spacing w:line="276" w:lineRule="auto"/>
              <w:rPr>
                <w:rFonts w:ascii="GHEA Grapalat" w:eastAsiaTheme="minorHAnsi" w:hAnsi="GHEA Grapalat" w:cstheme="minorBidi"/>
                <w:color w:val="000000"/>
                <w:sz w:val="24"/>
                <w:shd w:val="clear" w:color="auto" w:fill="FFFFFF"/>
              </w:rPr>
            </w:pPr>
          </w:p>
        </w:tc>
        <w:tc>
          <w:tcPr>
            <w:tcW w:w="7065" w:type="dxa"/>
            <w:tcBorders>
              <w:top w:val="single" w:sz="4" w:space="0" w:color="auto"/>
              <w:left w:val="single" w:sz="4" w:space="0" w:color="auto"/>
              <w:bottom w:val="single" w:sz="4" w:space="0" w:color="auto"/>
              <w:right w:val="single" w:sz="4" w:space="0" w:color="auto"/>
            </w:tcBorders>
            <w:shd w:val="clear" w:color="auto" w:fill="C4BC96" w:themeFill="background2" w:themeFillShade="BF"/>
            <w:hideMark/>
          </w:tcPr>
          <w:p w14:paraId="40538D67" w14:textId="49C2C9F9" w:rsidR="00BC0266" w:rsidRPr="00BC0266" w:rsidRDefault="00BC0266" w:rsidP="00BC0266">
            <w:pPr>
              <w:spacing w:line="276" w:lineRule="auto"/>
              <w:jc w:val="center"/>
              <w:rPr>
                <w:rFonts w:ascii="GHEA Grapalat" w:hAnsi="GHEA Grapalat" w:cs="Sylfaen"/>
                <w:sz w:val="24"/>
                <w:lang w:val="en-US"/>
              </w:rPr>
            </w:pPr>
            <w:r w:rsidRPr="00BC0266">
              <w:rPr>
                <w:rFonts w:ascii="GHEA Grapalat" w:hAnsi="GHEA Grapalat" w:cs="Sylfaen"/>
                <w:sz w:val="24"/>
                <w:lang w:val="en-US"/>
              </w:rPr>
              <w:t xml:space="preserve"> N 02/16.2/25580-2021</w:t>
            </w:r>
          </w:p>
        </w:tc>
      </w:tr>
      <w:tr w:rsidR="00BC0266" w:rsidRPr="00880CCA" w14:paraId="78F53CDB" w14:textId="77777777" w:rsidTr="00D55B46">
        <w:tc>
          <w:tcPr>
            <w:tcW w:w="7225" w:type="dxa"/>
            <w:tcBorders>
              <w:top w:val="single" w:sz="4" w:space="0" w:color="auto"/>
              <w:left w:val="single" w:sz="4" w:space="0" w:color="auto"/>
              <w:bottom w:val="single" w:sz="4" w:space="0" w:color="auto"/>
              <w:right w:val="single" w:sz="4" w:space="0" w:color="auto"/>
            </w:tcBorders>
            <w:hideMark/>
          </w:tcPr>
          <w:p w14:paraId="5A4806F9" w14:textId="14C9BE07" w:rsidR="00BC0266" w:rsidRPr="00BC0266" w:rsidRDefault="00BC0266" w:rsidP="00BC0266">
            <w:pPr>
              <w:tabs>
                <w:tab w:val="left" w:pos="0"/>
              </w:tabs>
              <w:spacing w:line="276" w:lineRule="auto"/>
              <w:ind w:firstLine="318"/>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lang w:val="en-US"/>
              </w:rPr>
              <w:lastRenderedPageBreak/>
              <w:t xml:space="preserve">1. </w:t>
            </w:r>
            <w:r w:rsidRPr="00BC0266">
              <w:rPr>
                <w:rFonts w:ascii="GHEA Grapalat" w:eastAsiaTheme="minorHAnsi" w:hAnsi="GHEA Grapalat" w:cstheme="minorBidi"/>
                <w:color w:val="000000"/>
                <w:sz w:val="24"/>
                <w:shd w:val="clear" w:color="auto" w:fill="FFFFFF"/>
              </w:rPr>
              <w:t>Նախագծի 1-ին հոդվածի համաձայն՝ Հար</w:t>
            </w:r>
            <w:r w:rsidRPr="00BC0266">
              <w:rPr>
                <w:rFonts w:ascii="GHEA Grapalat" w:eastAsiaTheme="minorHAnsi" w:hAnsi="GHEA Grapalat" w:cstheme="minorBidi"/>
                <w:color w:val="000000"/>
                <w:sz w:val="24"/>
                <w:shd w:val="clear" w:color="auto" w:fill="FFFFFF"/>
              </w:rPr>
              <w:softHyphen/>
              <w:t>կա</w:t>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t>յին օրենս</w:t>
            </w:r>
            <w:r w:rsidRPr="00BC0266">
              <w:rPr>
                <w:rFonts w:ascii="GHEA Grapalat" w:eastAsiaTheme="minorHAnsi" w:hAnsi="GHEA Grapalat" w:cstheme="minorBidi"/>
                <w:color w:val="000000"/>
                <w:sz w:val="24"/>
                <w:shd w:val="clear" w:color="auto" w:fill="FFFFFF"/>
              </w:rPr>
              <w:softHyphen/>
              <w:t>գրքի 160-րդ հոդվածի 2-րդ մասը լրացվում է նոր կետով, որում օգտագործվում է «կառուցապատողից (պետու</w:t>
            </w:r>
            <w:r w:rsidRPr="00BC0266">
              <w:rPr>
                <w:rFonts w:ascii="GHEA Grapalat" w:eastAsiaTheme="minorHAnsi" w:hAnsi="GHEA Grapalat" w:cstheme="minorBidi"/>
                <w:color w:val="000000"/>
                <w:sz w:val="24"/>
                <w:shd w:val="clear" w:color="auto" w:fill="FFFFFF"/>
              </w:rPr>
              <w:softHyphen/>
              <w:t>թյունից կամ համայն</w:t>
            </w:r>
            <w:r w:rsidRPr="00BC0266">
              <w:rPr>
                <w:rFonts w:ascii="GHEA Grapalat" w:eastAsiaTheme="minorHAnsi" w:hAnsi="GHEA Grapalat" w:cstheme="minorBidi"/>
                <w:color w:val="000000"/>
                <w:sz w:val="24"/>
                <w:shd w:val="clear" w:color="auto" w:fill="FFFFFF"/>
              </w:rPr>
              <w:softHyphen/>
              <w:t>քից) ձեռք բերված .....» ձևակերպումը, որը չի համապատասխանում Հար</w:t>
            </w:r>
            <w:r w:rsidRPr="00BC0266">
              <w:rPr>
                <w:rFonts w:ascii="GHEA Grapalat" w:eastAsiaTheme="minorHAnsi" w:hAnsi="GHEA Grapalat" w:cstheme="minorBidi"/>
                <w:color w:val="000000"/>
                <w:sz w:val="24"/>
                <w:shd w:val="clear" w:color="auto" w:fill="FFFFFF"/>
              </w:rPr>
              <w:softHyphen/>
              <w:t>կա</w:t>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t>յին օրենս</w:t>
            </w:r>
            <w:r w:rsidRPr="00BC0266">
              <w:rPr>
                <w:rFonts w:ascii="GHEA Grapalat" w:eastAsiaTheme="minorHAnsi" w:hAnsi="GHEA Grapalat" w:cstheme="minorBidi"/>
                <w:color w:val="000000"/>
                <w:sz w:val="24"/>
                <w:shd w:val="clear" w:color="auto" w:fill="FFFFFF"/>
              </w:rPr>
              <w:softHyphen/>
              <w:t>գրքում առկա ձևակերպմանը (Հար</w:t>
            </w:r>
            <w:r w:rsidRPr="00BC0266">
              <w:rPr>
                <w:rFonts w:ascii="GHEA Grapalat" w:eastAsiaTheme="minorHAnsi" w:hAnsi="GHEA Grapalat" w:cstheme="minorBidi"/>
                <w:color w:val="000000"/>
                <w:sz w:val="24"/>
                <w:shd w:val="clear" w:color="auto" w:fill="FFFFFF"/>
              </w:rPr>
              <w:softHyphen/>
              <w:t>կա</w:t>
            </w:r>
            <w:r w:rsidRPr="00BC0266">
              <w:rPr>
                <w:rFonts w:ascii="GHEA Grapalat" w:eastAsiaTheme="minorHAnsi" w:hAnsi="GHEA Grapalat" w:cstheme="minorBidi"/>
                <w:color w:val="000000"/>
                <w:sz w:val="24"/>
                <w:shd w:val="clear" w:color="auto" w:fill="FFFFFF"/>
              </w:rPr>
              <w:softHyphen/>
            </w:r>
            <w:r w:rsidRPr="00BC0266">
              <w:rPr>
                <w:rFonts w:ascii="GHEA Grapalat" w:eastAsiaTheme="minorHAnsi" w:hAnsi="GHEA Grapalat" w:cstheme="minorBidi"/>
                <w:color w:val="000000"/>
                <w:sz w:val="24"/>
                <w:shd w:val="clear" w:color="auto" w:fill="FFFFFF"/>
              </w:rPr>
              <w:softHyphen/>
              <w:t>յին օրենս</w:t>
            </w:r>
            <w:r w:rsidRPr="00BC0266">
              <w:rPr>
                <w:rFonts w:ascii="GHEA Grapalat" w:eastAsiaTheme="minorHAnsi" w:hAnsi="GHEA Grapalat" w:cstheme="minorBidi"/>
                <w:color w:val="000000"/>
                <w:sz w:val="24"/>
                <w:shd w:val="clear" w:color="auto" w:fill="FFFFFF"/>
              </w:rPr>
              <w:softHyphen/>
              <w:t>գրքի 160-րդ հոդվածի 2-րդ մասի 1-ին և 2-րդ ենթակետերում օգտագործվում է «կառուցապատողից, պետու</w:t>
            </w:r>
            <w:r w:rsidRPr="00BC0266">
              <w:rPr>
                <w:rFonts w:ascii="GHEA Grapalat" w:eastAsiaTheme="minorHAnsi" w:hAnsi="GHEA Grapalat" w:cstheme="minorBidi"/>
                <w:color w:val="000000"/>
                <w:sz w:val="24"/>
                <w:shd w:val="clear" w:color="auto" w:fill="FFFFFF"/>
              </w:rPr>
              <w:softHyphen/>
              <w:t>թյունից կամ համայն</w:t>
            </w:r>
            <w:r w:rsidRPr="00BC0266">
              <w:rPr>
                <w:rFonts w:ascii="GHEA Grapalat" w:eastAsiaTheme="minorHAnsi" w:hAnsi="GHEA Grapalat" w:cstheme="minorBidi"/>
                <w:color w:val="000000"/>
                <w:sz w:val="24"/>
                <w:shd w:val="clear" w:color="auto" w:fill="FFFFFF"/>
              </w:rPr>
              <w:softHyphen/>
              <w:t>քից ...» ձևակերպումը): Առաջարկում ենք հստակեցնել արդյո՞ք նշված կարգավորումը վերաբերվում է մասնավոր կառուցապատողին, թե՝ ոչ և ըստ այդմ՝ լրամշակել նախագիծը:</w:t>
            </w:r>
          </w:p>
        </w:tc>
        <w:tc>
          <w:tcPr>
            <w:tcW w:w="7065" w:type="dxa"/>
            <w:tcBorders>
              <w:top w:val="single" w:sz="4" w:space="0" w:color="auto"/>
              <w:left w:val="single" w:sz="4" w:space="0" w:color="auto"/>
              <w:bottom w:val="single" w:sz="4" w:space="0" w:color="auto"/>
              <w:right w:val="single" w:sz="4" w:space="0" w:color="auto"/>
            </w:tcBorders>
            <w:hideMark/>
          </w:tcPr>
          <w:p w14:paraId="62FCCB39" w14:textId="77777777" w:rsidR="00BC0266" w:rsidRPr="00BC0266" w:rsidRDefault="00BC0266"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t>Ընդունվել է:</w:t>
            </w:r>
          </w:p>
          <w:p w14:paraId="184061D1" w14:textId="60F472CD" w:rsidR="00BC0266" w:rsidRPr="00BC0266" w:rsidRDefault="00BC0266"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Cs w:val="0"/>
                <w:color w:val="000000"/>
                <w:sz w:val="24"/>
                <w:shd w:val="clear" w:color="auto" w:fill="FFFFFF"/>
              </w:rPr>
              <w:t>Նախագիծը լրամշակվել է:</w:t>
            </w:r>
          </w:p>
        </w:tc>
      </w:tr>
      <w:tr w:rsidR="00BC0266" w:rsidRPr="00880CCA" w14:paraId="09512B04" w14:textId="77777777" w:rsidTr="00D55B46">
        <w:tc>
          <w:tcPr>
            <w:tcW w:w="7225" w:type="dxa"/>
            <w:tcBorders>
              <w:top w:val="single" w:sz="4" w:space="0" w:color="auto"/>
              <w:left w:val="single" w:sz="4" w:space="0" w:color="auto"/>
              <w:bottom w:val="single" w:sz="4" w:space="0" w:color="auto"/>
              <w:right w:val="single" w:sz="4" w:space="0" w:color="auto"/>
            </w:tcBorders>
          </w:tcPr>
          <w:p w14:paraId="483BF0D0" w14:textId="335EE5C4" w:rsidR="00BC0266" w:rsidRPr="00BC0266" w:rsidRDefault="00BC0266" w:rsidP="00BC0266">
            <w:pPr>
              <w:tabs>
                <w:tab w:val="left" w:pos="0"/>
              </w:tabs>
              <w:spacing w:line="276" w:lineRule="auto"/>
              <w:ind w:firstLine="318"/>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t>2. Նախագծի 2-րդ հոդվածի համաձայն՝ սահմանվում է, որ սույն օրենքն ուժի մեջ է մտնում 2022 թվականի հունվարի 1-ից։ Սույն օրենքով սահմանված սահմանափակումները չեն կիրառվում մինչև 2022 թվականի հունվարի 1-ը ստաց</w:t>
            </w:r>
            <w:r w:rsidRPr="00BC0266">
              <w:rPr>
                <w:rFonts w:ascii="GHEA Grapalat" w:eastAsiaTheme="minorHAnsi" w:hAnsi="GHEA Grapalat" w:cstheme="minorBidi"/>
                <w:color w:val="000000"/>
                <w:sz w:val="24"/>
                <w:shd w:val="clear" w:color="auto" w:fill="FFFFFF"/>
              </w:rPr>
              <w:softHyphen/>
              <w:t xml:space="preserve">ված շինարարական թույլտվությունների հիման վրա կառուցված (կառուցվող) բազմաբնակարան բնակելի շենքերի կամ անհատական բնակելի տների նկատմամբ։ Սակայն, հարկ է նկատի ունենալ, որ հնարավոր է առաջանան այնպիսի դեպքեր, որոնց ժամանակ կառուցապատում նախաձեռնած (օրենքի ներկայիս կարգավորումների հաշվառմամբ), քաղաքաշինական փաստաթղթերի ձեռքբերման որոշակի փուլ արդեն իսկ անցած (ճարտարապետահատակագծային առաջադրանք ստացած), սակայն նախագծանախահաշվային փաստաթղթերի մշակման փուլում գտնվող անձիք չկարողանան մինչև 2022 թվականի հունվարի 1-ը ստանալ շինարարության թույլտվություն, քանի որ նախագծանախահաշվային փաստաթղթերի մշակումից և </w:t>
            </w:r>
            <w:r w:rsidRPr="00BC0266">
              <w:rPr>
                <w:rFonts w:ascii="GHEA Grapalat" w:eastAsiaTheme="minorHAnsi" w:hAnsi="GHEA Grapalat" w:cstheme="minorBidi"/>
                <w:color w:val="000000"/>
                <w:sz w:val="24"/>
                <w:shd w:val="clear" w:color="auto" w:fill="FFFFFF"/>
              </w:rPr>
              <w:lastRenderedPageBreak/>
              <w:t>դրանց համապատասխան փորձաքննությունից ու հաստատումից հետո միայն կարող են դիմել շինարարության թույլտվություն ստանալու համար: Ուստի առաջարկում ենք քննարկել վերոնշյալ ժամկետի վերանայման նպատակահարմարության հարցը՝ հաշվի առնելով 1-ից 3-րդ գոտիներում Երևանի քաղաքապետարանի կողմից արդեն իսկ տրված ճարտարապետահատակագծային առաջադրանքների հիման վրա նախագծման փուլում գտնվող, սակայն դեռևս շինարարության թույլտվություն չստացած կառուցապատման ծրագրերը:</w:t>
            </w:r>
          </w:p>
        </w:tc>
        <w:tc>
          <w:tcPr>
            <w:tcW w:w="7065" w:type="dxa"/>
            <w:tcBorders>
              <w:top w:val="single" w:sz="4" w:space="0" w:color="auto"/>
              <w:left w:val="single" w:sz="4" w:space="0" w:color="auto"/>
              <w:bottom w:val="single" w:sz="4" w:space="0" w:color="auto"/>
              <w:right w:val="single" w:sz="4" w:space="0" w:color="auto"/>
            </w:tcBorders>
          </w:tcPr>
          <w:p w14:paraId="55D539F1" w14:textId="38B8410B" w:rsidR="00BC0266" w:rsidRPr="00BC0266" w:rsidRDefault="00BC0266"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lastRenderedPageBreak/>
              <w:t>Չի ընդունվել:</w:t>
            </w:r>
          </w:p>
          <w:p w14:paraId="3E92303B" w14:textId="17E22229" w:rsidR="00BC0266" w:rsidRPr="00BC0266" w:rsidRDefault="00BC0266"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Cs w:val="0"/>
                <w:color w:val="000000"/>
                <w:sz w:val="24"/>
                <w:shd w:val="clear" w:color="auto" w:fill="FFFFFF"/>
              </w:rPr>
              <w:t>Գտնում ենք, որ առաջարկության ընդունումը չի բխում նախագծի առջև դրված նպատակադրումից։</w:t>
            </w:r>
          </w:p>
        </w:tc>
      </w:tr>
      <w:tr w:rsidR="00BC0266" w:rsidRPr="00880CCA" w14:paraId="396924A6" w14:textId="77777777" w:rsidTr="00D55B46">
        <w:tc>
          <w:tcPr>
            <w:tcW w:w="7225" w:type="dxa"/>
            <w:tcBorders>
              <w:top w:val="single" w:sz="4" w:space="0" w:color="auto"/>
              <w:left w:val="single" w:sz="4" w:space="0" w:color="auto"/>
              <w:bottom w:val="single" w:sz="4" w:space="0" w:color="auto"/>
              <w:right w:val="single" w:sz="4" w:space="0" w:color="auto"/>
            </w:tcBorders>
          </w:tcPr>
          <w:p w14:paraId="48344C54" w14:textId="5AAE650D" w:rsidR="00BC0266" w:rsidRPr="00BC0266" w:rsidRDefault="00BC0266" w:rsidP="00BC0266">
            <w:pPr>
              <w:tabs>
                <w:tab w:val="left" w:pos="0"/>
              </w:tabs>
              <w:spacing w:line="276" w:lineRule="auto"/>
              <w:ind w:firstLine="318"/>
              <w:rPr>
                <w:rFonts w:ascii="GHEA Grapalat" w:eastAsiaTheme="minorHAnsi" w:hAnsi="GHEA Grapalat" w:cstheme="minorBidi"/>
                <w:color w:val="000000"/>
                <w:sz w:val="24"/>
                <w:shd w:val="clear" w:color="auto" w:fill="FFFFFF"/>
              </w:rPr>
            </w:pPr>
            <w:r w:rsidRPr="00BC0266">
              <w:rPr>
                <w:rFonts w:ascii="GHEA Grapalat" w:eastAsiaTheme="minorHAnsi" w:hAnsi="GHEA Grapalat" w:cstheme="minorBidi"/>
                <w:color w:val="000000"/>
                <w:sz w:val="24"/>
                <w:shd w:val="clear" w:color="auto" w:fill="FFFFFF"/>
              </w:rPr>
              <w:lastRenderedPageBreak/>
              <w:t>3. Նախագծի 2-րդ հոդվածի «շինարարական» բառն անհրաժեշտ է փոխարինել «շինարարության» բառով՝ հաշվի առնելով «Քաղաքաշինության մասին» ՀՀ օրենքը:</w:t>
            </w:r>
          </w:p>
        </w:tc>
        <w:tc>
          <w:tcPr>
            <w:tcW w:w="7065" w:type="dxa"/>
            <w:tcBorders>
              <w:top w:val="single" w:sz="4" w:space="0" w:color="auto"/>
              <w:left w:val="single" w:sz="4" w:space="0" w:color="auto"/>
              <w:bottom w:val="single" w:sz="4" w:space="0" w:color="auto"/>
              <w:right w:val="single" w:sz="4" w:space="0" w:color="auto"/>
            </w:tcBorders>
          </w:tcPr>
          <w:p w14:paraId="64D093F7" w14:textId="77777777" w:rsidR="00BC0266" w:rsidRPr="00BC0266" w:rsidRDefault="00BC0266" w:rsidP="00BC0266">
            <w:pPr>
              <w:spacing w:line="276" w:lineRule="auto"/>
              <w:jc w:val="center"/>
              <w:rPr>
                <w:rFonts w:ascii="GHEA Grapalat" w:eastAsiaTheme="minorHAnsi" w:hAnsi="GHEA Grapalat" w:cstheme="minorBidi"/>
                <w:b/>
                <w:color w:val="000000"/>
                <w:sz w:val="24"/>
                <w:shd w:val="clear" w:color="auto" w:fill="FFFFFF"/>
              </w:rPr>
            </w:pPr>
            <w:r w:rsidRPr="00BC0266">
              <w:rPr>
                <w:rFonts w:ascii="GHEA Grapalat" w:eastAsiaTheme="minorHAnsi" w:hAnsi="GHEA Grapalat" w:cstheme="minorBidi"/>
                <w:b/>
                <w:color w:val="000000"/>
                <w:sz w:val="24"/>
                <w:shd w:val="clear" w:color="auto" w:fill="FFFFFF"/>
              </w:rPr>
              <w:t>Ընդունվել է:</w:t>
            </w:r>
          </w:p>
          <w:p w14:paraId="5B1E7912" w14:textId="77777777" w:rsidR="00BC0266" w:rsidRPr="00BC0266" w:rsidRDefault="00BC0266" w:rsidP="00BC0266">
            <w:pPr>
              <w:spacing w:line="276" w:lineRule="auto"/>
              <w:jc w:val="center"/>
              <w:rPr>
                <w:rFonts w:ascii="GHEA Grapalat" w:eastAsiaTheme="minorHAnsi" w:hAnsi="GHEA Grapalat" w:cstheme="minorBidi"/>
                <w:bCs w:val="0"/>
                <w:color w:val="000000"/>
                <w:sz w:val="24"/>
                <w:shd w:val="clear" w:color="auto" w:fill="FFFFFF"/>
              </w:rPr>
            </w:pPr>
            <w:r w:rsidRPr="00BC0266">
              <w:rPr>
                <w:rFonts w:ascii="GHEA Grapalat" w:eastAsiaTheme="minorHAnsi" w:hAnsi="GHEA Grapalat" w:cstheme="minorBidi"/>
                <w:bCs w:val="0"/>
                <w:color w:val="000000"/>
                <w:sz w:val="24"/>
                <w:shd w:val="clear" w:color="auto" w:fill="FFFFFF"/>
              </w:rPr>
              <w:t>Նախագիծը լրամշակվել է:</w:t>
            </w:r>
          </w:p>
          <w:p w14:paraId="196100D2" w14:textId="62C5D8E3" w:rsidR="00BC0266" w:rsidRPr="00BC0266" w:rsidRDefault="00BC0266" w:rsidP="00BC0266">
            <w:pPr>
              <w:spacing w:line="276" w:lineRule="auto"/>
              <w:jc w:val="center"/>
              <w:rPr>
                <w:rFonts w:ascii="GHEA Grapalat" w:eastAsiaTheme="minorHAnsi" w:hAnsi="GHEA Grapalat" w:cstheme="minorBidi"/>
                <w:b/>
                <w:color w:val="000000"/>
                <w:sz w:val="24"/>
                <w:shd w:val="clear" w:color="auto" w:fill="FFFFFF"/>
              </w:rPr>
            </w:pPr>
          </w:p>
        </w:tc>
      </w:tr>
    </w:tbl>
    <w:p w14:paraId="494E0B3B" w14:textId="77777777" w:rsidR="009F698E" w:rsidRPr="003477D8" w:rsidRDefault="009F698E" w:rsidP="001E6A16">
      <w:pPr>
        <w:tabs>
          <w:tab w:val="left" w:pos="1365"/>
        </w:tabs>
        <w:rPr>
          <w:rFonts w:ascii="GHEA Grapalat" w:hAnsi="GHEA Grapalat" w:cs="GHEA Grapalat"/>
          <w:bCs w:val="0"/>
          <w:iCs w:val="0"/>
          <w:sz w:val="24"/>
          <w:lang w:val="hy-AM" w:eastAsia="ru-RU"/>
        </w:rPr>
      </w:pPr>
    </w:p>
    <w:sectPr w:rsidR="009F698E" w:rsidRPr="003477D8" w:rsidSect="00BC6267">
      <w:pgSz w:w="15840" w:h="12240" w:orient="landscape"/>
      <w:pgMar w:top="964" w:right="567" w:bottom="567" w:left="63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594D85" w14:textId="77777777" w:rsidR="00D17662" w:rsidRDefault="00D17662" w:rsidP="00723289">
      <w:r>
        <w:separator/>
      </w:r>
    </w:p>
  </w:endnote>
  <w:endnote w:type="continuationSeparator" w:id="0">
    <w:p w14:paraId="05E22F6C" w14:textId="77777777" w:rsidR="00D17662" w:rsidRDefault="00D17662" w:rsidP="00723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E599D7" w14:textId="77777777" w:rsidR="00D17662" w:rsidRDefault="00D17662" w:rsidP="00723289">
      <w:r>
        <w:separator/>
      </w:r>
    </w:p>
  </w:footnote>
  <w:footnote w:type="continuationSeparator" w:id="0">
    <w:p w14:paraId="0C44E41B" w14:textId="77777777" w:rsidR="00D17662" w:rsidRDefault="00D17662" w:rsidP="0072328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3508"/>
    <w:multiLevelType w:val="hybridMultilevel"/>
    <w:tmpl w:val="5EA2FBD4"/>
    <w:lvl w:ilvl="0" w:tplc="B93A8D00">
      <w:start w:val="1"/>
      <w:numFmt w:val="decimal"/>
      <w:lvlText w:val="%1."/>
      <w:lvlJc w:val="left"/>
      <w:pPr>
        <w:ind w:left="740" w:hanging="360"/>
      </w:pPr>
      <w:rPr>
        <w:b w:val="0"/>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1" w15:restartNumberingAfterBreak="0">
    <w:nsid w:val="04F37F2C"/>
    <w:multiLevelType w:val="hybridMultilevel"/>
    <w:tmpl w:val="28327D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04A4B"/>
    <w:multiLevelType w:val="hybridMultilevel"/>
    <w:tmpl w:val="D0D65A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200B7B"/>
    <w:multiLevelType w:val="multilevel"/>
    <w:tmpl w:val="3FB80A26"/>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4" w15:restartNumberingAfterBreak="0">
    <w:nsid w:val="07B67A93"/>
    <w:multiLevelType w:val="hybridMultilevel"/>
    <w:tmpl w:val="4A0AD7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E30216"/>
    <w:multiLevelType w:val="hybridMultilevel"/>
    <w:tmpl w:val="F7203A14"/>
    <w:lvl w:ilvl="0" w:tplc="78003B5C">
      <w:start w:val="1"/>
      <w:numFmt w:val="decimal"/>
      <w:lvlText w:val="%1."/>
      <w:lvlJc w:val="left"/>
      <w:pPr>
        <w:ind w:left="900" w:hanging="360"/>
      </w:pPr>
      <w:rPr>
        <w:b w:val="0"/>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181A45C6"/>
    <w:multiLevelType w:val="hybridMultilevel"/>
    <w:tmpl w:val="E988A8A6"/>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7" w15:restartNumberingAfterBreak="0">
    <w:nsid w:val="251E34BC"/>
    <w:multiLevelType w:val="hybridMultilevel"/>
    <w:tmpl w:val="940E73E4"/>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9B53ED6"/>
    <w:multiLevelType w:val="hybridMultilevel"/>
    <w:tmpl w:val="8910C1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E31ECE"/>
    <w:multiLevelType w:val="hybridMultilevel"/>
    <w:tmpl w:val="B1E899B2"/>
    <w:lvl w:ilvl="0" w:tplc="FD7C3F56">
      <w:start w:val="1"/>
      <w:numFmt w:val="decimal"/>
      <w:lvlText w:val="%1."/>
      <w:lvlJc w:val="left"/>
      <w:pPr>
        <w:ind w:left="907" w:hanging="360"/>
      </w:pPr>
      <w:rPr>
        <w:rFonts w:hint="default"/>
        <w:b w:val="0"/>
        <w:color w:val="00000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0" w15:restartNumberingAfterBreak="0">
    <w:nsid w:val="2D624F4E"/>
    <w:multiLevelType w:val="hybridMultilevel"/>
    <w:tmpl w:val="1F5A23CC"/>
    <w:lvl w:ilvl="0" w:tplc="C0EC9C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C26075"/>
    <w:multiLevelType w:val="hybridMultilevel"/>
    <w:tmpl w:val="4B6E10EA"/>
    <w:lvl w:ilvl="0" w:tplc="04090011">
      <w:start w:val="1"/>
      <w:numFmt w:val="decimal"/>
      <w:lvlText w:val="%1)"/>
      <w:lvlJc w:val="left"/>
      <w:pPr>
        <w:ind w:left="1298" w:hanging="360"/>
      </w:p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2" w15:restartNumberingAfterBreak="0">
    <w:nsid w:val="338E175D"/>
    <w:multiLevelType w:val="hybridMultilevel"/>
    <w:tmpl w:val="17543646"/>
    <w:lvl w:ilvl="0" w:tplc="B4F23CA6">
      <w:start w:val="1"/>
      <w:numFmt w:val="decimal"/>
      <w:lvlText w:val="%1."/>
      <w:lvlJc w:val="left"/>
      <w:pPr>
        <w:ind w:left="551" w:hanging="360"/>
      </w:pPr>
      <w:rPr>
        <w:rFonts w:hint="default"/>
      </w:rPr>
    </w:lvl>
    <w:lvl w:ilvl="1" w:tplc="04090019" w:tentative="1">
      <w:start w:val="1"/>
      <w:numFmt w:val="lowerLetter"/>
      <w:lvlText w:val="%2."/>
      <w:lvlJc w:val="left"/>
      <w:pPr>
        <w:ind w:left="1271" w:hanging="360"/>
      </w:pPr>
    </w:lvl>
    <w:lvl w:ilvl="2" w:tplc="0409001B" w:tentative="1">
      <w:start w:val="1"/>
      <w:numFmt w:val="lowerRoman"/>
      <w:lvlText w:val="%3."/>
      <w:lvlJc w:val="right"/>
      <w:pPr>
        <w:ind w:left="1991" w:hanging="180"/>
      </w:pPr>
    </w:lvl>
    <w:lvl w:ilvl="3" w:tplc="0409000F" w:tentative="1">
      <w:start w:val="1"/>
      <w:numFmt w:val="decimal"/>
      <w:lvlText w:val="%4."/>
      <w:lvlJc w:val="left"/>
      <w:pPr>
        <w:ind w:left="2711" w:hanging="360"/>
      </w:pPr>
    </w:lvl>
    <w:lvl w:ilvl="4" w:tplc="04090019" w:tentative="1">
      <w:start w:val="1"/>
      <w:numFmt w:val="lowerLetter"/>
      <w:lvlText w:val="%5."/>
      <w:lvlJc w:val="left"/>
      <w:pPr>
        <w:ind w:left="3431" w:hanging="360"/>
      </w:pPr>
    </w:lvl>
    <w:lvl w:ilvl="5" w:tplc="0409001B" w:tentative="1">
      <w:start w:val="1"/>
      <w:numFmt w:val="lowerRoman"/>
      <w:lvlText w:val="%6."/>
      <w:lvlJc w:val="right"/>
      <w:pPr>
        <w:ind w:left="4151" w:hanging="180"/>
      </w:pPr>
    </w:lvl>
    <w:lvl w:ilvl="6" w:tplc="0409000F" w:tentative="1">
      <w:start w:val="1"/>
      <w:numFmt w:val="decimal"/>
      <w:lvlText w:val="%7."/>
      <w:lvlJc w:val="left"/>
      <w:pPr>
        <w:ind w:left="4871" w:hanging="360"/>
      </w:pPr>
    </w:lvl>
    <w:lvl w:ilvl="7" w:tplc="04090019" w:tentative="1">
      <w:start w:val="1"/>
      <w:numFmt w:val="lowerLetter"/>
      <w:lvlText w:val="%8."/>
      <w:lvlJc w:val="left"/>
      <w:pPr>
        <w:ind w:left="5591" w:hanging="360"/>
      </w:pPr>
    </w:lvl>
    <w:lvl w:ilvl="8" w:tplc="0409001B" w:tentative="1">
      <w:start w:val="1"/>
      <w:numFmt w:val="lowerRoman"/>
      <w:lvlText w:val="%9."/>
      <w:lvlJc w:val="right"/>
      <w:pPr>
        <w:ind w:left="6311" w:hanging="180"/>
      </w:pPr>
    </w:lvl>
  </w:abstractNum>
  <w:abstractNum w:abstractNumId="13" w15:restartNumberingAfterBreak="0">
    <w:nsid w:val="37725E4D"/>
    <w:multiLevelType w:val="hybridMultilevel"/>
    <w:tmpl w:val="D724F9CC"/>
    <w:lvl w:ilvl="0" w:tplc="C0EC9C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B83A40"/>
    <w:multiLevelType w:val="hybridMultilevel"/>
    <w:tmpl w:val="17AED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373BEB"/>
    <w:multiLevelType w:val="hybridMultilevel"/>
    <w:tmpl w:val="D5D8542C"/>
    <w:lvl w:ilvl="0" w:tplc="8BE2E860">
      <w:start w:val="1"/>
      <w:numFmt w:val="decimal"/>
      <w:lvlText w:val="%1."/>
      <w:lvlJc w:val="left"/>
      <w:pPr>
        <w:ind w:left="1571" w:hanging="360"/>
      </w:pPr>
      <w:rPr>
        <w:b w:val="0"/>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6" w15:restartNumberingAfterBreak="0">
    <w:nsid w:val="4E085D84"/>
    <w:multiLevelType w:val="hybridMultilevel"/>
    <w:tmpl w:val="21284CFC"/>
    <w:lvl w:ilvl="0" w:tplc="8FFADC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EE90960"/>
    <w:multiLevelType w:val="hybridMultilevel"/>
    <w:tmpl w:val="F1F26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4F337B"/>
    <w:multiLevelType w:val="hybridMultilevel"/>
    <w:tmpl w:val="6C404EB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3E52E0E"/>
    <w:multiLevelType w:val="hybridMultilevel"/>
    <w:tmpl w:val="0DA0F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C17FD0"/>
    <w:multiLevelType w:val="hybridMultilevel"/>
    <w:tmpl w:val="394A5A8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A6B5CBE"/>
    <w:multiLevelType w:val="hybridMultilevel"/>
    <w:tmpl w:val="B1E899B2"/>
    <w:lvl w:ilvl="0" w:tplc="FD7C3F56">
      <w:start w:val="1"/>
      <w:numFmt w:val="decimal"/>
      <w:lvlText w:val="%1."/>
      <w:lvlJc w:val="left"/>
      <w:pPr>
        <w:ind w:left="907" w:hanging="360"/>
      </w:pPr>
      <w:rPr>
        <w:rFonts w:hint="default"/>
        <w:b w:val="0"/>
        <w:color w:val="00000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22" w15:restartNumberingAfterBreak="0">
    <w:nsid w:val="719A01EC"/>
    <w:multiLevelType w:val="hybridMultilevel"/>
    <w:tmpl w:val="DC2AB09E"/>
    <w:lvl w:ilvl="0" w:tplc="6662556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744421B4"/>
    <w:multiLevelType w:val="hybridMultilevel"/>
    <w:tmpl w:val="8376DCE8"/>
    <w:lvl w:ilvl="0" w:tplc="04090011">
      <w:start w:val="1"/>
      <w:numFmt w:val="decimal"/>
      <w:lvlText w:val="%1)"/>
      <w:lvlJc w:val="left"/>
      <w:pPr>
        <w:ind w:left="911" w:hanging="360"/>
      </w:pPr>
    </w:lvl>
    <w:lvl w:ilvl="1" w:tplc="04090019" w:tentative="1">
      <w:start w:val="1"/>
      <w:numFmt w:val="lowerLetter"/>
      <w:lvlText w:val="%2."/>
      <w:lvlJc w:val="left"/>
      <w:pPr>
        <w:ind w:left="1631" w:hanging="360"/>
      </w:pPr>
    </w:lvl>
    <w:lvl w:ilvl="2" w:tplc="0409001B" w:tentative="1">
      <w:start w:val="1"/>
      <w:numFmt w:val="lowerRoman"/>
      <w:lvlText w:val="%3."/>
      <w:lvlJc w:val="right"/>
      <w:pPr>
        <w:ind w:left="2351" w:hanging="180"/>
      </w:pPr>
    </w:lvl>
    <w:lvl w:ilvl="3" w:tplc="0409000F" w:tentative="1">
      <w:start w:val="1"/>
      <w:numFmt w:val="decimal"/>
      <w:lvlText w:val="%4."/>
      <w:lvlJc w:val="left"/>
      <w:pPr>
        <w:ind w:left="3071" w:hanging="360"/>
      </w:pPr>
    </w:lvl>
    <w:lvl w:ilvl="4" w:tplc="04090019" w:tentative="1">
      <w:start w:val="1"/>
      <w:numFmt w:val="lowerLetter"/>
      <w:lvlText w:val="%5."/>
      <w:lvlJc w:val="left"/>
      <w:pPr>
        <w:ind w:left="3791" w:hanging="360"/>
      </w:pPr>
    </w:lvl>
    <w:lvl w:ilvl="5" w:tplc="0409001B" w:tentative="1">
      <w:start w:val="1"/>
      <w:numFmt w:val="lowerRoman"/>
      <w:lvlText w:val="%6."/>
      <w:lvlJc w:val="right"/>
      <w:pPr>
        <w:ind w:left="4511" w:hanging="180"/>
      </w:pPr>
    </w:lvl>
    <w:lvl w:ilvl="6" w:tplc="0409000F" w:tentative="1">
      <w:start w:val="1"/>
      <w:numFmt w:val="decimal"/>
      <w:lvlText w:val="%7."/>
      <w:lvlJc w:val="left"/>
      <w:pPr>
        <w:ind w:left="5231" w:hanging="360"/>
      </w:pPr>
    </w:lvl>
    <w:lvl w:ilvl="7" w:tplc="04090019" w:tentative="1">
      <w:start w:val="1"/>
      <w:numFmt w:val="lowerLetter"/>
      <w:lvlText w:val="%8."/>
      <w:lvlJc w:val="left"/>
      <w:pPr>
        <w:ind w:left="5951" w:hanging="360"/>
      </w:pPr>
    </w:lvl>
    <w:lvl w:ilvl="8" w:tplc="0409001B" w:tentative="1">
      <w:start w:val="1"/>
      <w:numFmt w:val="lowerRoman"/>
      <w:lvlText w:val="%9."/>
      <w:lvlJc w:val="right"/>
      <w:pPr>
        <w:ind w:left="6671" w:hanging="180"/>
      </w:pPr>
    </w:lvl>
  </w:abstractNum>
  <w:abstractNum w:abstractNumId="24" w15:restartNumberingAfterBreak="0">
    <w:nsid w:val="7A9B58EB"/>
    <w:multiLevelType w:val="hybridMultilevel"/>
    <w:tmpl w:val="AF583DC0"/>
    <w:lvl w:ilvl="0" w:tplc="37F41E70">
      <w:start w:val="1"/>
      <w:numFmt w:val="decimal"/>
      <w:lvlText w:val="%1."/>
      <w:lvlJc w:val="left"/>
      <w:pPr>
        <w:ind w:left="1427" w:hanging="360"/>
      </w:pPr>
      <w:rPr>
        <w:rFonts w:ascii="GHEA Grapalat" w:hAnsi="GHEA Grapalat" w:cs="GHEA Grapalat" w:hint="default"/>
        <w:sz w:val="24"/>
        <w:szCs w:val="24"/>
      </w:rPr>
    </w:lvl>
    <w:lvl w:ilvl="1" w:tplc="04090019" w:tentative="1">
      <w:start w:val="1"/>
      <w:numFmt w:val="lowerLetter"/>
      <w:lvlText w:val="%2."/>
      <w:lvlJc w:val="left"/>
      <w:pPr>
        <w:ind w:left="2147" w:hanging="360"/>
      </w:pPr>
    </w:lvl>
    <w:lvl w:ilvl="2" w:tplc="0409001B" w:tentative="1">
      <w:start w:val="1"/>
      <w:numFmt w:val="lowerRoman"/>
      <w:lvlText w:val="%3."/>
      <w:lvlJc w:val="right"/>
      <w:pPr>
        <w:ind w:left="2867" w:hanging="180"/>
      </w:pPr>
    </w:lvl>
    <w:lvl w:ilvl="3" w:tplc="0409000F" w:tentative="1">
      <w:start w:val="1"/>
      <w:numFmt w:val="decimal"/>
      <w:lvlText w:val="%4."/>
      <w:lvlJc w:val="left"/>
      <w:pPr>
        <w:ind w:left="3587" w:hanging="360"/>
      </w:pPr>
    </w:lvl>
    <w:lvl w:ilvl="4" w:tplc="04090019" w:tentative="1">
      <w:start w:val="1"/>
      <w:numFmt w:val="lowerLetter"/>
      <w:lvlText w:val="%5."/>
      <w:lvlJc w:val="left"/>
      <w:pPr>
        <w:ind w:left="4307" w:hanging="360"/>
      </w:pPr>
    </w:lvl>
    <w:lvl w:ilvl="5" w:tplc="0409001B" w:tentative="1">
      <w:start w:val="1"/>
      <w:numFmt w:val="lowerRoman"/>
      <w:lvlText w:val="%6."/>
      <w:lvlJc w:val="right"/>
      <w:pPr>
        <w:ind w:left="5027" w:hanging="180"/>
      </w:pPr>
    </w:lvl>
    <w:lvl w:ilvl="6" w:tplc="0409000F" w:tentative="1">
      <w:start w:val="1"/>
      <w:numFmt w:val="decimal"/>
      <w:lvlText w:val="%7."/>
      <w:lvlJc w:val="left"/>
      <w:pPr>
        <w:ind w:left="5747" w:hanging="360"/>
      </w:pPr>
    </w:lvl>
    <w:lvl w:ilvl="7" w:tplc="04090019" w:tentative="1">
      <w:start w:val="1"/>
      <w:numFmt w:val="lowerLetter"/>
      <w:lvlText w:val="%8."/>
      <w:lvlJc w:val="left"/>
      <w:pPr>
        <w:ind w:left="6467" w:hanging="360"/>
      </w:pPr>
    </w:lvl>
    <w:lvl w:ilvl="8" w:tplc="0409001B" w:tentative="1">
      <w:start w:val="1"/>
      <w:numFmt w:val="lowerRoman"/>
      <w:lvlText w:val="%9."/>
      <w:lvlJc w:val="right"/>
      <w:pPr>
        <w:ind w:left="7187" w:hanging="180"/>
      </w:pPr>
    </w:lvl>
  </w:abstractNum>
  <w:abstractNum w:abstractNumId="25" w15:restartNumberingAfterBreak="0">
    <w:nsid w:val="7B897FF0"/>
    <w:multiLevelType w:val="hybridMultilevel"/>
    <w:tmpl w:val="D724F9CC"/>
    <w:lvl w:ilvl="0" w:tplc="C0EC9C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FC76FE"/>
    <w:multiLevelType w:val="hybridMultilevel"/>
    <w:tmpl w:val="D724F9CC"/>
    <w:lvl w:ilvl="0" w:tplc="C0EC9C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15"/>
  </w:num>
  <w:num w:numId="6">
    <w:abstractNumId w:val="6"/>
  </w:num>
  <w:num w:numId="7">
    <w:abstractNumId w:val="9"/>
  </w:num>
  <w:num w:numId="8">
    <w:abstractNumId w:val="21"/>
  </w:num>
  <w:num w:numId="9">
    <w:abstractNumId w:val="11"/>
  </w:num>
  <w:num w:numId="10">
    <w:abstractNumId w:val="23"/>
  </w:num>
  <w:num w:numId="11">
    <w:abstractNumId w:val="12"/>
  </w:num>
  <w:num w:numId="12">
    <w:abstractNumId w:val="2"/>
  </w:num>
  <w:num w:numId="13">
    <w:abstractNumId w:val="8"/>
  </w:num>
  <w:num w:numId="14">
    <w:abstractNumId w:val="14"/>
  </w:num>
  <w:num w:numId="15">
    <w:abstractNumId w:val="17"/>
  </w:num>
  <w:num w:numId="16">
    <w:abstractNumId w:val="18"/>
  </w:num>
  <w:num w:numId="17">
    <w:abstractNumId w:val="20"/>
  </w:num>
  <w:num w:numId="18">
    <w:abstractNumId w:val="7"/>
  </w:num>
  <w:num w:numId="19">
    <w:abstractNumId w:val="4"/>
  </w:num>
  <w:num w:numId="20">
    <w:abstractNumId w:val="13"/>
  </w:num>
  <w:num w:numId="21">
    <w:abstractNumId w:val="26"/>
  </w:num>
  <w:num w:numId="22">
    <w:abstractNumId w:val="25"/>
  </w:num>
  <w:num w:numId="23">
    <w:abstractNumId w:val="10"/>
  </w:num>
  <w:num w:numId="24">
    <w:abstractNumId w:val="19"/>
  </w:num>
  <w:num w:numId="25">
    <w:abstractNumId w:val="16"/>
  </w:num>
  <w:num w:numId="26">
    <w:abstractNumId w:val="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CE1"/>
    <w:rsid w:val="000336F5"/>
    <w:rsid w:val="00037DE8"/>
    <w:rsid w:val="00040123"/>
    <w:rsid w:val="000421AE"/>
    <w:rsid w:val="000461C8"/>
    <w:rsid w:val="00055036"/>
    <w:rsid w:val="00073F76"/>
    <w:rsid w:val="000752C3"/>
    <w:rsid w:val="000927E0"/>
    <w:rsid w:val="000D1B6C"/>
    <w:rsid w:val="000D4809"/>
    <w:rsid w:val="000F4EEE"/>
    <w:rsid w:val="001058C4"/>
    <w:rsid w:val="00106BAF"/>
    <w:rsid w:val="001258AE"/>
    <w:rsid w:val="00126C99"/>
    <w:rsid w:val="00127882"/>
    <w:rsid w:val="00146D86"/>
    <w:rsid w:val="001509FC"/>
    <w:rsid w:val="00155A26"/>
    <w:rsid w:val="00162BDD"/>
    <w:rsid w:val="00163BCD"/>
    <w:rsid w:val="00170369"/>
    <w:rsid w:val="00171D0C"/>
    <w:rsid w:val="00180A07"/>
    <w:rsid w:val="00192311"/>
    <w:rsid w:val="00192F1B"/>
    <w:rsid w:val="00195965"/>
    <w:rsid w:val="001A3EAC"/>
    <w:rsid w:val="001B3AAB"/>
    <w:rsid w:val="001B3DB8"/>
    <w:rsid w:val="001B6C4A"/>
    <w:rsid w:val="001C3460"/>
    <w:rsid w:val="001C41FE"/>
    <w:rsid w:val="001D41BB"/>
    <w:rsid w:val="001E6A16"/>
    <w:rsid w:val="001F24F1"/>
    <w:rsid w:val="001F374F"/>
    <w:rsid w:val="001F4AE6"/>
    <w:rsid w:val="001F7B60"/>
    <w:rsid w:val="00207B82"/>
    <w:rsid w:val="00207CAB"/>
    <w:rsid w:val="00210C5C"/>
    <w:rsid w:val="00214B62"/>
    <w:rsid w:val="002233AD"/>
    <w:rsid w:val="002316F8"/>
    <w:rsid w:val="00233CE1"/>
    <w:rsid w:val="0025284F"/>
    <w:rsid w:val="00271FEE"/>
    <w:rsid w:val="00276AE4"/>
    <w:rsid w:val="00281499"/>
    <w:rsid w:val="002864F3"/>
    <w:rsid w:val="002A693D"/>
    <w:rsid w:val="002B416F"/>
    <w:rsid w:val="002B5C4A"/>
    <w:rsid w:val="002C6CA3"/>
    <w:rsid w:val="002D2071"/>
    <w:rsid w:val="002D30A5"/>
    <w:rsid w:val="002D3AF2"/>
    <w:rsid w:val="002E06E1"/>
    <w:rsid w:val="002E730A"/>
    <w:rsid w:val="002F6E7F"/>
    <w:rsid w:val="00310832"/>
    <w:rsid w:val="003208C3"/>
    <w:rsid w:val="00327412"/>
    <w:rsid w:val="00330A96"/>
    <w:rsid w:val="003429B4"/>
    <w:rsid w:val="00342FD2"/>
    <w:rsid w:val="003477D8"/>
    <w:rsid w:val="003550EF"/>
    <w:rsid w:val="00364BF6"/>
    <w:rsid w:val="00371699"/>
    <w:rsid w:val="00382550"/>
    <w:rsid w:val="00387724"/>
    <w:rsid w:val="003A7F38"/>
    <w:rsid w:val="003B00A3"/>
    <w:rsid w:val="003B7252"/>
    <w:rsid w:val="003C573E"/>
    <w:rsid w:val="003D4000"/>
    <w:rsid w:val="003D7F1D"/>
    <w:rsid w:val="003E7075"/>
    <w:rsid w:val="003E71F0"/>
    <w:rsid w:val="004116DB"/>
    <w:rsid w:val="00422C79"/>
    <w:rsid w:val="00426AA2"/>
    <w:rsid w:val="00452E0B"/>
    <w:rsid w:val="00453C6A"/>
    <w:rsid w:val="0047379E"/>
    <w:rsid w:val="0048225C"/>
    <w:rsid w:val="00483062"/>
    <w:rsid w:val="00483FE5"/>
    <w:rsid w:val="004848F1"/>
    <w:rsid w:val="00487F8B"/>
    <w:rsid w:val="004A3F7E"/>
    <w:rsid w:val="004B19F9"/>
    <w:rsid w:val="004B5312"/>
    <w:rsid w:val="004C3533"/>
    <w:rsid w:val="004D2765"/>
    <w:rsid w:val="004E3E10"/>
    <w:rsid w:val="004F1AF4"/>
    <w:rsid w:val="004F3AE4"/>
    <w:rsid w:val="0050185E"/>
    <w:rsid w:val="00511EAF"/>
    <w:rsid w:val="00546F7E"/>
    <w:rsid w:val="00547316"/>
    <w:rsid w:val="00550C56"/>
    <w:rsid w:val="005722EF"/>
    <w:rsid w:val="00572989"/>
    <w:rsid w:val="00577281"/>
    <w:rsid w:val="00583795"/>
    <w:rsid w:val="0059789D"/>
    <w:rsid w:val="005A2D0D"/>
    <w:rsid w:val="005C0D29"/>
    <w:rsid w:val="005C0F03"/>
    <w:rsid w:val="005C18D8"/>
    <w:rsid w:val="005C716A"/>
    <w:rsid w:val="005E6A5D"/>
    <w:rsid w:val="005E6F16"/>
    <w:rsid w:val="005F1169"/>
    <w:rsid w:val="00600DC0"/>
    <w:rsid w:val="00604AAD"/>
    <w:rsid w:val="00604D04"/>
    <w:rsid w:val="00607B70"/>
    <w:rsid w:val="006102DD"/>
    <w:rsid w:val="0061176C"/>
    <w:rsid w:val="00617DDF"/>
    <w:rsid w:val="00624A5B"/>
    <w:rsid w:val="00624EF4"/>
    <w:rsid w:val="0063361F"/>
    <w:rsid w:val="0063622D"/>
    <w:rsid w:val="00636A44"/>
    <w:rsid w:val="006523FA"/>
    <w:rsid w:val="006538F9"/>
    <w:rsid w:val="0066121C"/>
    <w:rsid w:val="0069483E"/>
    <w:rsid w:val="00694CDD"/>
    <w:rsid w:val="006C193B"/>
    <w:rsid w:val="006C6838"/>
    <w:rsid w:val="006D55CC"/>
    <w:rsid w:val="006E135B"/>
    <w:rsid w:val="006F0AC6"/>
    <w:rsid w:val="006F1E5C"/>
    <w:rsid w:val="006F4EFE"/>
    <w:rsid w:val="00707329"/>
    <w:rsid w:val="00722758"/>
    <w:rsid w:val="007230B2"/>
    <w:rsid w:val="00723289"/>
    <w:rsid w:val="00724A6C"/>
    <w:rsid w:val="00732387"/>
    <w:rsid w:val="0073425B"/>
    <w:rsid w:val="0074145F"/>
    <w:rsid w:val="00746D4E"/>
    <w:rsid w:val="0075752C"/>
    <w:rsid w:val="00757871"/>
    <w:rsid w:val="00760E21"/>
    <w:rsid w:val="007741B6"/>
    <w:rsid w:val="00790D79"/>
    <w:rsid w:val="007A2878"/>
    <w:rsid w:val="007A3A82"/>
    <w:rsid w:val="007A7E24"/>
    <w:rsid w:val="007B22EF"/>
    <w:rsid w:val="007D6038"/>
    <w:rsid w:val="007F3C49"/>
    <w:rsid w:val="0080006B"/>
    <w:rsid w:val="00806F2C"/>
    <w:rsid w:val="00810461"/>
    <w:rsid w:val="00821CEE"/>
    <w:rsid w:val="00822C50"/>
    <w:rsid w:val="008423B7"/>
    <w:rsid w:val="00855A1B"/>
    <w:rsid w:val="008570CD"/>
    <w:rsid w:val="00865455"/>
    <w:rsid w:val="008732B4"/>
    <w:rsid w:val="00875397"/>
    <w:rsid w:val="00880CCA"/>
    <w:rsid w:val="00890605"/>
    <w:rsid w:val="0089697A"/>
    <w:rsid w:val="008B2217"/>
    <w:rsid w:val="008B2F2C"/>
    <w:rsid w:val="008B4668"/>
    <w:rsid w:val="008C1A3B"/>
    <w:rsid w:val="008E4D9C"/>
    <w:rsid w:val="008F4982"/>
    <w:rsid w:val="008F56C1"/>
    <w:rsid w:val="009008FF"/>
    <w:rsid w:val="00903293"/>
    <w:rsid w:val="00911A2C"/>
    <w:rsid w:val="00923B96"/>
    <w:rsid w:val="0093466E"/>
    <w:rsid w:val="00943612"/>
    <w:rsid w:val="00946364"/>
    <w:rsid w:val="00952EB0"/>
    <w:rsid w:val="00953D2E"/>
    <w:rsid w:val="0097006B"/>
    <w:rsid w:val="0097014A"/>
    <w:rsid w:val="0097666F"/>
    <w:rsid w:val="00977B63"/>
    <w:rsid w:val="0098226C"/>
    <w:rsid w:val="00983AC5"/>
    <w:rsid w:val="0099175F"/>
    <w:rsid w:val="009920A2"/>
    <w:rsid w:val="009A7102"/>
    <w:rsid w:val="009B031F"/>
    <w:rsid w:val="009B66F6"/>
    <w:rsid w:val="009C0983"/>
    <w:rsid w:val="009C34B3"/>
    <w:rsid w:val="009D1391"/>
    <w:rsid w:val="009D6018"/>
    <w:rsid w:val="009D6C16"/>
    <w:rsid w:val="009F22AF"/>
    <w:rsid w:val="009F698E"/>
    <w:rsid w:val="009F6D9C"/>
    <w:rsid w:val="00A040B3"/>
    <w:rsid w:val="00A11813"/>
    <w:rsid w:val="00A22215"/>
    <w:rsid w:val="00A24A5E"/>
    <w:rsid w:val="00A34F70"/>
    <w:rsid w:val="00A36C78"/>
    <w:rsid w:val="00A4252A"/>
    <w:rsid w:val="00A559BA"/>
    <w:rsid w:val="00A56E30"/>
    <w:rsid w:val="00A726C9"/>
    <w:rsid w:val="00A84BB8"/>
    <w:rsid w:val="00A9495D"/>
    <w:rsid w:val="00AA203A"/>
    <w:rsid w:val="00AB3DDE"/>
    <w:rsid w:val="00AD3B01"/>
    <w:rsid w:val="00AD44B5"/>
    <w:rsid w:val="00AE26D4"/>
    <w:rsid w:val="00AF15C5"/>
    <w:rsid w:val="00AF72A3"/>
    <w:rsid w:val="00B10B27"/>
    <w:rsid w:val="00B11A08"/>
    <w:rsid w:val="00B12AE8"/>
    <w:rsid w:val="00B245B5"/>
    <w:rsid w:val="00B27CF9"/>
    <w:rsid w:val="00B31C25"/>
    <w:rsid w:val="00B3264F"/>
    <w:rsid w:val="00B36106"/>
    <w:rsid w:val="00B51060"/>
    <w:rsid w:val="00B6278A"/>
    <w:rsid w:val="00B644FE"/>
    <w:rsid w:val="00B72CE3"/>
    <w:rsid w:val="00B751C1"/>
    <w:rsid w:val="00B85900"/>
    <w:rsid w:val="00B96FF3"/>
    <w:rsid w:val="00BB1870"/>
    <w:rsid w:val="00BB2A29"/>
    <w:rsid w:val="00BC0266"/>
    <w:rsid w:val="00BC6267"/>
    <w:rsid w:val="00BD07D6"/>
    <w:rsid w:val="00BE4F5A"/>
    <w:rsid w:val="00BF27E5"/>
    <w:rsid w:val="00BF7EB5"/>
    <w:rsid w:val="00C00757"/>
    <w:rsid w:val="00C2554C"/>
    <w:rsid w:val="00C316BF"/>
    <w:rsid w:val="00C34C64"/>
    <w:rsid w:val="00C40640"/>
    <w:rsid w:val="00C43B59"/>
    <w:rsid w:val="00C446C9"/>
    <w:rsid w:val="00C45329"/>
    <w:rsid w:val="00C46811"/>
    <w:rsid w:val="00C63CF9"/>
    <w:rsid w:val="00C71F6C"/>
    <w:rsid w:val="00C737C7"/>
    <w:rsid w:val="00C85B9B"/>
    <w:rsid w:val="00CA663C"/>
    <w:rsid w:val="00CB25AF"/>
    <w:rsid w:val="00CC4037"/>
    <w:rsid w:val="00CD1BF8"/>
    <w:rsid w:val="00CD47E4"/>
    <w:rsid w:val="00CD4C83"/>
    <w:rsid w:val="00CE1CD2"/>
    <w:rsid w:val="00CE3FB3"/>
    <w:rsid w:val="00D00626"/>
    <w:rsid w:val="00D015FE"/>
    <w:rsid w:val="00D019E3"/>
    <w:rsid w:val="00D05E46"/>
    <w:rsid w:val="00D17662"/>
    <w:rsid w:val="00D259E5"/>
    <w:rsid w:val="00D27B87"/>
    <w:rsid w:val="00D31BE3"/>
    <w:rsid w:val="00D334FD"/>
    <w:rsid w:val="00D47BD6"/>
    <w:rsid w:val="00D624DC"/>
    <w:rsid w:val="00D7641A"/>
    <w:rsid w:val="00D866CB"/>
    <w:rsid w:val="00D90612"/>
    <w:rsid w:val="00D91228"/>
    <w:rsid w:val="00D93337"/>
    <w:rsid w:val="00D94C31"/>
    <w:rsid w:val="00D97FFA"/>
    <w:rsid w:val="00DA4E41"/>
    <w:rsid w:val="00DB0626"/>
    <w:rsid w:val="00DC1473"/>
    <w:rsid w:val="00DC37BB"/>
    <w:rsid w:val="00DD7016"/>
    <w:rsid w:val="00DE5761"/>
    <w:rsid w:val="00DF0465"/>
    <w:rsid w:val="00DF7718"/>
    <w:rsid w:val="00E06C3C"/>
    <w:rsid w:val="00E1013C"/>
    <w:rsid w:val="00E104A6"/>
    <w:rsid w:val="00E2075D"/>
    <w:rsid w:val="00E222D8"/>
    <w:rsid w:val="00E2422F"/>
    <w:rsid w:val="00E35776"/>
    <w:rsid w:val="00E54B1D"/>
    <w:rsid w:val="00E54E2B"/>
    <w:rsid w:val="00E671EA"/>
    <w:rsid w:val="00E77FC7"/>
    <w:rsid w:val="00E80C6B"/>
    <w:rsid w:val="00E83E5E"/>
    <w:rsid w:val="00E95B1B"/>
    <w:rsid w:val="00EA50CB"/>
    <w:rsid w:val="00EA5B28"/>
    <w:rsid w:val="00EC261A"/>
    <w:rsid w:val="00EC28E8"/>
    <w:rsid w:val="00EC5C20"/>
    <w:rsid w:val="00EE69B0"/>
    <w:rsid w:val="00EF3D6C"/>
    <w:rsid w:val="00F0471E"/>
    <w:rsid w:val="00F11DB9"/>
    <w:rsid w:val="00F14418"/>
    <w:rsid w:val="00F36FA6"/>
    <w:rsid w:val="00F47D9B"/>
    <w:rsid w:val="00F47F0F"/>
    <w:rsid w:val="00F47F89"/>
    <w:rsid w:val="00F51BA0"/>
    <w:rsid w:val="00F574C0"/>
    <w:rsid w:val="00F6071E"/>
    <w:rsid w:val="00F75466"/>
    <w:rsid w:val="00F87166"/>
    <w:rsid w:val="00F87404"/>
    <w:rsid w:val="00F92CF2"/>
    <w:rsid w:val="00FA41D5"/>
    <w:rsid w:val="00FB4857"/>
    <w:rsid w:val="00FB54AC"/>
    <w:rsid w:val="00FD09A0"/>
    <w:rsid w:val="00FD1092"/>
    <w:rsid w:val="00FE6DD8"/>
    <w:rsid w:val="00FE75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B380E"/>
  <w15:docId w15:val="{05560699-DB14-4EB5-950F-8059773E8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08C3"/>
    <w:pPr>
      <w:spacing w:after="0" w:line="240" w:lineRule="auto"/>
    </w:pPr>
    <w:rPr>
      <w:rFonts w:ascii="Times Armenian" w:eastAsia="Times New Roman" w:hAnsi="Times Armenian" w:cs="Times New Roman"/>
      <w:bCs/>
      <w:iCs/>
      <w:sz w:val="20"/>
      <w:szCs w:val="24"/>
    </w:rPr>
  </w:style>
  <w:style w:type="paragraph" w:styleId="Heading1">
    <w:name w:val="heading 1"/>
    <w:basedOn w:val="Normal"/>
    <w:next w:val="Normal"/>
    <w:link w:val="Heading1Char"/>
    <w:uiPriority w:val="9"/>
    <w:qFormat/>
    <w:rsid w:val="002233A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85900"/>
  </w:style>
  <w:style w:type="character" w:styleId="Strong">
    <w:name w:val="Strong"/>
    <w:basedOn w:val="DefaultParagraphFont"/>
    <w:uiPriority w:val="22"/>
    <w:qFormat/>
    <w:rsid w:val="00E1013C"/>
    <w:rPr>
      <w:b/>
      <w:bCs/>
    </w:rPr>
  </w:style>
  <w:style w:type="paragraph" w:styleId="CommentText">
    <w:name w:val="annotation text"/>
    <w:basedOn w:val="Normal"/>
    <w:link w:val="CommentTextChar"/>
    <w:uiPriority w:val="99"/>
    <w:semiHidden/>
    <w:unhideWhenUsed/>
    <w:rsid w:val="00170369"/>
    <w:pPr>
      <w:spacing w:after="160"/>
    </w:pPr>
    <w:rPr>
      <w:rFonts w:asciiTheme="minorHAnsi" w:eastAsiaTheme="minorHAnsi" w:hAnsiTheme="minorHAnsi" w:cstheme="minorBidi"/>
      <w:bCs w:val="0"/>
      <w:iCs w:val="0"/>
      <w:szCs w:val="20"/>
    </w:rPr>
  </w:style>
  <w:style w:type="character" w:customStyle="1" w:styleId="CommentTextChar">
    <w:name w:val="Comment Text Char"/>
    <w:basedOn w:val="DefaultParagraphFont"/>
    <w:link w:val="CommentText"/>
    <w:uiPriority w:val="99"/>
    <w:semiHidden/>
    <w:rsid w:val="00170369"/>
    <w:rPr>
      <w:sz w:val="20"/>
      <w:szCs w:val="20"/>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2E06E1"/>
    <w:pPr>
      <w:ind w:left="720"/>
      <w:contextualSpacing/>
    </w:pPr>
  </w:style>
  <w:style w:type="paragraph" w:styleId="BalloonText">
    <w:name w:val="Balloon Text"/>
    <w:basedOn w:val="Normal"/>
    <w:link w:val="BalloonTextChar"/>
    <w:uiPriority w:val="99"/>
    <w:semiHidden/>
    <w:unhideWhenUsed/>
    <w:rsid w:val="002864F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64F3"/>
    <w:rPr>
      <w:rFonts w:ascii="Segoe UI" w:eastAsia="Times New Roman" w:hAnsi="Segoe UI" w:cs="Segoe UI"/>
      <w:bCs/>
      <w:iCs/>
      <w:sz w:val="18"/>
      <w:szCs w:val="18"/>
    </w:rPr>
  </w:style>
  <w:style w:type="paragraph" w:styleId="Header">
    <w:name w:val="header"/>
    <w:basedOn w:val="Normal"/>
    <w:link w:val="HeaderChar"/>
    <w:uiPriority w:val="99"/>
    <w:unhideWhenUsed/>
    <w:rsid w:val="00723289"/>
    <w:pPr>
      <w:tabs>
        <w:tab w:val="center" w:pos="4680"/>
        <w:tab w:val="right" w:pos="9360"/>
      </w:tabs>
      <w:spacing w:after="200" w:line="276" w:lineRule="auto"/>
    </w:pPr>
    <w:rPr>
      <w:rFonts w:ascii="Calibri" w:hAnsi="Calibri"/>
      <w:bCs w:val="0"/>
      <w:iCs w:val="0"/>
      <w:sz w:val="22"/>
      <w:szCs w:val="22"/>
      <w:lang w:val="x-none" w:eastAsia="x-none"/>
    </w:rPr>
  </w:style>
  <w:style w:type="character" w:customStyle="1" w:styleId="HeaderChar">
    <w:name w:val="Header Char"/>
    <w:basedOn w:val="DefaultParagraphFont"/>
    <w:link w:val="Header"/>
    <w:uiPriority w:val="99"/>
    <w:rsid w:val="00723289"/>
    <w:rPr>
      <w:rFonts w:ascii="Calibri" w:eastAsia="Times New Roman" w:hAnsi="Calibri" w:cs="Times New Roman"/>
      <w:lang w:val="x-none" w:eastAsia="x-none"/>
    </w:rPr>
  </w:style>
  <w:style w:type="paragraph" w:styleId="Footer">
    <w:name w:val="footer"/>
    <w:basedOn w:val="Normal"/>
    <w:link w:val="FooterChar"/>
    <w:uiPriority w:val="99"/>
    <w:unhideWhenUsed/>
    <w:rsid w:val="00723289"/>
    <w:pPr>
      <w:tabs>
        <w:tab w:val="center" w:pos="4680"/>
        <w:tab w:val="right" w:pos="9360"/>
      </w:tabs>
    </w:pPr>
  </w:style>
  <w:style w:type="character" w:customStyle="1" w:styleId="FooterChar">
    <w:name w:val="Footer Char"/>
    <w:basedOn w:val="DefaultParagraphFont"/>
    <w:link w:val="Footer"/>
    <w:uiPriority w:val="99"/>
    <w:rsid w:val="00723289"/>
    <w:rPr>
      <w:rFonts w:ascii="Times Armenian" w:eastAsia="Times New Roman" w:hAnsi="Times Armenian" w:cs="Times New Roman"/>
      <w:bCs/>
      <w:iCs/>
      <w:sz w:val="20"/>
      <w:szCs w:val="24"/>
    </w:rPr>
  </w:style>
  <w:style w:type="paragraph" w:styleId="NormalWeb">
    <w:name w:val="Normal (Web)"/>
    <w:basedOn w:val="Normal"/>
    <w:uiPriority w:val="99"/>
    <w:unhideWhenUsed/>
    <w:rsid w:val="00037DE8"/>
    <w:pPr>
      <w:spacing w:before="100" w:beforeAutospacing="1" w:after="100" w:afterAutospacing="1"/>
    </w:pPr>
    <w:rPr>
      <w:rFonts w:ascii="Times New Roman" w:hAnsi="Times New Roman"/>
      <w:bCs w:val="0"/>
      <w:iCs w:val="0"/>
      <w:sz w:val="24"/>
    </w:rPr>
  </w:style>
  <w:style w:type="character" w:customStyle="1" w:styleId="BodyTextChar">
    <w:name w:val="Body Text Char"/>
    <w:link w:val="BodyText"/>
    <w:uiPriority w:val="99"/>
    <w:locked/>
    <w:rsid w:val="00037DE8"/>
    <w:rPr>
      <w:rFonts w:cs="Times New Roman"/>
      <w:sz w:val="24"/>
      <w:szCs w:val="24"/>
    </w:rPr>
  </w:style>
  <w:style w:type="paragraph" w:styleId="BodyText">
    <w:name w:val="Body Text"/>
    <w:basedOn w:val="Normal"/>
    <w:link w:val="BodyTextChar"/>
    <w:uiPriority w:val="99"/>
    <w:rsid w:val="00037DE8"/>
    <w:pPr>
      <w:spacing w:after="120"/>
    </w:pPr>
    <w:rPr>
      <w:rFonts w:asciiTheme="minorHAnsi" w:eastAsiaTheme="minorHAnsi" w:hAnsiTheme="minorHAnsi"/>
      <w:bCs w:val="0"/>
      <w:iCs w:val="0"/>
      <w:sz w:val="24"/>
    </w:rPr>
  </w:style>
  <w:style w:type="character" w:customStyle="1" w:styleId="BodyTextChar1">
    <w:name w:val="Body Text Char1"/>
    <w:basedOn w:val="DefaultParagraphFont"/>
    <w:uiPriority w:val="99"/>
    <w:semiHidden/>
    <w:rsid w:val="00037DE8"/>
    <w:rPr>
      <w:rFonts w:ascii="Times Armenian" w:eastAsia="Times New Roman" w:hAnsi="Times Armenian" w:cs="Times New Roman"/>
      <w:bCs/>
      <w:iCs/>
      <w:sz w:val="20"/>
      <w:szCs w:val="24"/>
    </w:rPr>
  </w:style>
  <w:style w:type="character" w:styleId="CommentReference">
    <w:name w:val="annotation reference"/>
    <w:basedOn w:val="DefaultParagraphFont"/>
    <w:uiPriority w:val="99"/>
    <w:semiHidden/>
    <w:unhideWhenUsed/>
    <w:rsid w:val="005A2D0D"/>
    <w:rPr>
      <w:sz w:val="16"/>
      <w:szCs w:val="16"/>
    </w:rPr>
  </w:style>
  <w:style w:type="paragraph" w:styleId="CommentSubject">
    <w:name w:val="annotation subject"/>
    <w:basedOn w:val="CommentText"/>
    <w:next w:val="CommentText"/>
    <w:link w:val="CommentSubjectChar"/>
    <w:uiPriority w:val="99"/>
    <w:semiHidden/>
    <w:unhideWhenUsed/>
    <w:rsid w:val="005A2D0D"/>
    <w:pPr>
      <w:spacing w:after="0"/>
    </w:pPr>
    <w:rPr>
      <w:rFonts w:ascii="Times Armenian" w:eastAsia="Times New Roman" w:hAnsi="Times Armenian" w:cs="Times New Roman"/>
      <w:b/>
      <w:bCs/>
      <w:iCs/>
    </w:rPr>
  </w:style>
  <w:style w:type="character" w:customStyle="1" w:styleId="CommentSubjectChar">
    <w:name w:val="Comment Subject Char"/>
    <w:basedOn w:val="CommentTextChar"/>
    <w:link w:val="CommentSubject"/>
    <w:uiPriority w:val="99"/>
    <w:semiHidden/>
    <w:rsid w:val="005A2D0D"/>
    <w:rPr>
      <w:rFonts w:ascii="Times Armenian" w:eastAsia="Times New Roman" w:hAnsi="Times Armenian" w:cs="Times New Roman"/>
      <w:b/>
      <w:bCs/>
      <w:iCs/>
      <w:sz w:val="20"/>
      <w:szCs w:val="20"/>
    </w:rPr>
  </w:style>
  <w:style w:type="paragraph" w:styleId="Title">
    <w:name w:val="Title"/>
    <w:basedOn w:val="Heading1"/>
    <w:next w:val="Normal"/>
    <w:link w:val="TitleChar"/>
    <w:uiPriority w:val="10"/>
    <w:qFormat/>
    <w:rsid w:val="002233AD"/>
    <w:pPr>
      <w:keepNext w:val="0"/>
      <w:keepLines w:val="0"/>
      <w:widowControl w:val="0"/>
      <w:spacing w:before="0" w:line="360" w:lineRule="auto"/>
      <w:jc w:val="center"/>
      <w:outlineLvl w:val="9"/>
    </w:pPr>
    <w:rPr>
      <w:rFonts w:ascii="GHEA Grapalat" w:hAnsi="GHEA Grapalat"/>
      <w:bCs w:val="0"/>
      <w:iCs w:val="0"/>
      <w:color w:val="auto"/>
      <w:sz w:val="24"/>
      <w:szCs w:val="56"/>
      <w:lang w:val="hy-AM" w:eastAsia="x-none"/>
    </w:rPr>
  </w:style>
  <w:style w:type="character" w:customStyle="1" w:styleId="TitleChar">
    <w:name w:val="Title Char"/>
    <w:basedOn w:val="DefaultParagraphFont"/>
    <w:link w:val="Title"/>
    <w:uiPriority w:val="10"/>
    <w:rsid w:val="002233AD"/>
    <w:rPr>
      <w:rFonts w:ascii="GHEA Grapalat" w:eastAsiaTheme="majorEastAsia" w:hAnsi="GHEA Grapalat" w:cstheme="majorBidi"/>
      <w:sz w:val="24"/>
      <w:szCs w:val="56"/>
      <w:lang w:val="hy-AM" w:eastAsia="x-none"/>
    </w:rPr>
  </w:style>
  <w:style w:type="character" w:customStyle="1" w:styleId="Heading1Char">
    <w:name w:val="Heading 1 Char"/>
    <w:basedOn w:val="DefaultParagraphFont"/>
    <w:link w:val="Heading1"/>
    <w:uiPriority w:val="9"/>
    <w:rsid w:val="002233AD"/>
    <w:rPr>
      <w:rFonts w:asciiTheme="majorHAnsi" w:eastAsiaTheme="majorEastAsia" w:hAnsiTheme="majorHAnsi" w:cstheme="majorBidi"/>
      <w:bCs/>
      <w:iCs/>
      <w:color w:val="365F91" w:themeColor="accent1" w:themeShade="BF"/>
      <w:sz w:val="32"/>
      <w:szCs w:val="32"/>
    </w:rPr>
  </w:style>
  <w:style w:type="paragraph" w:customStyle="1" w:styleId="a">
    <w:name w:val="Заголовок"/>
    <w:basedOn w:val="Normal"/>
    <w:next w:val="BodyText"/>
    <w:qFormat/>
    <w:rsid w:val="00FA41D5"/>
    <w:pPr>
      <w:keepNext/>
      <w:spacing w:before="240" w:after="120"/>
      <w:jc w:val="both"/>
    </w:pPr>
    <w:rPr>
      <w:rFonts w:ascii="Liberation Sans" w:eastAsia="Microsoft YaHei" w:hAnsi="Liberation Sans" w:cs="Lucida Sans"/>
      <w:bCs w:val="0"/>
      <w:iCs w:val="0"/>
      <w:kern w:val="2"/>
      <w:sz w:val="28"/>
      <w:szCs w:val="28"/>
      <w:lang w:val="ru-RU" w:eastAsia="zh-CN" w:bidi="hi-IN"/>
    </w:rPr>
  </w:style>
  <w:style w:type="table" w:styleId="TableGrid">
    <w:name w:val="Table Grid"/>
    <w:basedOn w:val="TableNormal"/>
    <w:uiPriority w:val="39"/>
    <w:rsid w:val="00AD3B01"/>
    <w:pPr>
      <w:spacing w:after="0" w:line="240" w:lineRule="auto"/>
    </w:pPr>
    <w:rPr>
      <w:rFonts w:ascii="Times New Roman" w:eastAsia="Times New Roman" w:hAnsi="Times New Roman" w:cs="Times New Roman"/>
      <w:sz w:val="20"/>
      <w:szCs w:val="20"/>
      <w:lang w:val="hy-AM" w:eastAsia="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qFormat/>
    <w:locked/>
    <w:rsid w:val="009008FF"/>
    <w:rPr>
      <w:rFonts w:ascii="Times Armenian" w:eastAsia="Times New Roman" w:hAnsi="Times Armenian" w:cs="Times New Roman"/>
      <w:bCs/>
      <w:iC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87715">
      <w:bodyDiv w:val="1"/>
      <w:marLeft w:val="0"/>
      <w:marRight w:val="0"/>
      <w:marTop w:val="0"/>
      <w:marBottom w:val="0"/>
      <w:divBdr>
        <w:top w:val="none" w:sz="0" w:space="0" w:color="auto"/>
        <w:left w:val="none" w:sz="0" w:space="0" w:color="auto"/>
        <w:bottom w:val="none" w:sz="0" w:space="0" w:color="auto"/>
        <w:right w:val="none" w:sz="0" w:space="0" w:color="auto"/>
      </w:divBdr>
      <w:divsChild>
        <w:div w:id="812137219">
          <w:marLeft w:val="0"/>
          <w:marRight w:val="0"/>
          <w:marTop w:val="0"/>
          <w:marBottom w:val="0"/>
          <w:divBdr>
            <w:top w:val="none" w:sz="0" w:space="0" w:color="auto"/>
            <w:left w:val="none" w:sz="0" w:space="0" w:color="auto"/>
            <w:bottom w:val="none" w:sz="0" w:space="0" w:color="auto"/>
            <w:right w:val="none" w:sz="0" w:space="0" w:color="auto"/>
          </w:divBdr>
        </w:div>
      </w:divsChild>
    </w:div>
    <w:div w:id="75060103">
      <w:bodyDiv w:val="1"/>
      <w:marLeft w:val="0"/>
      <w:marRight w:val="0"/>
      <w:marTop w:val="0"/>
      <w:marBottom w:val="0"/>
      <w:divBdr>
        <w:top w:val="none" w:sz="0" w:space="0" w:color="auto"/>
        <w:left w:val="none" w:sz="0" w:space="0" w:color="auto"/>
        <w:bottom w:val="none" w:sz="0" w:space="0" w:color="auto"/>
        <w:right w:val="none" w:sz="0" w:space="0" w:color="auto"/>
      </w:divBdr>
    </w:div>
    <w:div w:id="84890017">
      <w:bodyDiv w:val="1"/>
      <w:marLeft w:val="0"/>
      <w:marRight w:val="0"/>
      <w:marTop w:val="0"/>
      <w:marBottom w:val="0"/>
      <w:divBdr>
        <w:top w:val="none" w:sz="0" w:space="0" w:color="auto"/>
        <w:left w:val="none" w:sz="0" w:space="0" w:color="auto"/>
        <w:bottom w:val="none" w:sz="0" w:space="0" w:color="auto"/>
        <w:right w:val="none" w:sz="0" w:space="0" w:color="auto"/>
      </w:divBdr>
    </w:div>
    <w:div w:id="192966486">
      <w:bodyDiv w:val="1"/>
      <w:marLeft w:val="0"/>
      <w:marRight w:val="0"/>
      <w:marTop w:val="0"/>
      <w:marBottom w:val="0"/>
      <w:divBdr>
        <w:top w:val="none" w:sz="0" w:space="0" w:color="auto"/>
        <w:left w:val="none" w:sz="0" w:space="0" w:color="auto"/>
        <w:bottom w:val="none" w:sz="0" w:space="0" w:color="auto"/>
        <w:right w:val="none" w:sz="0" w:space="0" w:color="auto"/>
      </w:divBdr>
      <w:divsChild>
        <w:div w:id="2066679755">
          <w:marLeft w:val="0"/>
          <w:marRight w:val="0"/>
          <w:marTop w:val="0"/>
          <w:marBottom w:val="0"/>
          <w:divBdr>
            <w:top w:val="none" w:sz="0" w:space="0" w:color="auto"/>
            <w:left w:val="none" w:sz="0" w:space="0" w:color="auto"/>
            <w:bottom w:val="none" w:sz="0" w:space="0" w:color="auto"/>
            <w:right w:val="none" w:sz="0" w:space="0" w:color="auto"/>
          </w:divBdr>
        </w:div>
      </w:divsChild>
    </w:div>
    <w:div w:id="196938333">
      <w:bodyDiv w:val="1"/>
      <w:marLeft w:val="0"/>
      <w:marRight w:val="0"/>
      <w:marTop w:val="0"/>
      <w:marBottom w:val="0"/>
      <w:divBdr>
        <w:top w:val="none" w:sz="0" w:space="0" w:color="auto"/>
        <w:left w:val="none" w:sz="0" w:space="0" w:color="auto"/>
        <w:bottom w:val="none" w:sz="0" w:space="0" w:color="auto"/>
        <w:right w:val="none" w:sz="0" w:space="0" w:color="auto"/>
      </w:divBdr>
      <w:divsChild>
        <w:div w:id="986399075">
          <w:marLeft w:val="0"/>
          <w:marRight w:val="0"/>
          <w:marTop w:val="0"/>
          <w:marBottom w:val="0"/>
          <w:divBdr>
            <w:top w:val="none" w:sz="0" w:space="0" w:color="auto"/>
            <w:left w:val="none" w:sz="0" w:space="0" w:color="auto"/>
            <w:bottom w:val="none" w:sz="0" w:space="0" w:color="auto"/>
            <w:right w:val="none" w:sz="0" w:space="0" w:color="auto"/>
          </w:divBdr>
        </w:div>
      </w:divsChild>
    </w:div>
    <w:div w:id="528878375">
      <w:bodyDiv w:val="1"/>
      <w:marLeft w:val="0"/>
      <w:marRight w:val="0"/>
      <w:marTop w:val="0"/>
      <w:marBottom w:val="0"/>
      <w:divBdr>
        <w:top w:val="none" w:sz="0" w:space="0" w:color="auto"/>
        <w:left w:val="none" w:sz="0" w:space="0" w:color="auto"/>
        <w:bottom w:val="none" w:sz="0" w:space="0" w:color="auto"/>
        <w:right w:val="none" w:sz="0" w:space="0" w:color="auto"/>
      </w:divBdr>
    </w:div>
    <w:div w:id="546768329">
      <w:bodyDiv w:val="1"/>
      <w:marLeft w:val="0"/>
      <w:marRight w:val="0"/>
      <w:marTop w:val="0"/>
      <w:marBottom w:val="0"/>
      <w:divBdr>
        <w:top w:val="none" w:sz="0" w:space="0" w:color="auto"/>
        <w:left w:val="none" w:sz="0" w:space="0" w:color="auto"/>
        <w:bottom w:val="none" w:sz="0" w:space="0" w:color="auto"/>
        <w:right w:val="none" w:sz="0" w:space="0" w:color="auto"/>
      </w:divBdr>
      <w:divsChild>
        <w:div w:id="2096972282">
          <w:marLeft w:val="0"/>
          <w:marRight w:val="0"/>
          <w:marTop w:val="0"/>
          <w:marBottom w:val="0"/>
          <w:divBdr>
            <w:top w:val="none" w:sz="0" w:space="0" w:color="auto"/>
            <w:left w:val="none" w:sz="0" w:space="0" w:color="auto"/>
            <w:bottom w:val="none" w:sz="0" w:space="0" w:color="auto"/>
            <w:right w:val="none" w:sz="0" w:space="0" w:color="auto"/>
          </w:divBdr>
        </w:div>
      </w:divsChild>
    </w:div>
    <w:div w:id="608195746">
      <w:bodyDiv w:val="1"/>
      <w:marLeft w:val="0"/>
      <w:marRight w:val="0"/>
      <w:marTop w:val="0"/>
      <w:marBottom w:val="0"/>
      <w:divBdr>
        <w:top w:val="none" w:sz="0" w:space="0" w:color="auto"/>
        <w:left w:val="none" w:sz="0" w:space="0" w:color="auto"/>
        <w:bottom w:val="none" w:sz="0" w:space="0" w:color="auto"/>
        <w:right w:val="none" w:sz="0" w:space="0" w:color="auto"/>
      </w:divBdr>
      <w:divsChild>
        <w:div w:id="406077819">
          <w:marLeft w:val="0"/>
          <w:marRight w:val="0"/>
          <w:marTop w:val="0"/>
          <w:marBottom w:val="0"/>
          <w:divBdr>
            <w:top w:val="none" w:sz="0" w:space="0" w:color="auto"/>
            <w:left w:val="none" w:sz="0" w:space="0" w:color="auto"/>
            <w:bottom w:val="none" w:sz="0" w:space="0" w:color="auto"/>
            <w:right w:val="none" w:sz="0" w:space="0" w:color="auto"/>
          </w:divBdr>
          <w:divsChild>
            <w:div w:id="17712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520091">
      <w:bodyDiv w:val="1"/>
      <w:marLeft w:val="0"/>
      <w:marRight w:val="0"/>
      <w:marTop w:val="0"/>
      <w:marBottom w:val="0"/>
      <w:divBdr>
        <w:top w:val="none" w:sz="0" w:space="0" w:color="auto"/>
        <w:left w:val="none" w:sz="0" w:space="0" w:color="auto"/>
        <w:bottom w:val="none" w:sz="0" w:space="0" w:color="auto"/>
        <w:right w:val="none" w:sz="0" w:space="0" w:color="auto"/>
      </w:divBdr>
      <w:divsChild>
        <w:div w:id="579412635">
          <w:marLeft w:val="0"/>
          <w:marRight w:val="0"/>
          <w:marTop w:val="0"/>
          <w:marBottom w:val="0"/>
          <w:divBdr>
            <w:top w:val="none" w:sz="0" w:space="0" w:color="auto"/>
            <w:left w:val="none" w:sz="0" w:space="0" w:color="auto"/>
            <w:bottom w:val="none" w:sz="0" w:space="0" w:color="auto"/>
            <w:right w:val="none" w:sz="0" w:space="0" w:color="auto"/>
          </w:divBdr>
        </w:div>
      </w:divsChild>
    </w:div>
    <w:div w:id="661547724">
      <w:bodyDiv w:val="1"/>
      <w:marLeft w:val="0"/>
      <w:marRight w:val="0"/>
      <w:marTop w:val="0"/>
      <w:marBottom w:val="0"/>
      <w:divBdr>
        <w:top w:val="none" w:sz="0" w:space="0" w:color="auto"/>
        <w:left w:val="none" w:sz="0" w:space="0" w:color="auto"/>
        <w:bottom w:val="none" w:sz="0" w:space="0" w:color="auto"/>
        <w:right w:val="none" w:sz="0" w:space="0" w:color="auto"/>
      </w:divBdr>
      <w:divsChild>
        <w:div w:id="813714385">
          <w:marLeft w:val="0"/>
          <w:marRight w:val="0"/>
          <w:marTop w:val="0"/>
          <w:marBottom w:val="0"/>
          <w:divBdr>
            <w:top w:val="none" w:sz="0" w:space="0" w:color="auto"/>
            <w:left w:val="none" w:sz="0" w:space="0" w:color="auto"/>
            <w:bottom w:val="none" w:sz="0" w:space="0" w:color="auto"/>
            <w:right w:val="none" w:sz="0" w:space="0" w:color="auto"/>
          </w:divBdr>
        </w:div>
      </w:divsChild>
    </w:div>
    <w:div w:id="669257827">
      <w:bodyDiv w:val="1"/>
      <w:marLeft w:val="0"/>
      <w:marRight w:val="0"/>
      <w:marTop w:val="0"/>
      <w:marBottom w:val="0"/>
      <w:divBdr>
        <w:top w:val="none" w:sz="0" w:space="0" w:color="auto"/>
        <w:left w:val="none" w:sz="0" w:space="0" w:color="auto"/>
        <w:bottom w:val="none" w:sz="0" w:space="0" w:color="auto"/>
        <w:right w:val="none" w:sz="0" w:space="0" w:color="auto"/>
      </w:divBdr>
      <w:divsChild>
        <w:div w:id="54087877">
          <w:marLeft w:val="0"/>
          <w:marRight w:val="0"/>
          <w:marTop w:val="0"/>
          <w:marBottom w:val="0"/>
          <w:divBdr>
            <w:top w:val="none" w:sz="0" w:space="0" w:color="auto"/>
            <w:left w:val="none" w:sz="0" w:space="0" w:color="auto"/>
            <w:bottom w:val="none" w:sz="0" w:space="0" w:color="auto"/>
            <w:right w:val="none" w:sz="0" w:space="0" w:color="auto"/>
          </w:divBdr>
        </w:div>
      </w:divsChild>
    </w:div>
    <w:div w:id="751392188">
      <w:bodyDiv w:val="1"/>
      <w:marLeft w:val="0"/>
      <w:marRight w:val="0"/>
      <w:marTop w:val="0"/>
      <w:marBottom w:val="0"/>
      <w:divBdr>
        <w:top w:val="none" w:sz="0" w:space="0" w:color="auto"/>
        <w:left w:val="none" w:sz="0" w:space="0" w:color="auto"/>
        <w:bottom w:val="none" w:sz="0" w:space="0" w:color="auto"/>
        <w:right w:val="none" w:sz="0" w:space="0" w:color="auto"/>
      </w:divBdr>
      <w:divsChild>
        <w:div w:id="1521701932">
          <w:marLeft w:val="0"/>
          <w:marRight w:val="0"/>
          <w:marTop w:val="0"/>
          <w:marBottom w:val="0"/>
          <w:divBdr>
            <w:top w:val="none" w:sz="0" w:space="0" w:color="auto"/>
            <w:left w:val="none" w:sz="0" w:space="0" w:color="auto"/>
            <w:bottom w:val="none" w:sz="0" w:space="0" w:color="auto"/>
            <w:right w:val="none" w:sz="0" w:space="0" w:color="auto"/>
          </w:divBdr>
        </w:div>
      </w:divsChild>
    </w:div>
    <w:div w:id="769621603">
      <w:bodyDiv w:val="1"/>
      <w:marLeft w:val="0"/>
      <w:marRight w:val="0"/>
      <w:marTop w:val="0"/>
      <w:marBottom w:val="0"/>
      <w:divBdr>
        <w:top w:val="none" w:sz="0" w:space="0" w:color="auto"/>
        <w:left w:val="none" w:sz="0" w:space="0" w:color="auto"/>
        <w:bottom w:val="none" w:sz="0" w:space="0" w:color="auto"/>
        <w:right w:val="none" w:sz="0" w:space="0" w:color="auto"/>
      </w:divBdr>
      <w:divsChild>
        <w:div w:id="833912355">
          <w:marLeft w:val="0"/>
          <w:marRight w:val="0"/>
          <w:marTop w:val="0"/>
          <w:marBottom w:val="0"/>
          <w:divBdr>
            <w:top w:val="none" w:sz="0" w:space="0" w:color="auto"/>
            <w:left w:val="none" w:sz="0" w:space="0" w:color="auto"/>
            <w:bottom w:val="none" w:sz="0" w:space="0" w:color="auto"/>
            <w:right w:val="none" w:sz="0" w:space="0" w:color="auto"/>
          </w:divBdr>
        </w:div>
      </w:divsChild>
    </w:div>
    <w:div w:id="1009647748">
      <w:bodyDiv w:val="1"/>
      <w:marLeft w:val="0"/>
      <w:marRight w:val="0"/>
      <w:marTop w:val="0"/>
      <w:marBottom w:val="0"/>
      <w:divBdr>
        <w:top w:val="none" w:sz="0" w:space="0" w:color="auto"/>
        <w:left w:val="none" w:sz="0" w:space="0" w:color="auto"/>
        <w:bottom w:val="none" w:sz="0" w:space="0" w:color="auto"/>
        <w:right w:val="none" w:sz="0" w:space="0" w:color="auto"/>
      </w:divBdr>
      <w:divsChild>
        <w:div w:id="1114448219">
          <w:marLeft w:val="0"/>
          <w:marRight w:val="0"/>
          <w:marTop w:val="0"/>
          <w:marBottom w:val="0"/>
          <w:divBdr>
            <w:top w:val="none" w:sz="0" w:space="0" w:color="auto"/>
            <w:left w:val="none" w:sz="0" w:space="0" w:color="auto"/>
            <w:bottom w:val="none" w:sz="0" w:space="0" w:color="auto"/>
            <w:right w:val="none" w:sz="0" w:space="0" w:color="auto"/>
          </w:divBdr>
        </w:div>
      </w:divsChild>
    </w:div>
    <w:div w:id="1023869265">
      <w:bodyDiv w:val="1"/>
      <w:marLeft w:val="0"/>
      <w:marRight w:val="0"/>
      <w:marTop w:val="0"/>
      <w:marBottom w:val="0"/>
      <w:divBdr>
        <w:top w:val="none" w:sz="0" w:space="0" w:color="auto"/>
        <w:left w:val="none" w:sz="0" w:space="0" w:color="auto"/>
        <w:bottom w:val="none" w:sz="0" w:space="0" w:color="auto"/>
        <w:right w:val="none" w:sz="0" w:space="0" w:color="auto"/>
      </w:divBdr>
      <w:divsChild>
        <w:div w:id="1743218023">
          <w:marLeft w:val="0"/>
          <w:marRight w:val="0"/>
          <w:marTop w:val="0"/>
          <w:marBottom w:val="0"/>
          <w:divBdr>
            <w:top w:val="none" w:sz="0" w:space="0" w:color="auto"/>
            <w:left w:val="none" w:sz="0" w:space="0" w:color="auto"/>
            <w:bottom w:val="none" w:sz="0" w:space="0" w:color="auto"/>
            <w:right w:val="none" w:sz="0" w:space="0" w:color="auto"/>
          </w:divBdr>
        </w:div>
      </w:divsChild>
    </w:div>
    <w:div w:id="1049842573">
      <w:bodyDiv w:val="1"/>
      <w:marLeft w:val="0"/>
      <w:marRight w:val="0"/>
      <w:marTop w:val="0"/>
      <w:marBottom w:val="0"/>
      <w:divBdr>
        <w:top w:val="none" w:sz="0" w:space="0" w:color="auto"/>
        <w:left w:val="none" w:sz="0" w:space="0" w:color="auto"/>
        <w:bottom w:val="none" w:sz="0" w:space="0" w:color="auto"/>
        <w:right w:val="none" w:sz="0" w:space="0" w:color="auto"/>
      </w:divBdr>
    </w:div>
    <w:div w:id="1211504025">
      <w:bodyDiv w:val="1"/>
      <w:marLeft w:val="0"/>
      <w:marRight w:val="0"/>
      <w:marTop w:val="0"/>
      <w:marBottom w:val="0"/>
      <w:divBdr>
        <w:top w:val="none" w:sz="0" w:space="0" w:color="auto"/>
        <w:left w:val="none" w:sz="0" w:space="0" w:color="auto"/>
        <w:bottom w:val="none" w:sz="0" w:space="0" w:color="auto"/>
        <w:right w:val="none" w:sz="0" w:space="0" w:color="auto"/>
      </w:divBdr>
      <w:divsChild>
        <w:div w:id="1710181243">
          <w:marLeft w:val="0"/>
          <w:marRight w:val="0"/>
          <w:marTop w:val="0"/>
          <w:marBottom w:val="0"/>
          <w:divBdr>
            <w:top w:val="none" w:sz="0" w:space="0" w:color="auto"/>
            <w:left w:val="none" w:sz="0" w:space="0" w:color="auto"/>
            <w:bottom w:val="none" w:sz="0" w:space="0" w:color="auto"/>
            <w:right w:val="none" w:sz="0" w:space="0" w:color="auto"/>
          </w:divBdr>
        </w:div>
      </w:divsChild>
    </w:div>
    <w:div w:id="1240213841">
      <w:bodyDiv w:val="1"/>
      <w:marLeft w:val="0"/>
      <w:marRight w:val="0"/>
      <w:marTop w:val="0"/>
      <w:marBottom w:val="0"/>
      <w:divBdr>
        <w:top w:val="none" w:sz="0" w:space="0" w:color="auto"/>
        <w:left w:val="none" w:sz="0" w:space="0" w:color="auto"/>
        <w:bottom w:val="none" w:sz="0" w:space="0" w:color="auto"/>
        <w:right w:val="none" w:sz="0" w:space="0" w:color="auto"/>
      </w:divBdr>
    </w:div>
    <w:div w:id="1331786420">
      <w:bodyDiv w:val="1"/>
      <w:marLeft w:val="0"/>
      <w:marRight w:val="0"/>
      <w:marTop w:val="0"/>
      <w:marBottom w:val="0"/>
      <w:divBdr>
        <w:top w:val="none" w:sz="0" w:space="0" w:color="auto"/>
        <w:left w:val="none" w:sz="0" w:space="0" w:color="auto"/>
        <w:bottom w:val="none" w:sz="0" w:space="0" w:color="auto"/>
        <w:right w:val="none" w:sz="0" w:space="0" w:color="auto"/>
      </w:divBdr>
      <w:divsChild>
        <w:div w:id="1788500393">
          <w:marLeft w:val="0"/>
          <w:marRight w:val="0"/>
          <w:marTop w:val="0"/>
          <w:marBottom w:val="0"/>
          <w:divBdr>
            <w:top w:val="none" w:sz="0" w:space="0" w:color="auto"/>
            <w:left w:val="none" w:sz="0" w:space="0" w:color="auto"/>
            <w:bottom w:val="none" w:sz="0" w:space="0" w:color="auto"/>
            <w:right w:val="none" w:sz="0" w:space="0" w:color="auto"/>
          </w:divBdr>
        </w:div>
      </w:divsChild>
    </w:div>
    <w:div w:id="1349865338">
      <w:bodyDiv w:val="1"/>
      <w:marLeft w:val="0"/>
      <w:marRight w:val="0"/>
      <w:marTop w:val="0"/>
      <w:marBottom w:val="0"/>
      <w:divBdr>
        <w:top w:val="none" w:sz="0" w:space="0" w:color="auto"/>
        <w:left w:val="none" w:sz="0" w:space="0" w:color="auto"/>
        <w:bottom w:val="none" w:sz="0" w:space="0" w:color="auto"/>
        <w:right w:val="none" w:sz="0" w:space="0" w:color="auto"/>
      </w:divBdr>
    </w:div>
    <w:div w:id="1402099817">
      <w:bodyDiv w:val="1"/>
      <w:marLeft w:val="0"/>
      <w:marRight w:val="0"/>
      <w:marTop w:val="0"/>
      <w:marBottom w:val="0"/>
      <w:divBdr>
        <w:top w:val="none" w:sz="0" w:space="0" w:color="auto"/>
        <w:left w:val="none" w:sz="0" w:space="0" w:color="auto"/>
        <w:bottom w:val="none" w:sz="0" w:space="0" w:color="auto"/>
        <w:right w:val="none" w:sz="0" w:space="0" w:color="auto"/>
      </w:divBdr>
    </w:div>
    <w:div w:id="1610428881">
      <w:bodyDiv w:val="1"/>
      <w:marLeft w:val="0"/>
      <w:marRight w:val="0"/>
      <w:marTop w:val="0"/>
      <w:marBottom w:val="0"/>
      <w:divBdr>
        <w:top w:val="none" w:sz="0" w:space="0" w:color="auto"/>
        <w:left w:val="none" w:sz="0" w:space="0" w:color="auto"/>
        <w:bottom w:val="none" w:sz="0" w:space="0" w:color="auto"/>
        <w:right w:val="none" w:sz="0" w:space="0" w:color="auto"/>
      </w:divBdr>
      <w:divsChild>
        <w:div w:id="1764371719">
          <w:marLeft w:val="0"/>
          <w:marRight w:val="0"/>
          <w:marTop w:val="0"/>
          <w:marBottom w:val="0"/>
          <w:divBdr>
            <w:top w:val="none" w:sz="0" w:space="0" w:color="auto"/>
            <w:left w:val="none" w:sz="0" w:space="0" w:color="auto"/>
            <w:bottom w:val="none" w:sz="0" w:space="0" w:color="auto"/>
            <w:right w:val="none" w:sz="0" w:space="0" w:color="auto"/>
          </w:divBdr>
          <w:divsChild>
            <w:div w:id="44165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691722">
      <w:bodyDiv w:val="1"/>
      <w:marLeft w:val="0"/>
      <w:marRight w:val="0"/>
      <w:marTop w:val="0"/>
      <w:marBottom w:val="0"/>
      <w:divBdr>
        <w:top w:val="none" w:sz="0" w:space="0" w:color="auto"/>
        <w:left w:val="none" w:sz="0" w:space="0" w:color="auto"/>
        <w:bottom w:val="none" w:sz="0" w:space="0" w:color="auto"/>
        <w:right w:val="none" w:sz="0" w:space="0" w:color="auto"/>
      </w:divBdr>
      <w:divsChild>
        <w:div w:id="1781683232">
          <w:marLeft w:val="0"/>
          <w:marRight w:val="0"/>
          <w:marTop w:val="0"/>
          <w:marBottom w:val="0"/>
          <w:divBdr>
            <w:top w:val="none" w:sz="0" w:space="0" w:color="auto"/>
            <w:left w:val="none" w:sz="0" w:space="0" w:color="auto"/>
            <w:bottom w:val="none" w:sz="0" w:space="0" w:color="auto"/>
            <w:right w:val="none" w:sz="0" w:space="0" w:color="auto"/>
          </w:divBdr>
        </w:div>
      </w:divsChild>
    </w:div>
    <w:div w:id="1723947004">
      <w:bodyDiv w:val="1"/>
      <w:marLeft w:val="0"/>
      <w:marRight w:val="0"/>
      <w:marTop w:val="0"/>
      <w:marBottom w:val="0"/>
      <w:divBdr>
        <w:top w:val="none" w:sz="0" w:space="0" w:color="auto"/>
        <w:left w:val="none" w:sz="0" w:space="0" w:color="auto"/>
        <w:bottom w:val="none" w:sz="0" w:space="0" w:color="auto"/>
        <w:right w:val="none" w:sz="0" w:space="0" w:color="auto"/>
      </w:divBdr>
    </w:div>
    <w:div w:id="1814173684">
      <w:bodyDiv w:val="1"/>
      <w:marLeft w:val="0"/>
      <w:marRight w:val="0"/>
      <w:marTop w:val="0"/>
      <w:marBottom w:val="0"/>
      <w:divBdr>
        <w:top w:val="none" w:sz="0" w:space="0" w:color="auto"/>
        <w:left w:val="none" w:sz="0" w:space="0" w:color="auto"/>
        <w:bottom w:val="none" w:sz="0" w:space="0" w:color="auto"/>
        <w:right w:val="none" w:sz="0" w:space="0" w:color="auto"/>
      </w:divBdr>
      <w:divsChild>
        <w:div w:id="359547968">
          <w:marLeft w:val="0"/>
          <w:marRight w:val="0"/>
          <w:marTop w:val="0"/>
          <w:marBottom w:val="0"/>
          <w:divBdr>
            <w:top w:val="none" w:sz="0" w:space="0" w:color="auto"/>
            <w:left w:val="none" w:sz="0" w:space="0" w:color="auto"/>
            <w:bottom w:val="none" w:sz="0" w:space="0" w:color="auto"/>
            <w:right w:val="none" w:sz="0" w:space="0" w:color="auto"/>
          </w:divBdr>
        </w:div>
      </w:divsChild>
    </w:div>
    <w:div w:id="1877303611">
      <w:bodyDiv w:val="1"/>
      <w:marLeft w:val="0"/>
      <w:marRight w:val="0"/>
      <w:marTop w:val="0"/>
      <w:marBottom w:val="0"/>
      <w:divBdr>
        <w:top w:val="none" w:sz="0" w:space="0" w:color="auto"/>
        <w:left w:val="none" w:sz="0" w:space="0" w:color="auto"/>
        <w:bottom w:val="none" w:sz="0" w:space="0" w:color="auto"/>
        <w:right w:val="none" w:sz="0" w:space="0" w:color="auto"/>
      </w:divBdr>
      <w:divsChild>
        <w:div w:id="2058312947">
          <w:marLeft w:val="0"/>
          <w:marRight w:val="0"/>
          <w:marTop w:val="0"/>
          <w:marBottom w:val="0"/>
          <w:divBdr>
            <w:top w:val="none" w:sz="0" w:space="0" w:color="auto"/>
            <w:left w:val="none" w:sz="0" w:space="0" w:color="auto"/>
            <w:bottom w:val="none" w:sz="0" w:space="0" w:color="auto"/>
            <w:right w:val="none" w:sz="0" w:space="0" w:color="auto"/>
          </w:divBdr>
        </w:div>
      </w:divsChild>
    </w:div>
    <w:div w:id="1885948179">
      <w:bodyDiv w:val="1"/>
      <w:marLeft w:val="0"/>
      <w:marRight w:val="0"/>
      <w:marTop w:val="0"/>
      <w:marBottom w:val="0"/>
      <w:divBdr>
        <w:top w:val="none" w:sz="0" w:space="0" w:color="auto"/>
        <w:left w:val="none" w:sz="0" w:space="0" w:color="auto"/>
        <w:bottom w:val="none" w:sz="0" w:space="0" w:color="auto"/>
        <w:right w:val="none" w:sz="0" w:space="0" w:color="auto"/>
      </w:divBdr>
    </w:div>
    <w:div w:id="1907374938">
      <w:bodyDiv w:val="1"/>
      <w:marLeft w:val="0"/>
      <w:marRight w:val="0"/>
      <w:marTop w:val="0"/>
      <w:marBottom w:val="0"/>
      <w:divBdr>
        <w:top w:val="none" w:sz="0" w:space="0" w:color="auto"/>
        <w:left w:val="none" w:sz="0" w:space="0" w:color="auto"/>
        <w:bottom w:val="none" w:sz="0" w:space="0" w:color="auto"/>
        <w:right w:val="none" w:sz="0" w:space="0" w:color="auto"/>
      </w:divBdr>
      <w:divsChild>
        <w:div w:id="349912003">
          <w:marLeft w:val="0"/>
          <w:marRight w:val="0"/>
          <w:marTop w:val="0"/>
          <w:marBottom w:val="0"/>
          <w:divBdr>
            <w:top w:val="none" w:sz="0" w:space="0" w:color="auto"/>
            <w:left w:val="none" w:sz="0" w:space="0" w:color="auto"/>
            <w:bottom w:val="none" w:sz="0" w:space="0" w:color="auto"/>
            <w:right w:val="none" w:sz="0" w:space="0" w:color="auto"/>
          </w:divBdr>
          <w:divsChild>
            <w:div w:id="159678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174507">
      <w:bodyDiv w:val="1"/>
      <w:marLeft w:val="0"/>
      <w:marRight w:val="0"/>
      <w:marTop w:val="0"/>
      <w:marBottom w:val="0"/>
      <w:divBdr>
        <w:top w:val="none" w:sz="0" w:space="0" w:color="auto"/>
        <w:left w:val="none" w:sz="0" w:space="0" w:color="auto"/>
        <w:bottom w:val="none" w:sz="0" w:space="0" w:color="auto"/>
        <w:right w:val="none" w:sz="0" w:space="0" w:color="auto"/>
      </w:divBdr>
      <w:divsChild>
        <w:div w:id="1408848087">
          <w:marLeft w:val="0"/>
          <w:marRight w:val="0"/>
          <w:marTop w:val="0"/>
          <w:marBottom w:val="0"/>
          <w:divBdr>
            <w:top w:val="none" w:sz="0" w:space="0" w:color="auto"/>
            <w:left w:val="none" w:sz="0" w:space="0" w:color="auto"/>
            <w:bottom w:val="none" w:sz="0" w:space="0" w:color="auto"/>
            <w:right w:val="none" w:sz="0" w:space="0" w:color="auto"/>
          </w:divBdr>
        </w:div>
      </w:divsChild>
    </w:div>
    <w:div w:id="214395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A1361-ED8F-421E-BF78-5815E02FB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3227</Words>
  <Characters>18396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21580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Sevak Bazeyan</dc:creator>
  <cp:keywords>https://mul2.gov.am/tasks/475580/oneclick/3.Ampopatert.docx?token=83735f45577f929fdc1171c38fffd554</cp:keywords>
  <cp:lastModifiedBy>Zaliko Barseghyan</cp:lastModifiedBy>
  <cp:revision>5</cp:revision>
  <cp:lastPrinted>2019-12-03T10:10:00Z</cp:lastPrinted>
  <dcterms:created xsi:type="dcterms:W3CDTF">2021-08-10T14:52:00Z</dcterms:created>
  <dcterms:modified xsi:type="dcterms:W3CDTF">2021-08-11T12:16:00Z</dcterms:modified>
</cp:coreProperties>
</file>