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14" w:rsidRPr="00C83756" w:rsidRDefault="00910F14" w:rsidP="00C83756">
      <w:pPr>
        <w:spacing w:line="360" w:lineRule="auto"/>
        <w:jc w:val="right"/>
        <w:rPr>
          <w:rFonts w:ascii="GHEA Grapalat" w:eastAsia="Times New Roman" w:hAnsi="GHEA Grapalat" w:cs="Sylfaen"/>
          <w:sz w:val="24"/>
          <w:szCs w:val="24"/>
          <w:u w:val="single"/>
        </w:rPr>
      </w:pPr>
      <w:r w:rsidRPr="00C83756">
        <w:rPr>
          <w:rFonts w:ascii="GHEA Grapalat" w:eastAsia="Times New Roman" w:hAnsi="GHEA Grapalat" w:cs="Sylfaen"/>
          <w:sz w:val="24"/>
          <w:szCs w:val="24"/>
          <w:u w:val="single"/>
        </w:rPr>
        <w:t>Ն</w:t>
      </w:r>
      <w:r w:rsidR="00814687" w:rsidRPr="00C83756">
        <w:rPr>
          <w:rFonts w:ascii="GHEA Grapalat" w:eastAsia="Times New Roman" w:hAnsi="GHEA Grapalat" w:cs="Sylfaen"/>
          <w:sz w:val="24"/>
          <w:szCs w:val="24"/>
          <w:u w:val="single"/>
        </w:rPr>
        <w:t>ԱԽԱԳԻԾ</w:t>
      </w:r>
    </w:p>
    <w:p w:rsidR="00910F14" w:rsidRPr="00C83756" w:rsidRDefault="00910F14" w:rsidP="00C83756">
      <w:pPr>
        <w:spacing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ՀԱՅԱՍՏԱՆԻ ՀԱՆՐԱՊԵՏՈՒԹՅԱՆ ԿԱՌԱՎԱՐՈՒԹՅՈՒՆ</w:t>
      </w:r>
    </w:p>
    <w:p w:rsidR="00910F14" w:rsidRPr="00C83756" w:rsidRDefault="00910F14" w:rsidP="00C83756">
      <w:pPr>
        <w:spacing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Ո Ր Ո Շ ՈՒ Մ</w:t>
      </w:r>
    </w:p>
    <w:p w:rsidR="00910F14" w:rsidRPr="00C83756" w:rsidRDefault="00BC4154" w:rsidP="00C83756">
      <w:pPr>
        <w:spacing w:line="360" w:lineRule="auto"/>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rPr>
        <w:t>----   ------- 2021</w:t>
      </w:r>
      <w:r w:rsidR="00910F14" w:rsidRPr="00C83756">
        <w:rPr>
          <w:rFonts w:ascii="GHEA Grapalat" w:eastAsia="Times New Roman" w:hAnsi="GHEA Grapalat" w:cs="Sylfaen"/>
          <w:sz w:val="24"/>
          <w:szCs w:val="24"/>
        </w:rPr>
        <w:t>թ</w:t>
      </w:r>
      <w:r w:rsidR="0088013A" w:rsidRPr="00C83756">
        <w:rPr>
          <w:rFonts w:ascii="GHEA Grapalat" w:eastAsia="Times New Roman" w:hAnsi="GHEA Grapalat" w:cs="Sylfaen"/>
          <w:sz w:val="24"/>
          <w:szCs w:val="24"/>
        </w:rPr>
        <w:t>.</w:t>
      </w:r>
      <w:r w:rsidR="00910F14" w:rsidRPr="00C83756">
        <w:rPr>
          <w:rFonts w:ascii="GHEA Grapalat" w:eastAsia="Times New Roman" w:hAnsi="GHEA Grapalat" w:cs="Sylfaen"/>
          <w:sz w:val="24"/>
          <w:szCs w:val="24"/>
        </w:rPr>
        <w:t xml:space="preserve"> N----</w:t>
      </w:r>
      <w:r w:rsidR="0090355E" w:rsidRPr="00C83756">
        <w:rPr>
          <w:rFonts w:ascii="GHEA Grapalat" w:eastAsia="Times New Roman" w:hAnsi="GHEA Grapalat" w:cs="Sylfaen"/>
          <w:sz w:val="24"/>
          <w:szCs w:val="24"/>
        </w:rPr>
        <w:t>Ա</w:t>
      </w:r>
    </w:p>
    <w:p w:rsidR="00BC4154" w:rsidRPr="00C83756" w:rsidRDefault="00BC4154" w:rsidP="00C83756">
      <w:pPr>
        <w:spacing w:after="0" w:line="360" w:lineRule="auto"/>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 xml:space="preserve">ՀԱՅԱՍՏԱՆԻ ՀԱՆՐԱՊԵՏՈՒԹՅԱՆ ՈՍՏԻԿԱՆՈՒԹՅԱՆ </w:t>
      </w:r>
      <w:r w:rsidR="00B03A21" w:rsidRPr="00C83756">
        <w:rPr>
          <w:rFonts w:ascii="GHEA Grapalat" w:eastAsia="Times New Roman" w:hAnsi="GHEA Grapalat" w:cs="Sylfaen"/>
          <w:sz w:val="24"/>
          <w:szCs w:val="24"/>
          <w:lang w:val="hy-AM"/>
        </w:rPr>
        <w:t>ՀԱՇՎԱՊԱՀԱԿԱՆ ՀԱՇՎԵԿՇՌՈՒՄ</w:t>
      </w:r>
      <w:r w:rsidRPr="00C83756">
        <w:rPr>
          <w:rFonts w:ascii="GHEA Grapalat" w:eastAsia="Times New Roman" w:hAnsi="GHEA Grapalat" w:cs="Sylfaen"/>
          <w:sz w:val="24"/>
          <w:szCs w:val="24"/>
          <w:lang w:val="hy-AM"/>
        </w:rPr>
        <w:t xml:space="preserve"> ՀԱՇՎԱՌՎԱԾ ԵՎ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w:t>
      </w:r>
      <w:r w:rsidR="00B03A21" w:rsidRPr="00C83756">
        <w:rPr>
          <w:rFonts w:ascii="GHEA Grapalat" w:eastAsia="Times New Roman" w:hAnsi="GHEA Grapalat" w:cs="Sylfaen"/>
          <w:sz w:val="24"/>
          <w:szCs w:val="24"/>
          <w:lang w:val="hy-AM"/>
        </w:rPr>
        <w:t>ՀԱՇՎԱՊԱՀԱԿԱՆ ՀԱՇՎԵԿՇՌԻՑ</w:t>
      </w:r>
      <w:r w:rsidR="007E0D48" w:rsidRPr="00C83756">
        <w:rPr>
          <w:rFonts w:ascii="GHEA Grapalat" w:eastAsia="Times New Roman" w:hAnsi="GHEA Grapalat" w:cs="Sylfaen"/>
          <w:sz w:val="24"/>
          <w:szCs w:val="24"/>
          <w:lang w:val="hy-AM"/>
        </w:rPr>
        <w:t xml:space="preserve"> </w:t>
      </w:r>
      <w:r w:rsidR="00B03A21" w:rsidRPr="00C83756">
        <w:rPr>
          <w:rFonts w:ascii="GHEA Grapalat" w:eastAsia="Times New Roman" w:hAnsi="GHEA Grapalat" w:cs="Sylfaen"/>
          <w:sz w:val="24"/>
          <w:szCs w:val="24"/>
          <w:lang w:val="hy-AM"/>
        </w:rPr>
        <w:t>ՀԱՆԵԼՈՒ</w:t>
      </w:r>
      <w:r w:rsidRPr="00C83756">
        <w:rPr>
          <w:rFonts w:ascii="GHEA Grapalat" w:eastAsia="Times New Roman" w:hAnsi="GHEA Grapalat" w:cs="Sylfaen"/>
          <w:sz w:val="24"/>
          <w:szCs w:val="24"/>
          <w:lang w:val="hy-AM"/>
        </w:rPr>
        <w:t xml:space="preserve"> ԵՎ ՀԱՅԱՍՏԱՆԻ ՀԱՆՐԱՊԵՏՈՒԹՅԱՆ ՊԵՏԱԿԱՆ ԵԿԱՄՈՒՏՆԵՐԻ ԿՈՄԻՏԵԻ </w:t>
      </w:r>
      <w:r w:rsidR="00B03A21" w:rsidRPr="00C83756">
        <w:rPr>
          <w:rFonts w:ascii="GHEA Grapalat" w:eastAsia="Times New Roman" w:hAnsi="GHEA Grapalat" w:cs="Sylfaen"/>
          <w:sz w:val="24"/>
          <w:szCs w:val="24"/>
          <w:lang w:val="hy-AM"/>
        </w:rPr>
        <w:t>ՀԱՇՎԱՊԱՀԱԿԱՆ ՀԱՇՎԵԿՇՌՈՒՄ</w:t>
      </w:r>
      <w:r w:rsidR="007E0D48" w:rsidRPr="00C83756">
        <w:rPr>
          <w:rFonts w:ascii="GHEA Grapalat" w:eastAsia="Times New Roman" w:hAnsi="GHEA Grapalat" w:cs="Sylfaen"/>
          <w:sz w:val="24"/>
          <w:szCs w:val="24"/>
          <w:lang w:val="hy-AM"/>
        </w:rPr>
        <w:t xml:space="preserve"> </w:t>
      </w:r>
      <w:r w:rsidRPr="00C83756">
        <w:rPr>
          <w:rFonts w:ascii="GHEA Grapalat" w:eastAsia="Times New Roman" w:hAnsi="GHEA Grapalat" w:cs="Sylfaen"/>
          <w:sz w:val="24"/>
          <w:szCs w:val="24"/>
          <w:lang w:val="hy-AM"/>
        </w:rPr>
        <w:t>ՀԱՇՎԱՌԵԼՈՒ ՄԱՍԻՆ</w:t>
      </w:r>
    </w:p>
    <w:p w:rsidR="00866DFE" w:rsidRPr="00C83756" w:rsidRDefault="00866DFE" w:rsidP="00C83756">
      <w:pPr>
        <w:spacing w:line="360" w:lineRule="auto"/>
        <w:jc w:val="center"/>
        <w:rPr>
          <w:rFonts w:ascii="GHEA Grapalat" w:eastAsia="Times New Roman" w:hAnsi="GHEA Grapalat" w:cs="Sylfaen"/>
          <w:sz w:val="24"/>
          <w:szCs w:val="24"/>
          <w:lang w:val="hy-AM"/>
        </w:rPr>
      </w:pPr>
    </w:p>
    <w:p w:rsidR="00910F14" w:rsidRPr="00C83756" w:rsidRDefault="006C4F13" w:rsidP="00C83756">
      <w:pPr>
        <w:spacing w:after="0" w:line="360" w:lineRule="auto"/>
        <w:ind w:firstLine="426"/>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 xml:space="preserve">Հիմք ընդունելով «Կառավարչական իրավահարաբերությունների կարգավորման մասին» </w:t>
      </w:r>
      <w:r w:rsidR="00AB57D1" w:rsidRPr="00C83756">
        <w:rPr>
          <w:rFonts w:ascii="GHEA Grapalat" w:eastAsia="Times New Roman" w:hAnsi="GHEA Grapalat" w:cs="Sylfaen"/>
          <w:sz w:val="24"/>
          <w:szCs w:val="24"/>
          <w:lang w:val="hy-AM"/>
        </w:rPr>
        <w:t xml:space="preserve">օրենքի </w:t>
      </w:r>
      <w:r w:rsidRPr="00C83756">
        <w:rPr>
          <w:rFonts w:ascii="GHEA Grapalat" w:eastAsia="Times New Roman" w:hAnsi="GHEA Grapalat" w:cs="Sylfaen"/>
          <w:sz w:val="24"/>
          <w:szCs w:val="24"/>
          <w:lang w:val="hy-AM"/>
        </w:rPr>
        <w:t>5-րդ հոդվածի 5-րդ, 6-րդ և 7-րդ մասերը և Հայաստանի Հանրապետության կառավարության 2021 թվականի հունիսի 10-ի</w:t>
      </w:r>
      <w:r w:rsidR="00AA41C4" w:rsidRPr="00C83756">
        <w:rPr>
          <w:rFonts w:ascii="GHEA Grapalat" w:eastAsia="Times New Roman" w:hAnsi="GHEA Grapalat" w:cs="Sylfaen"/>
          <w:sz w:val="24"/>
          <w:szCs w:val="24"/>
          <w:lang w:val="hy-AM"/>
        </w:rPr>
        <w:t xml:space="preserve"> թիվ</w:t>
      </w:r>
      <w:r w:rsidRPr="00C83756">
        <w:rPr>
          <w:rFonts w:ascii="GHEA Grapalat" w:eastAsia="Times New Roman" w:hAnsi="GHEA Grapalat" w:cs="Sylfaen"/>
          <w:sz w:val="24"/>
          <w:szCs w:val="24"/>
          <w:lang w:val="hy-AM"/>
        </w:rPr>
        <w:t xml:space="preserve"> </w:t>
      </w:r>
      <w:r w:rsidR="001C1E8D" w:rsidRPr="00C83756">
        <w:rPr>
          <w:rFonts w:ascii="GHEA Grapalat" w:eastAsia="Times New Roman" w:hAnsi="GHEA Grapalat" w:cs="Sylfaen"/>
          <w:sz w:val="24"/>
          <w:szCs w:val="24"/>
          <w:lang w:val="hy-AM"/>
        </w:rPr>
        <w:t>938-Ն որոշման 2-րդ</w:t>
      </w:r>
      <w:r w:rsidR="00AA41C4" w:rsidRPr="00C83756">
        <w:rPr>
          <w:rFonts w:ascii="GHEA Grapalat" w:eastAsia="Times New Roman" w:hAnsi="GHEA Grapalat" w:cs="Sylfaen"/>
          <w:sz w:val="24"/>
          <w:szCs w:val="24"/>
          <w:lang w:val="hy-AM"/>
        </w:rPr>
        <w:t xml:space="preserve"> կետը</w:t>
      </w:r>
      <w:r w:rsidR="001C1E8D" w:rsidRPr="00C83756">
        <w:rPr>
          <w:rFonts w:ascii="GHEA Grapalat" w:eastAsia="Times New Roman" w:hAnsi="GHEA Grapalat" w:cs="Sylfaen"/>
          <w:sz w:val="24"/>
          <w:szCs w:val="24"/>
          <w:lang w:val="hy-AM"/>
        </w:rPr>
        <w:t xml:space="preserve">՝ </w:t>
      </w:r>
      <w:r w:rsidR="00910F14" w:rsidRPr="00C83756">
        <w:rPr>
          <w:rFonts w:ascii="GHEA Grapalat" w:eastAsia="Times New Roman" w:hAnsi="GHEA Grapalat" w:cs="Sylfaen"/>
          <w:sz w:val="24"/>
          <w:szCs w:val="24"/>
          <w:lang w:val="hy-AM"/>
        </w:rPr>
        <w:t xml:space="preserve">Հայաստանի Հանրապետության կառավարությունը </w:t>
      </w:r>
      <w:r w:rsidR="00910F14" w:rsidRPr="00C83756">
        <w:rPr>
          <w:rFonts w:ascii="GHEA Grapalat" w:eastAsia="Times New Roman" w:hAnsi="GHEA Grapalat" w:cs="Sylfaen"/>
          <w:b/>
          <w:sz w:val="24"/>
          <w:szCs w:val="24"/>
          <w:lang w:val="hy-AM"/>
        </w:rPr>
        <w:t>ո</w:t>
      </w:r>
      <w:r w:rsidR="00814687" w:rsidRPr="00C83756">
        <w:rPr>
          <w:rFonts w:ascii="GHEA Grapalat" w:eastAsia="Times New Roman" w:hAnsi="GHEA Grapalat" w:cs="Sylfaen"/>
          <w:b/>
          <w:sz w:val="24"/>
          <w:szCs w:val="24"/>
          <w:lang w:val="hy-AM"/>
        </w:rPr>
        <w:t xml:space="preserve"> </w:t>
      </w:r>
      <w:r w:rsidR="00910F14" w:rsidRPr="00C83756">
        <w:rPr>
          <w:rFonts w:ascii="GHEA Grapalat" w:eastAsia="Times New Roman" w:hAnsi="GHEA Grapalat" w:cs="Sylfaen"/>
          <w:b/>
          <w:sz w:val="24"/>
          <w:szCs w:val="24"/>
          <w:lang w:val="hy-AM"/>
        </w:rPr>
        <w:t>ր</w:t>
      </w:r>
      <w:r w:rsidR="00814687" w:rsidRPr="00C83756">
        <w:rPr>
          <w:rFonts w:ascii="GHEA Grapalat" w:eastAsia="Times New Roman" w:hAnsi="GHEA Grapalat" w:cs="Sylfaen"/>
          <w:b/>
          <w:sz w:val="24"/>
          <w:szCs w:val="24"/>
          <w:lang w:val="hy-AM"/>
        </w:rPr>
        <w:t xml:space="preserve"> </w:t>
      </w:r>
      <w:r w:rsidR="00910F14" w:rsidRPr="00C83756">
        <w:rPr>
          <w:rFonts w:ascii="GHEA Grapalat" w:eastAsia="Times New Roman" w:hAnsi="GHEA Grapalat" w:cs="Sylfaen"/>
          <w:b/>
          <w:sz w:val="24"/>
          <w:szCs w:val="24"/>
          <w:lang w:val="hy-AM"/>
        </w:rPr>
        <w:t>ո</w:t>
      </w:r>
      <w:r w:rsidR="00814687" w:rsidRPr="00C83756">
        <w:rPr>
          <w:rFonts w:ascii="GHEA Grapalat" w:eastAsia="Times New Roman" w:hAnsi="GHEA Grapalat" w:cs="Sylfaen"/>
          <w:b/>
          <w:sz w:val="24"/>
          <w:szCs w:val="24"/>
          <w:lang w:val="hy-AM"/>
        </w:rPr>
        <w:t xml:space="preserve"> </w:t>
      </w:r>
      <w:r w:rsidR="00910F14" w:rsidRPr="00C83756">
        <w:rPr>
          <w:rFonts w:ascii="GHEA Grapalat" w:eastAsia="Times New Roman" w:hAnsi="GHEA Grapalat" w:cs="Sylfaen"/>
          <w:b/>
          <w:sz w:val="24"/>
          <w:szCs w:val="24"/>
          <w:lang w:val="hy-AM"/>
        </w:rPr>
        <w:t>շ</w:t>
      </w:r>
      <w:r w:rsidR="00814687" w:rsidRPr="00C83756">
        <w:rPr>
          <w:rFonts w:ascii="GHEA Grapalat" w:eastAsia="Times New Roman" w:hAnsi="GHEA Grapalat" w:cs="Sylfaen"/>
          <w:b/>
          <w:sz w:val="24"/>
          <w:szCs w:val="24"/>
          <w:lang w:val="hy-AM"/>
        </w:rPr>
        <w:t xml:space="preserve"> </w:t>
      </w:r>
      <w:r w:rsidR="00910F14" w:rsidRPr="00C83756">
        <w:rPr>
          <w:rFonts w:ascii="GHEA Grapalat" w:eastAsia="Times New Roman" w:hAnsi="GHEA Grapalat" w:cs="Sylfaen"/>
          <w:b/>
          <w:sz w:val="24"/>
          <w:szCs w:val="24"/>
          <w:lang w:val="hy-AM"/>
        </w:rPr>
        <w:t>ու</w:t>
      </w:r>
      <w:r w:rsidR="00814687" w:rsidRPr="00C83756">
        <w:rPr>
          <w:rFonts w:ascii="GHEA Grapalat" w:eastAsia="Times New Roman" w:hAnsi="GHEA Grapalat" w:cs="Sylfaen"/>
          <w:b/>
          <w:sz w:val="24"/>
          <w:szCs w:val="24"/>
          <w:lang w:val="hy-AM"/>
        </w:rPr>
        <w:t xml:space="preserve"> </w:t>
      </w:r>
      <w:r w:rsidR="00910F14" w:rsidRPr="00C83756">
        <w:rPr>
          <w:rFonts w:ascii="GHEA Grapalat" w:eastAsia="Times New Roman" w:hAnsi="GHEA Grapalat" w:cs="Sylfaen"/>
          <w:b/>
          <w:sz w:val="24"/>
          <w:szCs w:val="24"/>
          <w:lang w:val="hy-AM"/>
        </w:rPr>
        <w:t>մ է.</w:t>
      </w:r>
    </w:p>
    <w:p w:rsidR="003019A0" w:rsidRPr="00C83756" w:rsidRDefault="00773A91" w:rsidP="00C83756">
      <w:pPr>
        <w:pStyle w:val="ListParagraph"/>
        <w:numPr>
          <w:ilvl w:val="0"/>
          <w:numId w:val="1"/>
        </w:numPr>
        <w:spacing w:after="0" w:line="360" w:lineRule="auto"/>
        <w:ind w:left="0" w:firstLine="426"/>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 xml:space="preserve">Հայաստանի Հանրապետության ոստիկանության </w:t>
      </w:r>
      <w:r w:rsidR="00B03A21" w:rsidRPr="00C83756">
        <w:rPr>
          <w:rFonts w:ascii="GHEA Grapalat" w:eastAsia="Times New Roman" w:hAnsi="GHEA Grapalat" w:cs="Sylfaen"/>
          <w:sz w:val="24"/>
          <w:szCs w:val="24"/>
          <w:lang w:val="hy-AM"/>
        </w:rPr>
        <w:t>հաշվապահական հաշվեկշռում</w:t>
      </w:r>
      <w:r w:rsidRPr="00C83756">
        <w:rPr>
          <w:rFonts w:ascii="GHEA Grapalat" w:eastAsia="Times New Roman" w:hAnsi="GHEA Grapalat" w:cs="Sylfaen"/>
          <w:sz w:val="24"/>
          <w:szCs w:val="24"/>
          <w:lang w:val="hy-AM"/>
        </w:rPr>
        <w:t xml:space="preserve"> հաշվառված և Հայաստանի Հանրապետության պետական եկամուտների կոմիտեին ժամանակավոր օգտագործման նպատակով հանձնված մարտական զենք</w:t>
      </w:r>
      <w:r w:rsidR="003019A0" w:rsidRPr="00C83756">
        <w:rPr>
          <w:rFonts w:ascii="GHEA Grapalat" w:eastAsia="Times New Roman" w:hAnsi="GHEA Grapalat" w:cs="Sylfaen"/>
          <w:sz w:val="24"/>
          <w:szCs w:val="24"/>
          <w:lang w:val="hy-AM"/>
        </w:rPr>
        <w:t>ի տեսա</w:t>
      </w:r>
      <w:r w:rsidR="007E0D48" w:rsidRPr="00C83756">
        <w:rPr>
          <w:rFonts w:ascii="GHEA Grapalat" w:eastAsia="Times New Roman" w:hAnsi="GHEA Grapalat" w:cs="Sylfaen"/>
          <w:sz w:val="24"/>
          <w:szCs w:val="24"/>
          <w:lang w:val="hy-AM"/>
        </w:rPr>
        <w:t xml:space="preserve">կները՝ համաձայն Հավելվածի, </w:t>
      </w:r>
      <w:r w:rsidR="00B03A21" w:rsidRPr="00C83756">
        <w:rPr>
          <w:rFonts w:ascii="GHEA Grapalat" w:eastAsia="Times New Roman" w:hAnsi="GHEA Grapalat" w:cs="Sylfaen"/>
          <w:sz w:val="24"/>
          <w:szCs w:val="24"/>
          <w:lang w:val="hy-AM"/>
        </w:rPr>
        <w:t>հանել</w:t>
      </w:r>
      <w:r w:rsidR="003019A0" w:rsidRPr="00C83756">
        <w:rPr>
          <w:rFonts w:ascii="GHEA Grapalat" w:eastAsia="Times New Roman" w:hAnsi="GHEA Grapalat" w:cs="Sylfaen"/>
          <w:sz w:val="24"/>
          <w:szCs w:val="24"/>
          <w:lang w:val="hy-AM"/>
        </w:rPr>
        <w:t xml:space="preserve"> Հայաստանի Հանրապետության ոստիկանության </w:t>
      </w:r>
      <w:r w:rsidR="00B03A21" w:rsidRPr="00C83756">
        <w:rPr>
          <w:rFonts w:ascii="GHEA Grapalat" w:eastAsia="Times New Roman" w:hAnsi="GHEA Grapalat" w:cs="Sylfaen"/>
          <w:sz w:val="24"/>
          <w:szCs w:val="24"/>
          <w:lang w:val="hy-AM"/>
        </w:rPr>
        <w:t>հաշվապահական հաշվեկշռից</w:t>
      </w:r>
      <w:r w:rsidR="003019A0" w:rsidRPr="00C83756">
        <w:rPr>
          <w:rFonts w:ascii="GHEA Grapalat" w:eastAsia="Times New Roman" w:hAnsi="GHEA Grapalat" w:cs="Sylfaen"/>
          <w:sz w:val="24"/>
          <w:szCs w:val="24"/>
          <w:lang w:val="hy-AM"/>
        </w:rPr>
        <w:t xml:space="preserve"> և հաշվառել Հայաստանի Հանրապետության պետական եկամուտների կոմիտեի </w:t>
      </w:r>
      <w:r w:rsidR="00B03A21" w:rsidRPr="00C83756">
        <w:rPr>
          <w:rFonts w:ascii="GHEA Grapalat" w:eastAsia="Times New Roman" w:hAnsi="GHEA Grapalat" w:cs="Sylfaen"/>
          <w:sz w:val="24"/>
          <w:szCs w:val="24"/>
          <w:lang w:val="hy-AM"/>
        </w:rPr>
        <w:t>հաշվապահական հաշվեկշռում</w:t>
      </w:r>
      <w:r w:rsidR="003019A0" w:rsidRPr="00C83756">
        <w:rPr>
          <w:rFonts w:ascii="GHEA Grapalat" w:eastAsia="Times New Roman" w:hAnsi="GHEA Grapalat" w:cs="Sylfaen"/>
          <w:sz w:val="24"/>
          <w:szCs w:val="24"/>
          <w:lang w:val="hy-AM"/>
        </w:rPr>
        <w:t>:</w:t>
      </w:r>
    </w:p>
    <w:p w:rsidR="003019A0" w:rsidRPr="00C83756" w:rsidRDefault="000B67E2" w:rsidP="00C83756">
      <w:pPr>
        <w:pStyle w:val="ListParagraph"/>
        <w:numPr>
          <w:ilvl w:val="0"/>
          <w:numId w:val="1"/>
        </w:numPr>
        <w:spacing w:after="0" w:line="360" w:lineRule="auto"/>
        <w:ind w:left="0" w:firstLine="426"/>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 xml:space="preserve">Հայաստանի Հանրապետության ոստիկանության պետին և Հայաստանի Հանրապետության պետական եկամուտների կոմիտեի նախագահին՝ սույն որոշումն ուժի մեջ մտնելուց հետո մեկամսյա ժամկետում իրականացնել սույն որոշման </w:t>
      </w:r>
      <w:r w:rsidR="00F1025A" w:rsidRPr="00C83756">
        <w:rPr>
          <w:rFonts w:ascii="GHEA Grapalat" w:eastAsia="Times New Roman" w:hAnsi="GHEA Grapalat" w:cs="Sylfaen"/>
          <w:sz w:val="24"/>
          <w:szCs w:val="24"/>
          <w:lang w:val="hy-AM"/>
        </w:rPr>
        <w:t xml:space="preserve">հավելվածում </w:t>
      </w:r>
      <w:r w:rsidRPr="00C83756">
        <w:rPr>
          <w:rFonts w:ascii="GHEA Grapalat" w:eastAsia="Times New Roman" w:hAnsi="GHEA Grapalat" w:cs="Sylfaen"/>
          <w:sz w:val="24"/>
          <w:szCs w:val="24"/>
          <w:lang w:val="hy-AM"/>
        </w:rPr>
        <w:t>նշված զենքի հանձնման-ընդունման աշխատանքները:</w:t>
      </w:r>
    </w:p>
    <w:p w:rsidR="00C83756" w:rsidRDefault="00C83756" w:rsidP="0007790B">
      <w:pPr>
        <w:spacing w:after="0"/>
        <w:jc w:val="right"/>
        <w:rPr>
          <w:rFonts w:ascii="GHEA Grapalat" w:eastAsia="Times New Roman" w:hAnsi="GHEA Grapalat" w:cs="Sylfaen"/>
          <w:sz w:val="24"/>
          <w:szCs w:val="24"/>
          <w:lang w:val="hy-AM"/>
        </w:rPr>
      </w:pPr>
    </w:p>
    <w:p w:rsidR="00910F14" w:rsidRPr="00C83756" w:rsidRDefault="00910F14" w:rsidP="00C83756">
      <w:pPr>
        <w:spacing w:after="0" w:line="360" w:lineRule="auto"/>
        <w:jc w:val="right"/>
        <w:rPr>
          <w:rFonts w:ascii="GHEA Grapalat" w:eastAsia="Times New Roman" w:hAnsi="GHEA Grapalat" w:cs="Sylfaen"/>
          <w:sz w:val="24"/>
          <w:szCs w:val="24"/>
          <w:lang w:val="hy-AM"/>
        </w:rPr>
      </w:pPr>
      <w:bookmarkStart w:id="0" w:name="_GoBack"/>
      <w:bookmarkEnd w:id="0"/>
      <w:r w:rsidRPr="00C83756">
        <w:rPr>
          <w:rFonts w:ascii="GHEA Grapalat" w:eastAsia="Times New Roman" w:hAnsi="GHEA Grapalat" w:cs="Sylfaen"/>
          <w:sz w:val="24"/>
          <w:szCs w:val="24"/>
          <w:lang w:val="hy-AM"/>
        </w:rPr>
        <w:lastRenderedPageBreak/>
        <w:t>Հավելված</w:t>
      </w:r>
    </w:p>
    <w:p w:rsidR="00910F14" w:rsidRPr="00C83756" w:rsidRDefault="007C029C" w:rsidP="00C83756">
      <w:pPr>
        <w:pStyle w:val="ListParagraph"/>
        <w:spacing w:after="0" w:line="360" w:lineRule="auto"/>
        <w:ind w:left="5954" w:firstLine="142"/>
        <w:jc w:val="right"/>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ՀՀ կառավարության ---  ----20</w:t>
      </w:r>
      <w:r w:rsidR="00832448" w:rsidRPr="00C83756">
        <w:rPr>
          <w:rFonts w:ascii="GHEA Grapalat" w:eastAsia="Times New Roman" w:hAnsi="GHEA Grapalat" w:cs="Sylfaen"/>
          <w:sz w:val="24"/>
          <w:szCs w:val="24"/>
          <w:lang w:val="hy-AM"/>
        </w:rPr>
        <w:t>21</w:t>
      </w:r>
      <w:r w:rsidR="00910F14" w:rsidRPr="00C83756">
        <w:rPr>
          <w:rFonts w:ascii="GHEA Grapalat" w:eastAsia="Times New Roman" w:hAnsi="GHEA Grapalat" w:cs="Sylfaen"/>
          <w:sz w:val="24"/>
          <w:szCs w:val="24"/>
          <w:lang w:val="hy-AM"/>
        </w:rPr>
        <w:t>թ.</w:t>
      </w:r>
    </w:p>
    <w:p w:rsidR="00910F14" w:rsidRPr="00C83756" w:rsidRDefault="00750BED" w:rsidP="00C83756">
      <w:pPr>
        <w:pStyle w:val="ListParagraph"/>
        <w:spacing w:after="0" w:line="360" w:lineRule="auto"/>
        <w:ind w:left="5954" w:firstLine="142"/>
        <w:jc w:val="right"/>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N</w:t>
      </w:r>
      <w:r w:rsidR="00E25BD7" w:rsidRPr="00C83756">
        <w:rPr>
          <w:rFonts w:ascii="GHEA Grapalat" w:eastAsia="Times New Roman" w:hAnsi="GHEA Grapalat" w:cs="Sylfaen"/>
          <w:sz w:val="24"/>
          <w:szCs w:val="24"/>
          <w:lang w:val="hy-AM"/>
        </w:rPr>
        <w:t xml:space="preserve"> </w:t>
      </w:r>
      <w:r w:rsidR="00910F14" w:rsidRPr="00C83756">
        <w:rPr>
          <w:rFonts w:ascii="GHEA Grapalat" w:eastAsia="Times New Roman" w:hAnsi="GHEA Grapalat" w:cs="Sylfaen"/>
          <w:sz w:val="24"/>
          <w:szCs w:val="24"/>
          <w:lang w:val="hy-AM"/>
        </w:rPr>
        <w:t xml:space="preserve">--------- </w:t>
      </w:r>
      <w:r w:rsidR="006E6A0B">
        <w:rPr>
          <w:rFonts w:ascii="GHEA Grapalat" w:eastAsia="Times New Roman" w:hAnsi="GHEA Grapalat" w:cs="Sylfaen"/>
          <w:sz w:val="24"/>
          <w:szCs w:val="24"/>
          <w:lang w:val="hy-AM"/>
        </w:rPr>
        <w:t>Ա</w:t>
      </w:r>
      <w:r w:rsidR="000262C8" w:rsidRPr="00C83756">
        <w:rPr>
          <w:rFonts w:ascii="GHEA Grapalat" w:eastAsia="Times New Roman" w:hAnsi="GHEA Grapalat" w:cs="Sylfaen"/>
          <w:sz w:val="24"/>
          <w:szCs w:val="24"/>
          <w:lang w:val="hy-AM"/>
        </w:rPr>
        <w:t xml:space="preserve"> </w:t>
      </w:r>
      <w:r w:rsidR="00910F14" w:rsidRPr="00C83756">
        <w:rPr>
          <w:rFonts w:ascii="GHEA Grapalat" w:eastAsia="Times New Roman" w:hAnsi="GHEA Grapalat" w:cs="Sylfaen"/>
          <w:sz w:val="24"/>
          <w:szCs w:val="24"/>
          <w:lang w:val="hy-AM"/>
        </w:rPr>
        <w:t>որոշման</w:t>
      </w:r>
    </w:p>
    <w:p w:rsidR="009F2D9C" w:rsidRPr="00C83756" w:rsidRDefault="009F2D9C" w:rsidP="00C83756">
      <w:pPr>
        <w:pStyle w:val="ListParagraph"/>
        <w:spacing w:after="0" w:line="360" w:lineRule="auto"/>
        <w:ind w:left="5954" w:firstLine="142"/>
        <w:jc w:val="right"/>
        <w:rPr>
          <w:rFonts w:ascii="GHEA Grapalat" w:eastAsia="Times New Roman" w:hAnsi="GHEA Grapalat" w:cs="Sylfaen"/>
          <w:sz w:val="24"/>
          <w:szCs w:val="24"/>
          <w:lang w:val="hy-AM"/>
        </w:rPr>
      </w:pPr>
    </w:p>
    <w:p w:rsidR="00910F14" w:rsidRPr="00C83756" w:rsidRDefault="00910F14" w:rsidP="00C83756">
      <w:pPr>
        <w:pStyle w:val="ListParagraph"/>
        <w:spacing w:line="360" w:lineRule="auto"/>
        <w:ind w:left="0" w:firstLine="142"/>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Ց Ա Ն Կ</w:t>
      </w:r>
    </w:p>
    <w:p w:rsidR="00F94C1A" w:rsidRPr="00C83756" w:rsidRDefault="00832448" w:rsidP="00C83756">
      <w:pPr>
        <w:pStyle w:val="ListParagraph"/>
        <w:spacing w:line="360" w:lineRule="auto"/>
        <w:ind w:left="0" w:firstLine="142"/>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 xml:space="preserve">ՀԱՅԱՍՏԱՆԻ ՀԱՆՐԱՊԵՏՈՒԹՅԱՆ ՊԵՏԱԿԱՆ ԵԿԱՄՈՒՏՆԵՐԻ ԿՈՄԻՏԵԻ </w:t>
      </w:r>
      <w:r w:rsidR="00F94C1A" w:rsidRPr="00C83756">
        <w:rPr>
          <w:rFonts w:ascii="GHEA Grapalat" w:eastAsia="Times New Roman" w:hAnsi="GHEA Grapalat" w:cs="Sylfaen"/>
          <w:sz w:val="24"/>
          <w:szCs w:val="24"/>
          <w:lang w:val="hy-AM"/>
        </w:rPr>
        <w:t xml:space="preserve">ՀԱՇՎԱՊԱՀԱԿԱՆ ՀԱՇՎԵԿՇՌՈՒՄ </w:t>
      </w:r>
      <w:r w:rsidR="00F1025A" w:rsidRPr="00C83756">
        <w:rPr>
          <w:rFonts w:ascii="GHEA Grapalat" w:eastAsia="Times New Roman" w:hAnsi="GHEA Grapalat" w:cs="Sylfaen"/>
          <w:sz w:val="24"/>
          <w:szCs w:val="24"/>
          <w:lang w:val="hy-AM"/>
        </w:rPr>
        <w:t xml:space="preserve">ՀԱՇՎԱՌՎՈՂ </w:t>
      </w:r>
    </w:p>
    <w:p w:rsidR="00F1025A" w:rsidRPr="00C83756" w:rsidRDefault="00F1025A" w:rsidP="00C83756">
      <w:pPr>
        <w:pStyle w:val="ListParagraph"/>
        <w:spacing w:line="360" w:lineRule="auto"/>
        <w:ind w:left="0" w:firstLine="142"/>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ՄԱՐՏԱԿԱՆ ԶԵՆՔԻ</w:t>
      </w:r>
    </w:p>
    <w:p w:rsidR="005E7E95" w:rsidRPr="00C83756" w:rsidRDefault="005E7E95" w:rsidP="00C83756">
      <w:pPr>
        <w:spacing w:line="360" w:lineRule="auto"/>
        <w:rPr>
          <w:rFonts w:ascii="GHEA Grapalat" w:eastAsia="Times New Roman" w:hAnsi="GHEA Grapalat" w:cs="Sylfaen"/>
          <w:sz w:val="24"/>
          <w:szCs w:val="24"/>
        </w:rPr>
      </w:pPr>
    </w:p>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260"/>
        <w:gridCol w:w="1701"/>
        <w:gridCol w:w="1887"/>
        <w:gridCol w:w="3812"/>
      </w:tblGrid>
      <w:tr w:rsidR="005E7E95" w:rsidRPr="00C83756" w:rsidTr="00AD7A0D">
        <w:trPr>
          <w:trHeight w:val="66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Հ/հ</w:t>
            </w:r>
          </w:p>
        </w:tc>
        <w:tc>
          <w:tcPr>
            <w:tcW w:w="3260"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ԶԵնքի տեսակը, մոդելը</w:t>
            </w:r>
          </w:p>
        </w:tc>
        <w:tc>
          <w:tcPr>
            <w:tcW w:w="1701" w:type="dxa"/>
            <w:shd w:val="clear" w:color="auto" w:fill="auto"/>
            <w:vAlign w:val="center"/>
          </w:tcPr>
          <w:p w:rsidR="005E7E95" w:rsidRPr="00C83756" w:rsidRDefault="005E7E95" w:rsidP="00C83756">
            <w:pPr>
              <w:spacing w:after="0" w:line="360" w:lineRule="auto"/>
              <w:ind w:left="-151" w:right="-108"/>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Գործարան. համարը</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Արտադրության տարեթիվը</w:t>
            </w:r>
          </w:p>
        </w:tc>
        <w:tc>
          <w:tcPr>
            <w:tcW w:w="3812"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Նշումներ</w:t>
            </w: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БР 0362</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БР 3644</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1975</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ВА 436 К</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ГА 5932 Р</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ГБ 622 М</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ГБ 4358 М</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1975</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ГВ 111 Д</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ГВ 994 Р</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1969</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9</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ГИ 400 К</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10</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ГИ 939 К</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11</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ГН 814 М</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0397</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1975</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13</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0525</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1969</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14</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1356</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1969</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15</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1629</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16</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2149</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17</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2205</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lastRenderedPageBreak/>
              <w:t>18</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4338</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4879</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20</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5550</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1973</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21</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6072</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6106</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1973</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23</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6252</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24</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6476</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25</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6658</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1973</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26</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ИР 6667</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27</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КР 79 Д</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28</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КР 3717 Д</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29</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НК 0600</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30</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ОБ 4326</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31</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ПТ 155 К</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1973</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ПШ 2079</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33</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ПШ 2783</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1973</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34</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ПШ 3499</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35</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ПШ 4602</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36</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ПШ 5762</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37</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РА 3118</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38</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РБ4660</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39</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РБ 5431</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1976</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8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40</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УГ7165</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1972</w:t>
            </w: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2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41</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ՖՍ»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56427</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ՖՍ»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56428</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lastRenderedPageBreak/>
              <w:t>43</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ՖՍ»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56429</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44</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ՖՍ»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56430</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45</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ՖՍ»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56431</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17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46</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ՄՍ»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56328</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47</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ՄՍ»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56329</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48</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«ՄԱՊՊ - 1 ՄՍ»</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AB 56332</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49</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BSP 1100</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50</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BSP 1110</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51</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BSP 1112</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232"/>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BSP 1129</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53</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BSP 1151</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54</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BSP 1161</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55</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BSW 5294</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56</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BSW 6349</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57</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BSY 9888</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58</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BUC 3388</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59</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BUC 3393</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60</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BUC 3424</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61</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BUF 8947</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62</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BUF 9031</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63</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BUF 9037</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lastRenderedPageBreak/>
              <w:t>64</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BUF 9045</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65</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BUF 9048</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66</w:t>
            </w:r>
          </w:p>
        </w:tc>
        <w:tc>
          <w:tcPr>
            <w:tcW w:w="3260" w:type="dxa"/>
            <w:shd w:val="clear" w:color="auto" w:fill="auto"/>
            <w:vAlign w:val="center"/>
          </w:tcPr>
          <w:p w:rsidR="005E7E95" w:rsidRPr="00C83756" w:rsidRDefault="005E7E95" w:rsidP="00C83756">
            <w:pPr>
              <w:tabs>
                <w:tab w:val="left" w:pos="184"/>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«Սմիթ Վեսսոն»</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BUF 9057</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ind w:firstLine="540"/>
              <w:jc w:val="center"/>
              <w:rPr>
                <w:rFonts w:ascii="GHEA Grapalat" w:eastAsia="Times New Roman" w:hAnsi="GHEA Grapalat" w:cs="Sylfaen"/>
                <w:sz w:val="24"/>
                <w:szCs w:val="24"/>
              </w:rPr>
            </w:pP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67</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4051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68</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4196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69</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4956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70</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6136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71</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6216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72</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6497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73</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6553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74</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6935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75</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6985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76</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7422 R</w:t>
            </w:r>
          </w:p>
        </w:tc>
        <w:tc>
          <w:tcPr>
            <w:tcW w:w="1887" w:type="dxa"/>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77</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Ռևոլվեր  «Կոլտ» D</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D 8956 R</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78</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ИК 300289</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Առանց խզակոթի և ամրագոտու</w:t>
            </w: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79</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ИК 301178</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Առանց ամրագոտու</w:t>
            </w: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80</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ИК 301467</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81</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ИК 306374</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82</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303631</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83</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303795</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Առանց ամրագոտու</w:t>
            </w: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84</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303932</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Առանց ամրագոտու</w:t>
            </w: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85</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ИМ 304175</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86</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663458-76թ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Առանց ամրագոտու</w:t>
            </w:r>
          </w:p>
        </w:tc>
      </w:tr>
      <w:tr w:rsidR="005E7E95" w:rsidRPr="00C83756" w:rsidTr="005E7E95">
        <w:trPr>
          <w:trHeight w:val="7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87</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896189-76թ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7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88</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1236484-81թ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78"/>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lastRenderedPageBreak/>
              <w:t>89</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3023300-84թ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Առանց ամրագոտու</w:t>
            </w: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90</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 ՈՒ</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366083-84թ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91</w:t>
            </w:r>
          </w:p>
        </w:tc>
        <w:tc>
          <w:tcPr>
            <w:tcW w:w="3260" w:type="dxa"/>
            <w:shd w:val="clear" w:color="auto" w:fill="auto"/>
            <w:vAlign w:val="center"/>
          </w:tcPr>
          <w:p w:rsidR="005E7E95" w:rsidRPr="00C83756" w:rsidRDefault="005E7E95" w:rsidP="00C83756">
            <w:pPr>
              <w:tabs>
                <w:tab w:val="left" w:pos="403"/>
              </w:tabs>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 ՈՒ</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432256-82թ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92</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Ինքնաձիգ ԱԿՍ - 74 ՈՒ</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476049-84թ</w:t>
            </w: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Փակ.369532, փ.շրջ. 001</w:t>
            </w:r>
          </w:p>
        </w:tc>
      </w:tr>
      <w:tr w:rsidR="005E7E95" w:rsidRPr="00C83756" w:rsidTr="005E7E95">
        <w:trPr>
          <w:jc w:val="center"/>
        </w:trPr>
        <w:tc>
          <w:tcPr>
            <w:tcW w:w="601" w:type="dxa"/>
            <w:shd w:val="clear" w:color="auto" w:fill="auto"/>
            <w:vAlign w:val="center"/>
          </w:tcPr>
          <w:p w:rsidR="005E7E95" w:rsidRPr="00C83756" w:rsidRDefault="005E7E95" w:rsidP="00C83756">
            <w:pPr>
              <w:spacing w:after="0" w:line="360" w:lineRule="auto"/>
              <w:ind w:left="360"/>
              <w:jc w:val="center"/>
              <w:rPr>
                <w:rFonts w:ascii="GHEA Grapalat" w:eastAsia="Times New Roman" w:hAnsi="GHEA Grapalat" w:cs="Sylfaen"/>
                <w:sz w:val="24"/>
                <w:szCs w:val="24"/>
              </w:rPr>
            </w:pP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p>
        </w:tc>
      </w:tr>
      <w:tr w:rsidR="005E7E95" w:rsidRPr="00C83756" w:rsidTr="005E7E95">
        <w:trPr>
          <w:trHeight w:val="60"/>
          <w:jc w:val="center"/>
        </w:trPr>
        <w:tc>
          <w:tcPr>
            <w:tcW w:w="601" w:type="dxa"/>
            <w:shd w:val="clear" w:color="auto" w:fill="auto"/>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r w:rsidRPr="00C83756">
              <w:rPr>
                <w:rFonts w:ascii="GHEA Grapalat" w:eastAsia="Times New Roman" w:hAnsi="GHEA Grapalat" w:cs="Sylfaen"/>
                <w:sz w:val="24"/>
                <w:szCs w:val="24"/>
              </w:rPr>
              <w:t>93</w:t>
            </w:r>
          </w:p>
        </w:tc>
        <w:tc>
          <w:tcPr>
            <w:tcW w:w="3260" w:type="dxa"/>
            <w:shd w:val="clear" w:color="auto" w:fill="auto"/>
            <w:vAlign w:val="center"/>
          </w:tcPr>
          <w:p w:rsidR="005E7E95" w:rsidRPr="00C83756" w:rsidRDefault="005E7E95"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rPr>
              <w:t>Ատրճանակ Մակարովի պահունակ</w:t>
            </w:r>
          </w:p>
        </w:tc>
        <w:tc>
          <w:tcPr>
            <w:tcW w:w="1701" w:type="dxa"/>
            <w:shd w:val="clear" w:color="auto" w:fill="auto"/>
            <w:vAlign w:val="center"/>
          </w:tcPr>
          <w:p w:rsidR="005E7E95" w:rsidRPr="00C83756" w:rsidRDefault="005E7E95"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5E7E95" w:rsidRPr="00C83756" w:rsidRDefault="005E7E95"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5E7E95" w:rsidRPr="00C83756" w:rsidRDefault="006779CC" w:rsidP="00C83756">
            <w:pPr>
              <w:spacing w:after="0" w:line="360" w:lineRule="auto"/>
              <w:rPr>
                <w:rFonts w:ascii="GHEA Grapalat" w:eastAsia="Times New Roman" w:hAnsi="GHEA Grapalat" w:cs="Sylfaen"/>
                <w:sz w:val="24"/>
                <w:szCs w:val="24"/>
              </w:rPr>
            </w:pPr>
            <w:r w:rsidRPr="00C83756">
              <w:rPr>
                <w:rFonts w:ascii="GHEA Grapalat" w:eastAsia="Times New Roman" w:hAnsi="GHEA Grapalat" w:cs="Sylfaen"/>
                <w:sz w:val="24"/>
                <w:szCs w:val="24"/>
                <w:lang w:val="hy-AM"/>
              </w:rPr>
              <w:t xml:space="preserve">   </w:t>
            </w:r>
            <w:r w:rsidR="00A45EC3" w:rsidRPr="00C83756">
              <w:rPr>
                <w:rFonts w:ascii="GHEA Grapalat" w:eastAsia="Times New Roman" w:hAnsi="GHEA Grapalat" w:cs="Sylfaen"/>
                <w:sz w:val="24"/>
                <w:szCs w:val="24"/>
              </w:rPr>
              <w:t>80 հատ</w:t>
            </w:r>
          </w:p>
        </w:tc>
      </w:tr>
      <w:tr w:rsidR="00C07346" w:rsidRPr="00C83756" w:rsidTr="005E7E95">
        <w:trPr>
          <w:trHeight w:val="60"/>
          <w:jc w:val="center"/>
        </w:trPr>
        <w:tc>
          <w:tcPr>
            <w:tcW w:w="601" w:type="dxa"/>
            <w:shd w:val="clear" w:color="auto" w:fill="auto"/>
            <w:vAlign w:val="center"/>
          </w:tcPr>
          <w:p w:rsidR="00C07346" w:rsidRPr="00C83756" w:rsidRDefault="00A45EC3" w:rsidP="00C83756">
            <w:pPr>
              <w:spacing w:after="0" w:line="360" w:lineRule="auto"/>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94</w:t>
            </w:r>
          </w:p>
        </w:tc>
        <w:tc>
          <w:tcPr>
            <w:tcW w:w="3260" w:type="dxa"/>
            <w:shd w:val="clear" w:color="auto" w:fill="auto"/>
            <w:vAlign w:val="center"/>
          </w:tcPr>
          <w:p w:rsidR="00C07346" w:rsidRPr="00C83756" w:rsidRDefault="00A45EC3" w:rsidP="00C83756">
            <w:pPr>
              <w:spacing w:after="0" w:line="360" w:lineRule="auto"/>
              <w:rPr>
                <w:rFonts w:ascii="GHEA Grapalat" w:eastAsia="Times New Roman" w:hAnsi="GHEA Grapalat" w:cs="Sylfaen"/>
                <w:sz w:val="24"/>
                <w:szCs w:val="24"/>
              </w:rPr>
            </w:pPr>
            <w:r w:rsidRPr="00C83756">
              <w:rPr>
                <w:rFonts w:ascii="GHEA Grapalat" w:hAnsi="GHEA Grapalat" w:cs="Calibri"/>
                <w:color w:val="000000"/>
                <w:sz w:val="24"/>
                <w:szCs w:val="24"/>
              </w:rPr>
              <w:t xml:space="preserve">5,45x39 մմ. </w:t>
            </w:r>
            <w:r w:rsidRPr="00C83756">
              <w:rPr>
                <w:rFonts w:ascii="GHEA Grapalat" w:hAnsi="GHEA Grapalat" w:cs="Calibri"/>
                <w:color w:val="000000"/>
                <w:sz w:val="24"/>
                <w:szCs w:val="24"/>
                <w:lang w:val="hy-AM"/>
              </w:rPr>
              <w:t xml:space="preserve">փամփուշտի </w:t>
            </w:r>
            <w:r w:rsidRPr="00C83756">
              <w:rPr>
                <w:rFonts w:ascii="GHEA Grapalat" w:hAnsi="GHEA Grapalat" w:cs="Calibri"/>
                <w:color w:val="000000"/>
                <w:sz w:val="24"/>
                <w:szCs w:val="24"/>
              </w:rPr>
              <w:t>փամփ</w:t>
            </w:r>
            <w:r w:rsidRPr="00C83756">
              <w:rPr>
                <w:rFonts w:ascii="GHEA Grapalat" w:hAnsi="GHEA Grapalat" w:cs="Calibri"/>
                <w:color w:val="000000"/>
                <w:sz w:val="24"/>
                <w:szCs w:val="24"/>
                <w:lang w:val="hy-AM"/>
              </w:rPr>
              <w:t>ու</w:t>
            </w:r>
            <w:r w:rsidRPr="00C83756">
              <w:rPr>
                <w:rFonts w:ascii="GHEA Grapalat" w:hAnsi="GHEA Grapalat" w:cs="Calibri"/>
                <w:color w:val="000000"/>
                <w:sz w:val="24"/>
                <w:szCs w:val="24"/>
              </w:rPr>
              <w:t>շտատուփ</w:t>
            </w:r>
          </w:p>
        </w:tc>
        <w:tc>
          <w:tcPr>
            <w:tcW w:w="1701" w:type="dxa"/>
            <w:shd w:val="clear" w:color="auto" w:fill="auto"/>
            <w:vAlign w:val="center"/>
          </w:tcPr>
          <w:p w:rsidR="00C07346" w:rsidRPr="00C83756" w:rsidRDefault="00C07346"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C07346" w:rsidRPr="00C83756" w:rsidRDefault="00C07346"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C07346" w:rsidRPr="00C83756" w:rsidRDefault="00A45EC3" w:rsidP="00C83756">
            <w:pPr>
              <w:spacing w:after="0" w:line="360" w:lineRule="auto"/>
              <w:rPr>
                <w:rFonts w:ascii="GHEA Grapalat" w:eastAsia="Times New Roman" w:hAnsi="GHEA Grapalat" w:cs="Sylfaen"/>
                <w:sz w:val="24"/>
                <w:szCs w:val="24"/>
              </w:rPr>
            </w:pPr>
            <w:r w:rsidRPr="00C83756">
              <w:rPr>
                <w:rFonts w:ascii="GHEA Grapalat" w:hAnsi="GHEA Grapalat" w:cs="Sylfaen"/>
                <w:sz w:val="24"/>
                <w:szCs w:val="24"/>
              </w:rPr>
              <w:t xml:space="preserve">   60 հատ</w:t>
            </w:r>
          </w:p>
        </w:tc>
      </w:tr>
      <w:tr w:rsidR="00C07346" w:rsidRPr="00C83756" w:rsidTr="005E7E95">
        <w:trPr>
          <w:trHeight w:val="60"/>
          <w:jc w:val="center"/>
        </w:trPr>
        <w:tc>
          <w:tcPr>
            <w:tcW w:w="601" w:type="dxa"/>
            <w:shd w:val="clear" w:color="auto" w:fill="auto"/>
            <w:vAlign w:val="center"/>
          </w:tcPr>
          <w:p w:rsidR="00C07346" w:rsidRPr="00C83756" w:rsidRDefault="00A45EC3" w:rsidP="00C83756">
            <w:pPr>
              <w:spacing w:after="0" w:line="360" w:lineRule="auto"/>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95</w:t>
            </w:r>
          </w:p>
        </w:tc>
        <w:tc>
          <w:tcPr>
            <w:tcW w:w="3260" w:type="dxa"/>
            <w:shd w:val="clear" w:color="auto" w:fill="auto"/>
            <w:vAlign w:val="center"/>
          </w:tcPr>
          <w:p w:rsidR="00C07346" w:rsidRPr="00C83756" w:rsidRDefault="00A45EC3" w:rsidP="00C83756">
            <w:pPr>
              <w:spacing w:after="0" w:line="360" w:lineRule="auto"/>
              <w:rPr>
                <w:rFonts w:ascii="GHEA Grapalat" w:eastAsia="Times New Roman" w:hAnsi="GHEA Grapalat" w:cs="Sylfaen"/>
                <w:sz w:val="24"/>
                <w:szCs w:val="24"/>
              </w:rPr>
            </w:pPr>
            <w:r w:rsidRPr="00C83756">
              <w:rPr>
                <w:rFonts w:ascii="GHEA Grapalat" w:hAnsi="GHEA Grapalat" w:cs="Calibri"/>
                <w:color w:val="000000"/>
                <w:sz w:val="24"/>
                <w:szCs w:val="24"/>
              </w:rPr>
              <w:t>5,45x39 մմ. փամփուշտ</w:t>
            </w:r>
          </w:p>
        </w:tc>
        <w:tc>
          <w:tcPr>
            <w:tcW w:w="1701" w:type="dxa"/>
            <w:shd w:val="clear" w:color="auto" w:fill="auto"/>
            <w:vAlign w:val="center"/>
          </w:tcPr>
          <w:p w:rsidR="00C07346" w:rsidRPr="00C83756" w:rsidRDefault="00C07346"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C07346" w:rsidRPr="00C83756" w:rsidRDefault="00C07346"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C07346" w:rsidRPr="00C83756" w:rsidRDefault="00A45EC3" w:rsidP="00C83756">
            <w:pPr>
              <w:spacing w:after="0" w:line="360" w:lineRule="auto"/>
              <w:rPr>
                <w:rFonts w:ascii="GHEA Grapalat" w:eastAsia="Times New Roman" w:hAnsi="GHEA Grapalat" w:cs="Sylfaen"/>
                <w:sz w:val="24"/>
                <w:szCs w:val="24"/>
              </w:rPr>
            </w:pPr>
            <w:r w:rsidRPr="00C83756">
              <w:rPr>
                <w:rFonts w:ascii="GHEA Grapalat" w:hAnsi="GHEA Grapalat" w:cs="Sylfaen"/>
                <w:sz w:val="24"/>
                <w:szCs w:val="24"/>
              </w:rPr>
              <w:t xml:space="preserve">   1200 հատ</w:t>
            </w:r>
          </w:p>
        </w:tc>
      </w:tr>
      <w:tr w:rsidR="00C07346" w:rsidRPr="00C83756" w:rsidTr="005E7E95">
        <w:trPr>
          <w:trHeight w:val="60"/>
          <w:jc w:val="center"/>
        </w:trPr>
        <w:tc>
          <w:tcPr>
            <w:tcW w:w="601" w:type="dxa"/>
            <w:shd w:val="clear" w:color="auto" w:fill="auto"/>
            <w:vAlign w:val="center"/>
          </w:tcPr>
          <w:p w:rsidR="00C07346" w:rsidRPr="00C83756" w:rsidRDefault="00A45EC3" w:rsidP="00C83756">
            <w:pPr>
              <w:spacing w:after="0" w:line="360" w:lineRule="auto"/>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96</w:t>
            </w:r>
          </w:p>
        </w:tc>
        <w:tc>
          <w:tcPr>
            <w:tcW w:w="3260" w:type="dxa"/>
            <w:shd w:val="clear" w:color="auto" w:fill="auto"/>
            <w:vAlign w:val="center"/>
          </w:tcPr>
          <w:p w:rsidR="00C07346" w:rsidRPr="00C83756" w:rsidRDefault="00A45EC3" w:rsidP="00C83756">
            <w:pPr>
              <w:spacing w:after="0" w:line="360" w:lineRule="auto"/>
              <w:rPr>
                <w:rFonts w:ascii="GHEA Grapalat" w:eastAsia="Times New Roman" w:hAnsi="GHEA Grapalat" w:cs="Sylfaen"/>
                <w:sz w:val="24"/>
                <w:szCs w:val="24"/>
                <w:lang w:val="hy-AM"/>
              </w:rPr>
            </w:pPr>
            <w:r w:rsidRPr="00C83756">
              <w:rPr>
                <w:rFonts w:ascii="GHEA Grapalat" w:hAnsi="GHEA Grapalat" w:cs="Calibri"/>
                <w:color w:val="000000"/>
                <w:sz w:val="24"/>
                <w:szCs w:val="24"/>
                <w:lang w:val="hy-AM"/>
              </w:rPr>
              <w:t>5,45x39 մմ. փամփուշտ  (լուսածիր գնդակով)</w:t>
            </w:r>
          </w:p>
        </w:tc>
        <w:tc>
          <w:tcPr>
            <w:tcW w:w="1701" w:type="dxa"/>
            <w:shd w:val="clear" w:color="auto" w:fill="auto"/>
            <w:vAlign w:val="center"/>
          </w:tcPr>
          <w:p w:rsidR="00C07346" w:rsidRPr="00C83756" w:rsidRDefault="00C07346" w:rsidP="00C83756">
            <w:pPr>
              <w:tabs>
                <w:tab w:val="left" w:pos="472"/>
              </w:tabs>
              <w:spacing w:after="0" w:line="360" w:lineRule="auto"/>
              <w:jc w:val="center"/>
              <w:rPr>
                <w:rFonts w:ascii="GHEA Grapalat" w:eastAsia="Times New Roman" w:hAnsi="GHEA Grapalat" w:cs="Sylfaen"/>
                <w:sz w:val="24"/>
                <w:szCs w:val="24"/>
                <w:lang w:val="hy-AM"/>
              </w:rPr>
            </w:pPr>
          </w:p>
        </w:tc>
        <w:tc>
          <w:tcPr>
            <w:tcW w:w="1887" w:type="dxa"/>
            <w:vAlign w:val="center"/>
          </w:tcPr>
          <w:p w:rsidR="00C07346" w:rsidRPr="00C83756" w:rsidRDefault="00C07346" w:rsidP="00C83756">
            <w:pPr>
              <w:spacing w:after="0" w:line="360" w:lineRule="auto"/>
              <w:jc w:val="center"/>
              <w:rPr>
                <w:rFonts w:ascii="GHEA Grapalat" w:eastAsia="Times New Roman" w:hAnsi="GHEA Grapalat" w:cs="Sylfaen"/>
                <w:sz w:val="24"/>
                <w:szCs w:val="24"/>
                <w:lang w:val="hy-AM"/>
              </w:rPr>
            </w:pPr>
          </w:p>
        </w:tc>
        <w:tc>
          <w:tcPr>
            <w:tcW w:w="3812" w:type="dxa"/>
            <w:shd w:val="clear" w:color="auto" w:fill="auto"/>
            <w:vAlign w:val="center"/>
          </w:tcPr>
          <w:p w:rsidR="00C07346" w:rsidRPr="00C83756" w:rsidRDefault="00A45EC3" w:rsidP="00C83756">
            <w:pPr>
              <w:spacing w:after="0" w:line="360" w:lineRule="auto"/>
              <w:rPr>
                <w:rFonts w:ascii="GHEA Grapalat" w:eastAsia="Times New Roman" w:hAnsi="GHEA Grapalat" w:cs="Sylfaen"/>
                <w:sz w:val="24"/>
                <w:szCs w:val="24"/>
              </w:rPr>
            </w:pPr>
            <w:r w:rsidRPr="00C83756">
              <w:rPr>
                <w:rFonts w:ascii="GHEA Grapalat" w:hAnsi="GHEA Grapalat" w:cs="Sylfaen"/>
                <w:sz w:val="24"/>
                <w:szCs w:val="24"/>
                <w:lang w:val="hy-AM"/>
              </w:rPr>
              <w:t xml:space="preserve">   </w:t>
            </w:r>
            <w:r w:rsidRPr="00C83756">
              <w:rPr>
                <w:rFonts w:ascii="GHEA Grapalat" w:hAnsi="GHEA Grapalat" w:cs="Sylfaen"/>
                <w:sz w:val="24"/>
                <w:szCs w:val="24"/>
              </w:rPr>
              <w:t>720 հատ</w:t>
            </w:r>
          </w:p>
        </w:tc>
      </w:tr>
      <w:tr w:rsidR="00A45EC3" w:rsidRPr="00C83756" w:rsidTr="00D533D4">
        <w:trPr>
          <w:trHeight w:val="60"/>
          <w:jc w:val="center"/>
        </w:trPr>
        <w:tc>
          <w:tcPr>
            <w:tcW w:w="601" w:type="dxa"/>
            <w:shd w:val="clear" w:color="auto" w:fill="auto"/>
            <w:vAlign w:val="center"/>
          </w:tcPr>
          <w:p w:rsidR="00A45EC3" w:rsidRPr="00C83756" w:rsidRDefault="00A45EC3" w:rsidP="00C83756">
            <w:pPr>
              <w:spacing w:after="0" w:line="360" w:lineRule="auto"/>
              <w:jc w:val="center"/>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97</w:t>
            </w:r>
          </w:p>
        </w:tc>
        <w:tc>
          <w:tcPr>
            <w:tcW w:w="3260" w:type="dxa"/>
            <w:shd w:val="clear" w:color="auto" w:fill="auto"/>
          </w:tcPr>
          <w:p w:rsidR="00A45EC3" w:rsidRPr="00C83756" w:rsidRDefault="00A45EC3" w:rsidP="00C83756">
            <w:pPr>
              <w:spacing w:line="360" w:lineRule="auto"/>
              <w:rPr>
                <w:rFonts w:ascii="GHEA Grapalat" w:hAnsi="GHEA Grapalat" w:cs="Calibri"/>
                <w:color w:val="000000"/>
                <w:sz w:val="24"/>
                <w:szCs w:val="24"/>
              </w:rPr>
            </w:pPr>
            <w:r w:rsidRPr="00C83756">
              <w:rPr>
                <w:rFonts w:ascii="GHEA Grapalat" w:hAnsi="GHEA Grapalat" w:cs="Calibri"/>
                <w:color w:val="000000"/>
                <w:sz w:val="24"/>
                <w:szCs w:val="24"/>
              </w:rPr>
              <w:t xml:space="preserve">7,62x25 մմ. փամփուշտ </w:t>
            </w:r>
          </w:p>
        </w:tc>
        <w:tc>
          <w:tcPr>
            <w:tcW w:w="1701" w:type="dxa"/>
            <w:shd w:val="clear" w:color="auto" w:fill="auto"/>
            <w:vAlign w:val="center"/>
          </w:tcPr>
          <w:p w:rsidR="00A45EC3" w:rsidRPr="00C83756" w:rsidRDefault="00A45EC3" w:rsidP="00C83756">
            <w:pPr>
              <w:tabs>
                <w:tab w:val="left" w:pos="472"/>
              </w:tabs>
              <w:spacing w:after="0" w:line="360" w:lineRule="auto"/>
              <w:jc w:val="center"/>
              <w:rPr>
                <w:rFonts w:ascii="GHEA Grapalat" w:eastAsia="Times New Roman" w:hAnsi="GHEA Grapalat" w:cs="Sylfaen"/>
                <w:sz w:val="24"/>
                <w:szCs w:val="24"/>
              </w:rPr>
            </w:pPr>
          </w:p>
        </w:tc>
        <w:tc>
          <w:tcPr>
            <w:tcW w:w="1887" w:type="dxa"/>
            <w:vAlign w:val="center"/>
          </w:tcPr>
          <w:p w:rsidR="00A45EC3" w:rsidRPr="00C83756" w:rsidRDefault="00A45EC3" w:rsidP="00C83756">
            <w:pPr>
              <w:spacing w:after="0" w:line="360" w:lineRule="auto"/>
              <w:jc w:val="center"/>
              <w:rPr>
                <w:rFonts w:ascii="GHEA Grapalat" w:eastAsia="Times New Roman" w:hAnsi="GHEA Grapalat" w:cs="Sylfaen"/>
                <w:sz w:val="24"/>
                <w:szCs w:val="24"/>
              </w:rPr>
            </w:pPr>
          </w:p>
        </w:tc>
        <w:tc>
          <w:tcPr>
            <w:tcW w:w="3812" w:type="dxa"/>
            <w:shd w:val="clear" w:color="auto" w:fill="auto"/>
            <w:vAlign w:val="center"/>
          </w:tcPr>
          <w:p w:rsidR="00A45EC3" w:rsidRPr="00C83756" w:rsidRDefault="00A45EC3" w:rsidP="00C83756">
            <w:pPr>
              <w:spacing w:after="0" w:line="360" w:lineRule="auto"/>
              <w:rPr>
                <w:rFonts w:ascii="GHEA Grapalat" w:eastAsia="Times New Roman" w:hAnsi="GHEA Grapalat" w:cs="Sylfaen"/>
                <w:sz w:val="24"/>
                <w:szCs w:val="24"/>
              </w:rPr>
            </w:pPr>
            <w:r w:rsidRPr="00C83756">
              <w:rPr>
                <w:rFonts w:ascii="GHEA Grapalat" w:hAnsi="GHEA Grapalat" w:cs="Sylfaen"/>
                <w:sz w:val="24"/>
                <w:szCs w:val="24"/>
              </w:rPr>
              <w:t xml:space="preserve">   502 հատ</w:t>
            </w:r>
          </w:p>
        </w:tc>
      </w:tr>
    </w:tbl>
    <w:p w:rsidR="005E7E95" w:rsidRPr="00E26CEF" w:rsidRDefault="005E7E95" w:rsidP="005E7E95">
      <w:pPr>
        <w:rPr>
          <w:rFonts w:ascii="GHEA Grapalat" w:eastAsia="Times New Roman" w:hAnsi="GHEA Grapalat" w:cs="Sylfaen"/>
          <w:sz w:val="24"/>
          <w:szCs w:val="24"/>
        </w:rPr>
      </w:pPr>
    </w:p>
    <w:p w:rsidR="00910F14" w:rsidRPr="00AC576C" w:rsidRDefault="00910F14" w:rsidP="00910F14">
      <w:pPr>
        <w:rPr>
          <w:rFonts w:ascii="GHEA Grapalat" w:eastAsia="Times New Roman" w:hAnsi="GHEA Grapalat" w:cs="Sylfaen"/>
          <w:sz w:val="24"/>
          <w:szCs w:val="24"/>
        </w:rPr>
      </w:pPr>
    </w:p>
    <w:p w:rsidR="00910F14" w:rsidRPr="00AC576C" w:rsidRDefault="00910F14" w:rsidP="00910F14">
      <w:pPr>
        <w:rPr>
          <w:rFonts w:ascii="GHEA Grapalat" w:eastAsia="Times New Roman" w:hAnsi="GHEA Grapalat" w:cs="Sylfaen"/>
          <w:sz w:val="24"/>
          <w:szCs w:val="24"/>
        </w:rPr>
      </w:pPr>
    </w:p>
    <w:p w:rsidR="00910F14" w:rsidRPr="00AC576C" w:rsidRDefault="00910F14" w:rsidP="00910F14">
      <w:pPr>
        <w:rPr>
          <w:rFonts w:ascii="GHEA Grapalat" w:eastAsia="Times New Roman" w:hAnsi="GHEA Grapalat" w:cs="Sylfaen"/>
          <w:sz w:val="24"/>
          <w:szCs w:val="24"/>
        </w:rPr>
      </w:pPr>
    </w:p>
    <w:p w:rsidR="00910F14" w:rsidRPr="00AC576C" w:rsidRDefault="00910F14" w:rsidP="00910F14">
      <w:pPr>
        <w:rPr>
          <w:rFonts w:ascii="GHEA Grapalat" w:eastAsia="Times New Roman" w:hAnsi="GHEA Grapalat" w:cs="Sylfaen"/>
          <w:sz w:val="24"/>
          <w:szCs w:val="24"/>
        </w:rPr>
      </w:pPr>
    </w:p>
    <w:p w:rsidR="00910F14" w:rsidRPr="00AC576C" w:rsidRDefault="00910F14" w:rsidP="00910F14">
      <w:pPr>
        <w:rPr>
          <w:rFonts w:ascii="GHEA Grapalat" w:eastAsia="Times New Roman" w:hAnsi="GHEA Grapalat" w:cs="Sylfaen"/>
          <w:sz w:val="24"/>
          <w:szCs w:val="24"/>
        </w:rPr>
      </w:pPr>
    </w:p>
    <w:p w:rsidR="00F83E78" w:rsidRDefault="00F83E78" w:rsidP="00910F14">
      <w:pPr>
        <w:rPr>
          <w:rFonts w:ascii="GHEA Grapalat" w:eastAsia="Times New Roman" w:hAnsi="GHEA Grapalat" w:cs="Sylfaen"/>
          <w:sz w:val="24"/>
          <w:szCs w:val="24"/>
        </w:rPr>
      </w:pPr>
    </w:p>
    <w:p w:rsidR="00AC576C" w:rsidRDefault="00AC576C" w:rsidP="00910F14">
      <w:pPr>
        <w:rPr>
          <w:rFonts w:ascii="GHEA Grapalat" w:eastAsia="Times New Roman" w:hAnsi="GHEA Grapalat" w:cs="Sylfaen"/>
          <w:sz w:val="24"/>
          <w:szCs w:val="24"/>
        </w:rPr>
      </w:pPr>
    </w:p>
    <w:p w:rsidR="00AC576C" w:rsidRDefault="00AC576C" w:rsidP="00910F14">
      <w:pPr>
        <w:rPr>
          <w:rFonts w:ascii="GHEA Grapalat" w:eastAsia="Times New Roman" w:hAnsi="GHEA Grapalat" w:cs="Sylfaen"/>
          <w:sz w:val="24"/>
          <w:szCs w:val="24"/>
        </w:rPr>
      </w:pPr>
    </w:p>
    <w:p w:rsidR="00AC576C" w:rsidRDefault="00AC576C" w:rsidP="00910F14">
      <w:pPr>
        <w:rPr>
          <w:rFonts w:ascii="GHEA Grapalat" w:eastAsia="Times New Roman" w:hAnsi="GHEA Grapalat" w:cs="Sylfaen"/>
          <w:sz w:val="24"/>
          <w:szCs w:val="24"/>
        </w:rPr>
      </w:pPr>
    </w:p>
    <w:p w:rsidR="00AC576C" w:rsidRDefault="00AC576C" w:rsidP="00910F14">
      <w:pPr>
        <w:rPr>
          <w:rFonts w:ascii="GHEA Grapalat" w:eastAsia="Times New Roman" w:hAnsi="GHEA Grapalat" w:cs="Sylfaen"/>
          <w:sz w:val="24"/>
          <w:szCs w:val="24"/>
        </w:rPr>
      </w:pPr>
    </w:p>
    <w:p w:rsidR="00AC576C" w:rsidRDefault="00AC576C" w:rsidP="00910F14">
      <w:pPr>
        <w:rPr>
          <w:rFonts w:ascii="GHEA Grapalat" w:eastAsia="Times New Roman" w:hAnsi="GHEA Grapalat" w:cs="Sylfaen"/>
          <w:sz w:val="24"/>
          <w:szCs w:val="24"/>
        </w:rPr>
      </w:pPr>
    </w:p>
    <w:p w:rsidR="00C80706" w:rsidRPr="00C83756" w:rsidRDefault="00C80706" w:rsidP="00C83756">
      <w:pPr>
        <w:spacing w:after="0" w:line="360" w:lineRule="auto"/>
        <w:jc w:val="center"/>
        <w:rPr>
          <w:rFonts w:ascii="GHEA Grapalat" w:eastAsia="Times New Roman" w:hAnsi="GHEA Grapalat" w:cs="Sylfaen"/>
          <w:b/>
          <w:sz w:val="24"/>
          <w:szCs w:val="24"/>
        </w:rPr>
      </w:pPr>
      <w:r w:rsidRPr="00C83756">
        <w:rPr>
          <w:rFonts w:ascii="GHEA Grapalat" w:eastAsia="Times New Roman" w:hAnsi="GHEA Grapalat" w:cs="Sylfaen"/>
          <w:b/>
          <w:sz w:val="24"/>
          <w:szCs w:val="24"/>
        </w:rPr>
        <w:lastRenderedPageBreak/>
        <w:t>ՀԻՄՆԱՎՈՐՈՒՄ</w:t>
      </w:r>
    </w:p>
    <w:p w:rsidR="00C80706" w:rsidRPr="00C83756" w:rsidRDefault="00A8375F" w:rsidP="00C83756">
      <w:pPr>
        <w:spacing w:after="0" w:line="360" w:lineRule="auto"/>
        <w:jc w:val="center"/>
        <w:rPr>
          <w:rFonts w:ascii="GHEA Grapalat" w:eastAsia="Times New Roman" w:hAnsi="GHEA Grapalat" w:cs="Sylfaen"/>
          <w:b/>
          <w:sz w:val="24"/>
          <w:szCs w:val="24"/>
        </w:rPr>
      </w:pPr>
      <w:r w:rsidRPr="00C83756">
        <w:rPr>
          <w:rFonts w:ascii="GHEA Grapalat" w:eastAsia="Times New Roman" w:hAnsi="GHEA Grapalat" w:cs="Sylfaen"/>
          <w:b/>
          <w:sz w:val="24"/>
          <w:szCs w:val="24"/>
        </w:rPr>
        <w:t>«</w:t>
      </w:r>
      <w:r w:rsidR="00F94C1A" w:rsidRPr="00C83756">
        <w:rPr>
          <w:rFonts w:ascii="GHEA Grapalat" w:eastAsia="Times New Roman" w:hAnsi="GHEA Grapalat" w:cs="Sylfaen"/>
          <w:b/>
          <w:sz w:val="24"/>
          <w:szCs w:val="24"/>
          <w:lang w:val="hy-AM"/>
        </w:rPr>
        <w:t>ՀԱՅԱՍՏԱՆԻ ՀԱՆՐԱՊԵՏՈՒԹՅԱՆ ՈՍՏԻԿԱՆՈՒԹՅԱՆ ՀԱՇՎԱՊԱՀԱԿԱՆ ՀԱՇՎԵԿՇՌՈՒՄ ՀԱՇՎԱՌՎԱԾ ԵՎ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ՀԱՇՎԱՊԱՀԱԿԱՆ ՀԱՇՎԵԿՇՌԻՑ ՀԱՆԵԼՈՒ ԵՎ ՀԱՅԱՍՏԱՆԻ ՀԱՆՐԱՊԵՏՈՒԹՅԱՆ ՊԵՏԱԿԱՆ ԵԿԱՄՈՒՏՆԵՐԻ ԿՈՄԻՏԵԻ ՀԱՇՎԱՊԱՀԱԿԱՆ ՀԱՇՎԵԿՇՌՈՒՄ ՀԱՇՎԱՌԵԼՈՒ ՄԱՍԻՆ</w:t>
      </w:r>
      <w:r w:rsidRPr="00C83756">
        <w:rPr>
          <w:rFonts w:ascii="GHEA Grapalat" w:eastAsia="Times New Roman" w:hAnsi="GHEA Grapalat" w:cs="Sylfaen"/>
          <w:b/>
          <w:sz w:val="24"/>
          <w:szCs w:val="24"/>
        </w:rPr>
        <w:t>»</w:t>
      </w:r>
      <w:r w:rsidR="00866DFE" w:rsidRPr="00C83756">
        <w:rPr>
          <w:rFonts w:ascii="GHEA Grapalat" w:eastAsia="Times New Roman" w:hAnsi="GHEA Grapalat" w:cs="Sylfaen"/>
          <w:b/>
          <w:sz w:val="24"/>
          <w:szCs w:val="24"/>
        </w:rPr>
        <w:t xml:space="preserve"> </w:t>
      </w:r>
      <w:r w:rsidR="00C80706" w:rsidRPr="00C83756">
        <w:rPr>
          <w:rFonts w:ascii="GHEA Grapalat" w:eastAsia="Times New Roman" w:hAnsi="GHEA Grapalat" w:cs="Sylfaen"/>
          <w:b/>
          <w:sz w:val="24"/>
          <w:szCs w:val="24"/>
        </w:rPr>
        <w:t>ՀԱՅԱՍՏԱՆԻ ՀԱՆՐԱՊԵՏՈՒԹՅԱՆ ԿԱՌԱՎԱՐՈՒԹՅԱՆ</w:t>
      </w:r>
      <w:r w:rsidR="00554E32" w:rsidRPr="00C83756">
        <w:rPr>
          <w:rFonts w:ascii="GHEA Grapalat" w:eastAsia="Times New Roman" w:hAnsi="GHEA Grapalat" w:cs="Sylfaen"/>
          <w:b/>
          <w:sz w:val="24"/>
          <w:szCs w:val="24"/>
          <w:lang w:val="hy-AM"/>
        </w:rPr>
        <w:t xml:space="preserve"> </w:t>
      </w:r>
      <w:r w:rsidR="00C80706" w:rsidRPr="00C83756">
        <w:rPr>
          <w:rFonts w:ascii="GHEA Grapalat" w:eastAsia="Times New Roman" w:hAnsi="GHEA Grapalat" w:cs="Sylfaen"/>
          <w:b/>
          <w:sz w:val="24"/>
          <w:szCs w:val="24"/>
        </w:rPr>
        <w:t>ՈՐՈՇՄԱՆ ՆԱԽԱԳԾԻ</w:t>
      </w:r>
    </w:p>
    <w:p w:rsidR="00C80706" w:rsidRPr="00C83756" w:rsidRDefault="00C80706" w:rsidP="00C83756">
      <w:pPr>
        <w:tabs>
          <w:tab w:val="left" w:pos="720"/>
          <w:tab w:val="left" w:pos="810"/>
          <w:tab w:val="left" w:pos="900"/>
          <w:tab w:val="left" w:pos="990"/>
        </w:tabs>
        <w:spacing w:after="0" w:line="360" w:lineRule="auto"/>
        <w:jc w:val="center"/>
        <w:rPr>
          <w:rFonts w:ascii="GHEA Grapalat" w:eastAsia="Times New Roman" w:hAnsi="GHEA Grapalat" w:cs="Sylfaen"/>
          <w:sz w:val="24"/>
          <w:szCs w:val="24"/>
        </w:rPr>
      </w:pPr>
    </w:p>
    <w:p w:rsidR="00C80706" w:rsidRPr="00C83756" w:rsidRDefault="003E3E9A" w:rsidP="00C83756">
      <w:pPr>
        <w:pStyle w:val="ListParagraph"/>
        <w:numPr>
          <w:ilvl w:val="1"/>
          <w:numId w:val="1"/>
        </w:numPr>
        <w:tabs>
          <w:tab w:val="left" w:pos="720"/>
          <w:tab w:val="left" w:pos="810"/>
          <w:tab w:val="left" w:pos="900"/>
          <w:tab w:val="left" w:pos="990"/>
        </w:tabs>
        <w:spacing w:after="0" w:line="360" w:lineRule="auto"/>
        <w:ind w:hanging="720"/>
        <w:jc w:val="both"/>
        <w:rPr>
          <w:rFonts w:ascii="GHEA Grapalat" w:eastAsia="Times New Roman" w:hAnsi="GHEA Grapalat" w:cs="Sylfaen"/>
          <w:b/>
          <w:sz w:val="24"/>
          <w:szCs w:val="24"/>
        </w:rPr>
      </w:pPr>
      <w:r w:rsidRPr="00C83756">
        <w:rPr>
          <w:rFonts w:ascii="GHEA Grapalat" w:eastAsia="Times New Roman" w:hAnsi="GHEA Grapalat" w:cs="Sylfaen"/>
          <w:b/>
          <w:sz w:val="24"/>
          <w:szCs w:val="24"/>
        </w:rPr>
        <w:t xml:space="preserve"> </w:t>
      </w:r>
      <w:r w:rsidR="00C80706" w:rsidRPr="00C83756">
        <w:rPr>
          <w:rFonts w:ascii="GHEA Grapalat" w:eastAsia="Times New Roman" w:hAnsi="GHEA Grapalat" w:cs="Sylfaen"/>
          <w:b/>
          <w:sz w:val="24"/>
          <w:szCs w:val="24"/>
        </w:rPr>
        <w:t>Կարգավորման ենթակա խնդիրը.</w:t>
      </w:r>
    </w:p>
    <w:p w:rsidR="00971B9C" w:rsidRPr="00C83756" w:rsidRDefault="00F94C1A" w:rsidP="00C83756">
      <w:pPr>
        <w:spacing w:after="0" w:line="360" w:lineRule="auto"/>
        <w:ind w:firstLine="720"/>
        <w:jc w:val="both"/>
        <w:rPr>
          <w:rFonts w:ascii="GHEA Grapalat" w:hAnsi="GHEA Grapalat" w:cs="Sylfaen"/>
          <w:sz w:val="24"/>
          <w:szCs w:val="24"/>
          <w:lang w:val="hy-AM"/>
        </w:rPr>
      </w:pPr>
      <w:r w:rsidRPr="00C83756">
        <w:rPr>
          <w:rFonts w:ascii="GHEA Grapalat" w:hAnsi="GHEA Grapalat" w:cs="Sylfaen"/>
          <w:sz w:val="24"/>
          <w:szCs w:val="24"/>
        </w:rPr>
        <w:t>«</w:t>
      </w:r>
      <w:r w:rsidRPr="00C83756">
        <w:rPr>
          <w:rFonts w:ascii="GHEA Grapalat" w:hAnsi="GHEA Grapalat" w:cs="Sylfaen"/>
          <w:sz w:val="24"/>
          <w:szCs w:val="24"/>
          <w:lang w:val="hy-AM"/>
        </w:rPr>
        <w:t>Հ</w:t>
      </w:r>
      <w:r w:rsidRPr="00C83756">
        <w:rPr>
          <w:rFonts w:ascii="GHEA Grapalat" w:eastAsia="Times New Roman" w:hAnsi="GHEA Grapalat" w:cs="Sylfaen"/>
          <w:sz w:val="24"/>
          <w:szCs w:val="24"/>
          <w:lang w:val="hy-AM"/>
        </w:rPr>
        <w:t>այաստանի Հանրապետության ոստիկանության հաշվապահական հաշվեկշռում հաշվառված և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հաշվապահական հաշվեկշռից հանելու և Հայաստանի Հանրապետության պետական եկամուտների կոմիտեի հաշվապահական հաշվեկշռում հաշվառելու մասին</w:t>
      </w:r>
      <w:r w:rsidRPr="00C83756">
        <w:rPr>
          <w:rFonts w:ascii="GHEA Grapalat" w:hAnsi="GHEA Grapalat" w:cs="Sylfaen"/>
          <w:sz w:val="24"/>
          <w:szCs w:val="24"/>
          <w:lang w:val="hy-AM"/>
        </w:rPr>
        <w:t>»</w:t>
      </w:r>
      <w:r w:rsidR="003267C3" w:rsidRPr="00C83756">
        <w:rPr>
          <w:rFonts w:ascii="GHEA Grapalat" w:hAnsi="GHEA Grapalat" w:cs="Sylfaen"/>
          <w:b/>
          <w:sz w:val="24"/>
          <w:szCs w:val="24"/>
          <w:lang w:val="hy-AM"/>
        </w:rPr>
        <w:t xml:space="preserve"> </w:t>
      </w:r>
      <w:r w:rsidR="00C80706" w:rsidRPr="00C83756">
        <w:rPr>
          <w:rFonts w:ascii="GHEA Grapalat" w:hAnsi="GHEA Grapalat" w:cs="Sylfaen"/>
          <w:sz w:val="24"/>
          <w:szCs w:val="24"/>
          <w:lang w:val="hy-AM"/>
        </w:rPr>
        <w:t>Հայաստանի Հանրապետության կառավարության որոշման նախագծի ընդունումը պայմանավորված է</w:t>
      </w:r>
      <w:r w:rsidR="009A5D0D" w:rsidRPr="00C83756">
        <w:rPr>
          <w:rFonts w:ascii="GHEA Grapalat" w:hAnsi="GHEA Grapalat" w:cs="Sylfaen"/>
          <w:sz w:val="24"/>
          <w:szCs w:val="24"/>
          <w:lang w:val="hy-AM"/>
        </w:rPr>
        <w:t xml:space="preserve"> </w:t>
      </w:r>
      <w:r w:rsidR="00AC576C" w:rsidRPr="00C83756">
        <w:rPr>
          <w:rFonts w:ascii="GHEA Grapalat" w:hAnsi="GHEA Grapalat" w:cs="Sylfaen"/>
          <w:sz w:val="24"/>
          <w:szCs w:val="24"/>
          <w:lang w:val="hy-AM"/>
        </w:rPr>
        <w:t>ՀՀ</w:t>
      </w:r>
      <w:r w:rsidR="00971B9C" w:rsidRPr="00C83756">
        <w:rPr>
          <w:rFonts w:ascii="GHEA Grapalat" w:hAnsi="GHEA Grapalat" w:cs="Sylfaen"/>
          <w:sz w:val="24"/>
          <w:szCs w:val="24"/>
          <w:lang w:val="hy-AM"/>
        </w:rPr>
        <w:t xml:space="preserve"> կառավարության 2021 թվականի հունիսի 10-ի թիվ 938-Ն որոշման 2-րդ կետով:</w:t>
      </w:r>
    </w:p>
    <w:p w:rsidR="00C80706" w:rsidRPr="00C83756" w:rsidRDefault="00C80706" w:rsidP="00C83756">
      <w:pPr>
        <w:pStyle w:val="ListParagraph"/>
        <w:numPr>
          <w:ilvl w:val="1"/>
          <w:numId w:val="1"/>
        </w:numPr>
        <w:shd w:val="clear" w:color="auto" w:fill="FFFFFF"/>
        <w:tabs>
          <w:tab w:val="clear" w:pos="1440"/>
          <w:tab w:val="left" w:pos="851"/>
          <w:tab w:val="left" w:pos="990"/>
        </w:tabs>
        <w:spacing w:after="0" w:line="360" w:lineRule="auto"/>
        <w:ind w:left="1134" w:hanging="283"/>
        <w:jc w:val="both"/>
        <w:rPr>
          <w:rFonts w:ascii="GHEA Grapalat" w:eastAsia="Times New Roman" w:hAnsi="GHEA Grapalat" w:cs="Sylfaen"/>
          <w:b/>
          <w:sz w:val="24"/>
          <w:szCs w:val="24"/>
          <w:lang w:val="hy-AM"/>
        </w:rPr>
      </w:pPr>
      <w:r w:rsidRPr="00C83756">
        <w:rPr>
          <w:rFonts w:ascii="GHEA Grapalat" w:eastAsia="Times New Roman" w:hAnsi="GHEA Grapalat" w:cs="Sylfaen"/>
          <w:b/>
          <w:sz w:val="24"/>
          <w:szCs w:val="24"/>
          <w:lang w:val="hy-AM"/>
        </w:rPr>
        <w:t>Ընթացիկ իրավիճակը և իրավական ակտի ընդունման անհրաժեշտությունը</w:t>
      </w:r>
      <w:r w:rsidR="009B172F" w:rsidRPr="00C83756">
        <w:rPr>
          <w:rFonts w:ascii="Cambria Math" w:eastAsia="Times New Roman" w:hAnsi="Cambria Math" w:cs="Cambria Math"/>
          <w:b/>
          <w:sz w:val="24"/>
          <w:szCs w:val="24"/>
          <w:lang w:val="hy-AM"/>
        </w:rPr>
        <w:t>․</w:t>
      </w:r>
    </w:p>
    <w:p w:rsidR="00C43595" w:rsidRPr="00C83756" w:rsidRDefault="00D66B8B" w:rsidP="00C83756">
      <w:pPr>
        <w:autoSpaceDE w:val="0"/>
        <w:autoSpaceDN w:val="0"/>
        <w:adjustRightInd w:val="0"/>
        <w:spacing w:after="0" w:line="360" w:lineRule="auto"/>
        <w:ind w:firstLine="709"/>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2021 թվականի մարտի 3-ին</w:t>
      </w:r>
      <w:r w:rsidR="007A554B" w:rsidRPr="00C83756">
        <w:rPr>
          <w:rFonts w:ascii="GHEA Grapalat" w:eastAsia="Times New Roman" w:hAnsi="GHEA Grapalat" w:cs="Sylfaen"/>
          <w:sz w:val="24"/>
          <w:szCs w:val="24"/>
          <w:lang w:val="hy-AM"/>
        </w:rPr>
        <w:t xml:space="preserve"> ընդունվ</w:t>
      </w:r>
      <w:r w:rsidR="00AC576C" w:rsidRPr="00C83756">
        <w:rPr>
          <w:rFonts w:ascii="GHEA Grapalat" w:eastAsia="Times New Roman" w:hAnsi="GHEA Grapalat" w:cs="Sylfaen"/>
          <w:sz w:val="24"/>
          <w:szCs w:val="24"/>
          <w:lang w:val="hy-AM"/>
        </w:rPr>
        <w:t>ել է</w:t>
      </w:r>
      <w:r w:rsidRPr="00C83756">
        <w:rPr>
          <w:rFonts w:ascii="GHEA Grapalat" w:eastAsia="Times New Roman" w:hAnsi="GHEA Grapalat" w:cs="Sylfaen"/>
          <w:sz w:val="24"/>
          <w:szCs w:val="24"/>
          <w:lang w:val="hy-AM"/>
        </w:rPr>
        <w:t xml:space="preserve"> </w:t>
      </w:r>
      <w:r w:rsidR="007A554B" w:rsidRPr="00C83756">
        <w:rPr>
          <w:rFonts w:ascii="GHEA Grapalat" w:eastAsia="Times New Roman" w:hAnsi="GHEA Grapalat" w:cs="Sylfaen"/>
          <w:sz w:val="24"/>
          <w:szCs w:val="24"/>
          <w:lang w:val="hy-AM"/>
        </w:rPr>
        <w:t xml:space="preserve">«Զենքի մասին» </w:t>
      </w:r>
      <w:r w:rsidRPr="00C83756">
        <w:rPr>
          <w:rFonts w:ascii="GHEA Grapalat" w:eastAsia="Times New Roman" w:hAnsi="GHEA Grapalat" w:cs="Sylfaen"/>
          <w:sz w:val="24"/>
          <w:szCs w:val="24"/>
          <w:lang w:val="hy-AM"/>
        </w:rPr>
        <w:t>օրենքում</w:t>
      </w:r>
      <w:r w:rsidR="00C43595" w:rsidRPr="00C83756">
        <w:rPr>
          <w:rFonts w:ascii="GHEA Grapalat" w:eastAsia="Times New Roman" w:hAnsi="GHEA Grapalat" w:cs="Sylfaen"/>
          <w:sz w:val="24"/>
          <w:szCs w:val="24"/>
          <w:lang w:val="hy-AM"/>
        </w:rPr>
        <w:t xml:space="preserve"> </w:t>
      </w:r>
      <w:r w:rsidRPr="00C83756">
        <w:rPr>
          <w:rFonts w:ascii="GHEA Grapalat" w:eastAsia="Times New Roman" w:hAnsi="GHEA Grapalat" w:cs="Sylfaen"/>
          <w:sz w:val="24"/>
          <w:szCs w:val="24"/>
          <w:lang w:val="hy-AM"/>
        </w:rPr>
        <w:t>լրացում</w:t>
      </w:r>
      <w:r w:rsidR="00C43595" w:rsidRPr="00C83756">
        <w:rPr>
          <w:rFonts w:ascii="GHEA Grapalat" w:eastAsia="Times New Roman" w:hAnsi="GHEA Grapalat" w:cs="Sylfaen"/>
          <w:sz w:val="24"/>
          <w:szCs w:val="24"/>
          <w:lang w:val="hy-AM"/>
        </w:rPr>
        <w:t xml:space="preserve"> </w:t>
      </w:r>
      <w:r w:rsidRPr="00C83756">
        <w:rPr>
          <w:rFonts w:ascii="GHEA Grapalat" w:eastAsia="Times New Roman" w:hAnsi="GHEA Grapalat" w:cs="Sylfaen"/>
          <w:sz w:val="24"/>
          <w:szCs w:val="24"/>
          <w:lang w:val="hy-AM"/>
        </w:rPr>
        <w:t>կատարելու</w:t>
      </w:r>
      <w:r w:rsidR="00C43595" w:rsidRPr="00C83756">
        <w:rPr>
          <w:rFonts w:ascii="GHEA Grapalat" w:eastAsia="Times New Roman" w:hAnsi="GHEA Grapalat" w:cs="Sylfaen"/>
          <w:sz w:val="24"/>
          <w:szCs w:val="24"/>
          <w:lang w:val="hy-AM"/>
        </w:rPr>
        <w:t xml:space="preserve"> </w:t>
      </w:r>
      <w:r w:rsidRPr="00C83756">
        <w:rPr>
          <w:rFonts w:ascii="GHEA Grapalat" w:eastAsia="Times New Roman" w:hAnsi="GHEA Grapalat" w:cs="Sylfaen"/>
          <w:sz w:val="24"/>
          <w:szCs w:val="24"/>
          <w:lang w:val="hy-AM"/>
        </w:rPr>
        <w:t xml:space="preserve">մասին» </w:t>
      </w:r>
      <w:r w:rsidR="00C21615" w:rsidRPr="00C83756">
        <w:rPr>
          <w:rFonts w:ascii="GHEA Grapalat" w:eastAsia="Times New Roman" w:hAnsi="GHEA Grapalat" w:cs="Sylfaen"/>
          <w:sz w:val="24"/>
          <w:szCs w:val="24"/>
          <w:lang w:val="hy-AM"/>
        </w:rPr>
        <w:t xml:space="preserve">թիվ ՀՕ-83-Ն ՀՀ </w:t>
      </w:r>
      <w:r w:rsidRPr="00C83756">
        <w:rPr>
          <w:rFonts w:ascii="GHEA Grapalat" w:eastAsia="Times New Roman" w:hAnsi="GHEA Grapalat" w:cs="Sylfaen"/>
          <w:sz w:val="24"/>
          <w:szCs w:val="24"/>
          <w:lang w:val="hy-AM"/>
        </w:rPr>
        <w:t>օրենք</w:t>
      </w:r>
      <w:r w:rsidR="00AC576C" w:rsidRPr="00C83756">
        <w:rPr>
          <w:rFonts w:ascii="GHEA Grapalat" w:eastAsia="Times New Roman" w:hAnsi="GHEA Grapalat" w:cs="Sylfaen"/>
          <w:sz w:val="24"/>
          <w:szCs w:val="24"/>
          <w:lang w:val="hy-AM"/>
        </w:rPr>
        <w:t>ը, որ</w:t>
      </w:r>
      <w:r w:rsidRPr="00C83756">
        <w:rPr>
          <w:rFonts w:ascii="GHEA Grapalat" w:eastAsia="Times New Roman" w:hAnsi="GHEA Grapalat" w:cs="Sylfaen"/>
          <w:sz w:val="24"/>
          <w:szCs w:val="24"/>
          <w:lang w:val="hy-AM"/>
        </w:rPr>
        <w:t>ի</w:t>
      </w:r>
      <w:r w:rsidR="007A554B" w:rsidRPr="00C83756">
        <w:rPr>
          <w:rFonts w:ascii="GHEA Grapalat" w:eastAsia="Times New Roman" w:hAnsi="GHEA Grapalat" w:cs="Sylfaen"/>
          <w:sz w:val="24"/>
          <w:szCs w:val="24"/>
          <w:lang w:val="hy-AM"/>
        </w:rPr>
        <w:t xml:space="preserve"> 1-ին հոդվածով լրացում է կատարվել «Զենքի մասին» ՀՀ օրենքի 5-րդ հոդվածում, </w:t>
      </w:r>
      <w:r w:rsidR="00AC576C" w:rsidRPr="00C83756">
        <w:rPr>
          <w:rFonts w:ascii="GHEA Grapalat" w:eastAsia="Times New Roman" w:hAnsi="GHEA Grapalat" w:cs="Sylfaen"/>
          <w:sz w:val="24"/>
          <w:szCs w:val="24"/>
          <w:lang w:val="hy-AM"/>
        </w:rPr>
        <w:t>մասնավորապես,</w:t>
      </w:r>
      <w:r w:rsidR="007A554B" w:rsidRPr="00C83756">
        <w:rPr>
          <w:rFonts w:ascii="GHEA Grapalat" w:eastAsia="Times New Roman" w:hAnsi="GHEA Grapalat" w:cs="Sylfaen"/>
          <w:sz w:val="24"/>
          <w:szCs w:val="24"/>
          <w:lang w:val="hy-AM"/>
        </w:rPr>
        <w:t xml:space="preserve"> </w:t>
      </w:r>
      <w:r w:rsidRPr="00C83756">
        <w:rPr>
          <w:rFonts w:ascii="GHEA Grapalat" w:eastAsia="Times New Roman" w:hAnsi="GHEA Grapalat" w:cs="Sylfaen"/>
          <w:sz w:val="24"/>
          <w:szCs w:val="24"/>
          <w:lang w:val="hy-AM"/>
        </w:rPr>
        <w:t>Հայաստանի Հանրապետության պետական եկամուտների կոմիտեն կարող է օգտագործել մարտական զենքը սպառազինության մեջ</w:t>
      </w:r>
      <w:r w:rsidR="00C43595" w:rsidRPr="00C83756">
        <w:rPr>
          <w:rFonts w:ascii="GHEA Grapalat" w:eastAsia="Times New Roman" w:hAnsi="GHEA Grapalat" w:cs="Sylfaen"/>
          <w:sz w:val="24"/>
          <w:szCs w:val="24"/>
          <w:lang w:val="hy-AM"/>
        </w:rPr>
        <w:t>՝</w:t>
      </w:r>
      <w:r w:rsidRPr="00C83756">
        <w:rPr>
          <w:rFonts w:ascii="GHEA Grapalat" w:eastAsia="Times New Roman" w:hAnsi="GHEA Grapalat" w:cs="Sylfaen"/>
          <w:sz w:val="24"/>
          <w:szCs w:val="24"/>
          <w:lang w:val="hy-AM"/>
        </w:rPr>
        <w:t xml:space="preserve"> մարտական ու օպերատիվ-ծառայողական խնդիրների լուծման համար</w:t>
      </w:r>
      <w:r w:rsidR="00C43595" w:rsidRPr="00C83756">
        <w:rPr>
          <w:rFonts w:ascii="GHEA Grapalat" w:eastAsia="Times New Roman" w:hAnsi="GHEA Grapalat" w:cs="Sylfaen"/>
          <w:sz w:val="24"/>
          <w:szCs w:val="24"/>
          <w:lang w:val="hy-AM"/>
        </w:rPr>
        <w:t>:</w:t>
      </w:r>
    </w:p>
    <w:p w:rsidR="007A554B" w:rsidRPr="00C83756" w:rsidRDefault="00D66B8B" w:rsidP="00C83756">
      <w:pPr>
        <w:autoSpaceDE w:val="0"/>
        <w:autoSpaceDN w:val="0"/>
        <w:adjustRightInd w:val="0"/>
        <w:spacing w:after="0" w:line="360" w:lineRule="auto"/>
        <w:ind w:firstLine="709"/>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2021 թվականի հունիսի 10-ի</w:t>
      </w:r>
      <w:r w:rsidR="00C43595" w:rsidRPr="00C83756">
        <w:rPr>
          <w:rFonts w:ascii="GHEA Grapalat" w:eastAsia="Times New Roman" w:hAnsi="GHEA Grapalat" w:cs="Sylfaen"/>
          <w:sz w:val="24"/>
          <w:szCs w:val="24"/>
          <w:lang w:val="hy-AM"/>
        </w:rPr>
        <w:t xml:space="preserve">ն </w:t>
      </w:r>
      <w:r w:rsidR="007A554B" w:rsidRPr="00C83756">
        <w:rPr>
          <w:rFonts w:ascii="GHEA Grapalat" w:eastAsia="Times New Roman" w:hAnsi="GHEA Grapalat" w:cs="Sylfaen"/>
          <w:sz w:val="24"/>
          <w:szCs w:val="24"/>
          <w:lang w:val="hy-AM"/>
        </w:rPr>
        <w:t>ընդունվել է ՀՀ</w:t>
      </w:r>
      <w:r w:rsidR="00C43595" w:rsidRPr="00C83756">
        <w:rPr>
          <w:rFonts w:ascii="GHEA Grapalat" w:eastAsia="Times New Roman" w:hAnsi="GHEA Grapalat" w:cs="Sylfaen"/>
          <w:sz w:val="24"/>
          <w:szCs w:val="24"/>
          <w:lang w:val="hy-AM"/>
        </w:rPr>
        <w:t xml:space="preserve"> կառավարության </w:t>
      </w:r>
      <w:r w:rsidRPr="00C83756">
        <w:rPr>
          <w:rFonts w:ascii="GHEA Grapalat" w:eastAsia="Times New Roman" w:hAnsi="GHEA Grapalat" w:cs="Sylfaen"/>
          <w:sz w:val="24"/>
          <w:szCs w:val="24"/>
          <w:lang w:val="hy-AM"/>
        </w:rPr>
        <w:t>թիվ 938-Ն որոշ</w:t>
      </w:r>
      <w:r w:rsidR="007A554B" w:rsidRPr="00C83756">
        <w:rPr>
          <w:rFonts w:ascii="GHEA Grapalat" w:eastAsia="Times New Roman" w:hAnsi="GHEA Grapalat" w:cs="Sylfaen"/>
          <w:sz w:val="24"/>
          <w:szCs w:val="24"/>
          <w:lang w:val="hy-AM"/>
        </w:rPr>
        <w:t xml:space="preserve">ումը, որի </w:t>
      </w:r>
      <w:r w:rsidRPr="00C83756">
        <w:rPr>
          <w:rFonts w:ascii="GHEA Grapalat" w:eastAsia="Times New Roman" w:hAnsi="GHEA Grapalat" w:cs="Sylfaen"/>
          <w:sz w:val="24"/>
          <w:szCs w:val="24"/>
          <w:lang w:val="hy-AM"/>
        </w:rPr>
        <w:t xml:space="preserve"> 2-րդ կետ</w:t>
      </w:r>
      <w:r w:rsidR="000D7E00" w:rsidRPr="00C83756">
        <w:rPr>
          <w:rFonts w:ascii="GHEA Grapalat" w:eastAsia="Times New Roman" w:hAnsi="GHEA Grapalat" w:cs="Sylfaen"/>
          <w:sz w:val="24"/>
          <w:szCs w:val="24"/>
          <w:lang w:val="hy-AM"/>
        </w:rPr>
        <w:t>ով հանձնարարվել է</w:t>
      </w:r>
      <w:r w:rsidR="007A554B" w:rsidRPr="00C83756">
        <w:rPr>
          <w:rFonts w:ascii="GHEA Grapalat" w:eastAsia="Times New Roman" w:hAnsi="GHEA Grapalat" w:cs="Sylfaen"/>
          <w:sz w:val="24"/>
          <w:szCs w:val="24"/>
          <w:lang w:val="hy-AM"/>
        </w:rPr>
        <w:t xml:space="preserve"> Հայաստանի Հանրապետության պետական եկամուտների կոմիտեի (այսուհետ՝ ՊԵԿ) նախագահին և Հայաստանի Հանրապետության ոստիկանության (այսուհետ՝ ոստիկանություն) պետին` </w:t>
      </w:r>
      <w:r w:rsidR="00BC38FB" w:rsidRPr="00C83756">
        <w:rPr>
          <w:rFonts w:ascii="GHEA Grapalat" w:eastAsia="Times New Roman" w:hAnsi="GHEA Grapalat" w:cs="Sylfaen"/>
          <w:sz w:val="24"/>
          <w:szCs w:val="24"/>
          <w:lang w:val="hy-AM"/>
        </w:rPr>
        <w:t>ն</w:t>
      </w:r>
      <w:r w:rsidR="007A554B" w:rsidRPr="00C83756">
        <w:rPr>
          <w:rFonts w:ascii="GHEA Grapalat" w:eastAsia="Times New Roman" w:hAnsi="GHEA Grapalat" w:cs="Sylfaen"/>
          <w:sz w:val="24"/>
          <w:szCs w:val="24"/>
          <w:lang w:val="hy-AM"/>
        </w:rPr>
        <w:t xml:space="preserve">ույն որոշումն ուժի մեջ մտնելուց հետո մեկամսյա </w:t>
      </w:r>
      <w:r w:rsidR="007A554B" w:rsidRPr="00C83756">
        <w:rPr>
          <w:rFonts w:ascii="GHEA Grapalat" w:eastAsia="Times New Roman" w:hAnsi="GHEA Grapalat" w:cs="Sylfaen"/>
          <w:sz w:val="24"/>
          <w:szCs w:val="24"/>
          <w:lang w:val="hy-AM"/>
        </w:rPr>
        <w:lastRenderedPageBreak/>
        <w:t>ժամկետում սահմանված կարգով Հայաստանի Հանրապետության կառավարություն ներկայացնել համապատասխան որոշման նախագիծ` ոստիկանության հաշվապահական հաշվեկշռում հաշվառված և ՊԵԿ-ին ժամանակավոր օգտագործման նպատակով հանձնված մարտական զենքի տեսակները ոստիկանության հաշվեկշռից հանելու և ՊԵԿ-ի հաշվապահական հաշվեկշռում հաշվառելու վերաբերյալ:</w:t>
      </w:r>
    </w:p>
    <w:p w:rsidR="00D66B8B" w:rsidRPr="00C83756" w:rsidRDefault="00BC38FB" w:rsidP="00C83756">
      <w:pPr>
        <w:autoSpaceDE w:val="0"/>
        <w:autoSpaceDN w:val="0"/>
        <w:adjustRightInd w:val="0"/>
        <w:spacing w:after="0" w:line="360" w:lineRule="auto"/>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ab/>
      </w:r>
      <w:r w:rsidR="000D7E00" w:rsidRPr="00C83756">
        <w:rPr>
          <w:rFonts w:ascii="GHEA Grapalat" w:eastAsia="Times New Roman" w:hAnsi="GHEA Grapalat" w:cs="Sylfaen"/>
          <w:sz w:val="24"/>
          <w:szCs w:val="24"/>
          <w:lang w:val="hy-AM"/>
        </w:rPr>
        <w:t>Ուստի,</w:t>
      </w:r>
      <w:r w:rsidRPr="00C83756">
        <w:rPr>
          <w:rFonts w:ascii="GHEA Grapalat" w:eastAsia="Times New Roman" w:hAnsi="GHEA Grapalat" w:cs="Sylfaen"/>
          <w:sz w:val="24"/>
          <w:szCs w:val="24"/>
          <w:lang w:val="hy-AM"/>
        </w:rPr>
        <w:t xml:space="preserve"> հաշվի առնելով </w:t>
      </w:r>
      <w:r w:rsidR="000D7E00" w:rsidRPr="00C83756">
        <w:rPr>
          <w:rFonts w:ascii="GHEA Grapalat" w:eastAsia="Times New Roman" w:hAnsi="GHEA Grapalat" w:cs="Sylfaen"/>
          <w:sz w:val="24"/>
          <w:szCs w:val="24"/>
          <w:lang w:val="hy-AM"/>
        </w:rPr>
        <w:t>վերոնշյալ կետի պահանջը՝</w:t>
      </w:r>
      <w:r w:rsidR="00C43595" w:rsidRPr="00C83756">
        <w:rPr>
          <w:rFonts w:ascii="GHEA Grapalat" w:eastAsia="Times New Roman" w:hAnsi="GHEA Grapalat" w:cs="Sylfaen"/>
          <w:sz w:val="24"/>
          <w:szCs w:val="24"/>
          <w:lang w:val="hy-AM"/>
        </w:rPr>
        <w:t xml:space="preserve"> </w:t>
      </w:r>
      <w:r w:rsidRPr="00C83756">
        <w:rPr>
          <w:rFonts w:ascii="GHEA Grapalat" w:eastAsia="Times New Roman" w:hAnsi="GHEA Grapalat" w:cs="Sylfaen"/>
          <w:sz w:val="24"/>
          <w:szCs w:val="24"/>
          <w:lang w:val="hy-AM"/>
        </w:rPr>
        <w:t xml:space="preserve">մշակվել է </w:t>
      </w:r>
      <w:r w:rsidR="00D533D4" w:rsidRPr="00C83756">
        <w:rPr>
          <w:rFonts w:ascii="GHEA Grapalat" w:hAnsi="GHEA Grapalat" w:cs="Sylfaen"/>
          <w:sz w:val="24"/>
          <w:szCs w:val="24"/>
          <w:lang w:val="hy-AM"/>
        </w:rPr>
        <w:t>«</w:t>
      </w:r>
      <w:r w:rsidR="00C76E71" w:rsidRPr="00C83756">
        <w:rPr>
          <w:rFonts w:ascii="GHEA Grapalat" w:hAnsi="GHEA Grapalat" w:cs="Sylfaen"/>
          <w:sz w:val="24"/>
          <w:szCs w:val="24"/>
          <w:lang w:val="hy-AM"/>
        </w:rPr>
        <w:t>«Հ</w:t>
      </w:r>
      <w:r w:rsidR="00C76E71" w:rsidRPr="00C83756">
        <w:rPr>
          <w:rFonts w:ascii="GHEA Grapalat" w:eastAsia="Times New Roman" w:hAnsi="GHEA Grapalat" w:cs="Sylfaen"/>
          <w:sz w:val="24"/>
          <w:szCs w:val="24"/>
          <w:lang w:val="hy-AM"/>
        </w:rPr>
        <w:t>այաստանի Հանրապետության ոստիկանության հաշվապահական հաշվեկշռում հաշվառված և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հաշվապահական հաշվեկշռից հանելու և Հայաստանի Հանրապետության պետական եկամուտների կոմիտեի հաշվապահական հաշվեկշռում հաշվառելու մասին</w:t>
      </w:r>
      <w:r w:rsidR="00C76E71" w:rsidRPr="00C83756">
        <w:rPr>
          <w:rFonts w:ascii="GHEA Grapalat" w:hAnsi="GHEA Grapalat" w:cs="Sylfaen"/>
          <w:sz w:val="24"/>
          <w:szCs w:val="24"/>
          <w:lang w:val="hy-AM"/>
        </w:rPr>
        <w:t>»</w:t>
      </w:r>
      <w:r w:rsidR="00C76E71" w:rsidRPr="00C83756">
        <w:rPr>
          <w:rFonts w:ascii="GHEA Grapalat" w:hAnsi="GHEA Grapalat" w:cs="Sylfaen"/>
          <w:b/>
          <w:sz w:val="24"/>
          <w:szCs w:val="24"/>
          <w:lang w:val="hy-AM"/>
        </w:rPr>
        <w:t xml:space="preserve"> </w:t>
      </w:r>
      <w:r w:rsidR="00C76E71" w:rsidRPr="00C83756">
        <w:rPr>
          <w:rFonts w:ascii="GHEA Grapalat" w:hAnsi="GHEA Grapalat" w:cs="Sylfaen"/>
          <w:sz w:val="24"/>
          <w:szCs w:val="24"/>
          <w:lang w:val="hy-AM"/>
        </w:rPr>
        <w:t>Հայաստանի Հանրապետության կառավարության որոշման նախագիծ</w:t>
      </w:r>
      <w:r w:rsidR="000B6A07" w:rsidRPr="00C83756">
        <w:rPr>
          <w:rFonts w:ascii="GHEA Grapalat" w:eastAsia="Times New Roman" w:hAnsi="GHEA Grapalat" w:cs="Sylfaen"/>
          <w:sz w:val="24"/>
          <w:szCs w:val="24"/>
          <w:lang w:val="hy-AM"/>
        </w:rPr>
        <w:t>:</w:t>
      </w:r>
    </w:p>
    <w:p w:rsidR="009B172F" w:rsidRPr="00C83756" w:rsidRDefault="009B172F" w:rsidP="00C83756">
      <w:pPr>
        <w:pStyle w:val="ListParagraph"/>
        <w:tabs>
          <w:tab w:val="left" w:pos="360"/>
        </w:tabs>
        <w:spacing w:after="0" w:line="360" w:lineRule="auto"/>
        <w:ind w:left="786" w:hanging="66"/>
        <w:jc w:val="both"/>
        <w:rPr>
          <w:rFonts w:ascii="GHEA Grapalat" w:eastAsia="Times New Roman" w:hAnsi="GHEA Grapalat" w:cs="Sylfaen"/>
          <w:b/>
          <w:sz w:val="24"/>
          <w:szCs w:val="24"/>
          <w:lang w:val="hy-AM"/>
        </w:rPr>
      </w:pPr>
      <w:r w:rsidRPr="00C83756">
        <w:rPr>
          <w:rFonts w:ascii="GHEA Grapalat" w:eastAsia="Times New Roman" w:hAnsi="GHEA Grapalat" w:cs="Sylfaen"/>
          <w:b/>
          <w:sz w:val="24"/>
          <w:szCs w:val="24"/>
          <w:lang w:val="hy-AM"/>
        </w:rPr>
        <w:t>3</w:t>
      </w:r>
      <w:r w:rsidRPr="00C83756">
        <w:rPr>
          <w:rFonts w:ascii="Cambria Math" w:eastAsia="Times New Roman" w:hAnsi="Cambria Math" w:cs="Cambria Math"/>
          <w:b/>
          <w:sz w:val="24"/>
          <w:szCs w:val="24"/>
          <w:lang w:val="hy-AM"/>
        </w:rPr>
        <w:t>․</w:t>
      </w:r>
      <w:r w:rsidRPr="00C83756">
        <w:rPr>
          <w:rFonts w:ascii="GHEA Grapalat" w:eastAsia="Times New Roman" w:hAnsi="GHEA Grapalat" w:cs="Sylfaen"/>
          <w:b/>
          <w:sz w:val="24"/>
          <w:szCs w:val="24"/>
          <w:lang w:val="hy-AM"/>
        </w:rPr>
        <w:t xml:space="preserve"> Առաջարկվող կարգավորման բնույթը</w:t>
      </w:r>
      <w:r w:rsidR="00AC576C" w:rsidRPr="00C83756">
        <w:rPr>
          <w:rFonts w:ascii="Cambria Math" w:eastAsia="Times New Roman" w:hAnsi="Cambria Math" w:cs="Cambria Math"/>
          <w:b/>
          <w:sz w:val="24"/>
          <w:szCs w:val="24"/>
          <w:lang w:val="hy-AM"/>
        </w:rPr>
        <w:t>․</w:t>
      </w:r>
    </w:p>
    <w:p w:rsidR="009B172F" w:rsidRPr="00C83756" w:rsidRDefault="009B172F" w:rsidP="00C83756">
      <w:pPr>
        <w:shd w:val="clear" w:color="auto" w:fill="FFFFFF"/>
        <w:tabs>
          <w:tab w:val="left" w:pos="851"/>
        </w:tabs>
        <w:spacing w:after="0" w:line="360" w:lineRule="auto"/>
        <w:ind w:firstLine="720"/>
        <w:jc w:val="both"/>
        <w:rPr>
          <w:rFonts w:ascii="GHEA Grapalat" w:eastAsia="Times New Roman" w:hAnsi="GHEA Grapalat" w:cs="Sylfaen"/>
          <w:sz w:val="24"/>
          <w:szCs w:val="24"/>
          <w:lang w:val="hy-AM"/>
        </w:rPr>
      </w:pPr>
      <w:r w:rsidRPr="00C83756">
        <w:rPr>
          <w:rFonts w:ascii="GHEA Grapalat" w:eastAsia="Times New Roman" w:hAnsi="GHEA Grapalat" w:cs="Sylfaen"/>
          <w:sz w:val="24"/>
          <w:szCs w:val="24"/>
          <w:lang w:val="hy-AM"/>
        </w:rPr>
        <w:t>Նախատեսվում է ընդունել նորմատիվ իրավական ակտ՝ հիմք ընդունելով «Նորմատիվ իրավական ակտերի մասին» ՀՀ օրենքի 2-րդ հոդվածի 1-ին մասի 1-ին կետը:</w:t>
      </w:r>
    </w:p>
    <w:p w:rsidR="00C80706" w:rsidRPr="00C83756" w:rsidRDefault="009B172F" w:rsidP="00C83756">
      <w:pPr>
        <w:shd w:val="clear" w:color="auto" w:fill="FFFFFF"/>
        <w:tabs>
          <w:tab w:val="left" w:pos="851"/>
          <w:tab w:val="left" w:pos="990"/>
        </w:tabs>
        <w:spacing w:after="0" w:line="360" w:lineRule="auto"/>
        <w:ind w:firstLine="709"/>
        <w:jc w:val="both"/>
        <w:rPr>
          <w:rFonts w:ascii="GHEA Grapalat" w:eastAsia="Times New Roman" w:hAnsi="GHEA Grapalat" w:cs="Sylfaen"/>
          <w:b/>
          <w:sz w:val="24"/>
          <w:szCs w:val="24"/>
          <w:lang w:val="af-ZA"/>
        </w:rPr>
      </w:pPr>
      <w:r w:rsidRPr="00C83756">
        <w:rPr>
          <w:rFonts w:ascii="GHEA Grapalat" w:eastAsia="Times New Roman" w:hAnsi="GHEA Grapalat" w:cs="Sylfaen"/>
          <w:b/>
          <w:sz w:val="24"/>
          <w:szCs w:val="24"/>
          <w:lang w:val="af-ZA"/>
        </w:rPr>
        <w:t>4</w:t>
      </w:r>
      <w:r w:rsidR="00667688" w:rsidRPr="00C83756">
        <w:rPr>
          <w:rFonts w:ascii="GHEA Grapalat" w:eastAsia="Times New Roman" w:hAnsi="GHEA Grapalat" w:cs="Sylfaen"/>
          <w:b/>
          <w:sz w:val="24"/>
          <w:szCs w:val="24"/>
          <w:lang w:val="af-ZA"/>
        </w:rPr>
        <w:t>.</w:t>
      </w:r>
      <w:r w:rsidR="00C80706" w:rsidRPr="00C83756">
        <w:rPr>
          <w:rFonts w:ascii="GHEA Grapalat" w:eastAsia="Times New Roman" w:hAnsi="GHEA Grapalat" w:cs="Sylfaen"/>
          <w:b/>
          <w:sz w:val="24"/>
          <w:szCs w:val="24"/>
          <w:lang w:val="hy-AM"/>
        </w:rPr>
        <w:t>Նախագծի</w:t>
      </w:r>
      <w:r w:rsidR="00C80706" w:rsidRPr="00C83756">
        <w:rPr>
          <w:rFonts w:ascii="GHEA Grapalat" w:eastAsia="Times New Roman" w:hAnsi="GHEA Grapalat" w:cs="Sylfaen"/>
          <w:b/>
          <w:sz w:val="24"/>
          <w:szCs w:val="24"/>
          <w:lang w:val="af-ZA"/>
        </w:rPr>
        <w:t xml:space="preserve"> </w:t>
      </w:r>
      <w:r w:rsidR="00C80706" w:rsidRPr="00C83756">
        <w:rPr>
          <w:rFonts w:ascii="GHEA Grapalat" w:eastAsia="Times New Roman" w:hAnsi="GHEA Grapalat" w:cs="Sylfaen"/>
          <w:b/>
          <w:sz w:val="24"/>
          <w:szCs w:val="24"/>
          <w:lang w:val="hy-AM"/>
        </w:rPr>
        <w:t>մշակման</w:t>
      </w:r>
      <w:r w:rsidR="00C80706" w:rsidRPr="00C83756">
        <w:rPr>
          <w:rFonts w:ascii="GHEA Grapalat" w:eastAsia="Times New Roman" w:hAnsi="GHEA Grapalat" w:cs="Sylfaen"/>
          <w:b/>
          <w:sz w:val="24"/>
          <w:szCs w:val="24"/>
          <w:lang w:val="af-ZA"/>
        </w:rPr>
        <w:t xml:space="preserve"> </w:t>
      </w:r>
      <w:r w:rsidR="00C80706" w:rsidRPr="00C83756">
        <w:rPr>
          <w:rFonts w:ascii="GHEA Grapalat" w:eastAsia="Times New Roman" w:hAnsi="GHEA Grapalat" w:cs="Sylfaen"/>
          <w:b/>
          <w:sz w:val="24"/>
          <w:szCs w:val="24"/>
          <w:lang w:val="hy-AM"/>
        </w:rPr>
        <w:t>գործընթացում</w:t>
      </w:r>
      <w:r w:rsidR="00C80706" w:rsidRPr="00C83756">
        <w:rPr>
          <w:rFonts w:ascii="GHEA Grapalat" w:eastAsia="Times New Roman" w:hAnsi="GHEA Grapalat" w:cs="Sylfaen"/>
          <w:b/>
          <w:sz w:val="24"/>
          <w:szCs w:val="24"/>
          <w:lang w:val="af-ZA"/>
        </w:rPr>
        <w:t xml:space="preserve"> </w:t>
      </w:r>
      <w:r w:rsidR="00C80706" w:rsidRPr="00C83756">
        <w:rPr>
          <w:rFonts w:ascii="GHEA Grapalat" w:eastAsia="Times New Roman" w:hAnsi="GHEA Grapalat" w:cs="Sylfaen"/>
          <w:b/>
          <w:sz w:val="24"/>
          <w:szCs w:val="24"/>
          <w:lang w:val="hy-AM"/>
        </w:rPr>
        <w:t>ներգրավված</w:t>
      </w:r>
      <w:r w:rsidR="00C80706" w:rsidRPr="00C83756">
        <w:rPr>
          <w:rFonts w:ascii="GHEA Grapalat" w:eastAsia="Times New Roman" w:hAnsi="GHEA Grapalat" w:cs="Sylfaen"/>
          <w:b/>
          <w:sz w:val="24"/>
          <w:szCs w:val="24"/>
          <w:lang w:val="af-ZA"/>
        </w:rPr>
        <w:t xml:space="preserve"> </w:t>
      </w:r>
      <w:r w:rsidR="00C80706" w:rsidRPr="00C83756">
        <w:rPr>
          <w:rFonts w:ascii="GHEA Grapalat" w:eastAsia="Times New Roman" w:hAnsi="GHEA Grapalat" w:cs="Sylfaen"/>
          <w:b/>
          <w:sz w:val="24"/>
          <w:szCs w:val="24"/>
          <w:lang w:val="hy-AM"/>
        </w:rPr>
        <w:t>ինստիտուտները</w:t>
      </w:r>
      <w:r w:rsidR="00C80706" w:rsidRPr="00C83756">
        <w:rPr>
          <w:rFonts w:ascii="GHEA Grapalat" w:eastAsia="Times New Roman" w:hAnsi="GHEA Grapalat" w:cs="Sylfaen"/>
          <w:b/>
          <w:sz w:val="24"/>
          <w:szCs w:val="24"/>
          <w:lang w:val="af-ZA"/>
        </w:rPr>
        <w:t xml:space="preserve"> </w:t>
      </w:r>
      <w:r w:rsidR="00C80706" w:rsidRPr="00C83756">
        <w:rPr>
          <w:rFonts w:ascii="GHEA Grapalat" w:eastAsia="Times New Roman" w:hAnsi="GHEA Grapalat" w:cs="Sylfaen"/>
          <w:b/>
          <w:sz w:val="24"/>
          <w:szCs w:val="24"/>
          <w:lang w:val="hy-AM"/>
        </w:rPr>
        <w:t>և</w:t>
      </w:r>
      <w:r w:rsidR="00C80706" w:rsidRPr="00C83756">
        <w:rPr>
          <w:rFonts w:ascii="GHEA Grapalat" w:eastAsia="Times New Roman" w:hAnsi="GHEA Grapalat" w:cs="Sylfaen"/>
          <w:b/>
          <w:sz w:val="24"/>
          <w:szCs w:val="24"/>
          <w:lang w:val="af-ZA"/>
        </w:rPr>
        <w:t xml:space="preserve"> </w:t>
      </w:r>
      <w:r w:rsidR="00C80706" w:rsidRPr="00C83756">
        <w:rPr>
          <w:rFonts w:ascii="GHEA Grapalat" w:eastAsia="Times New Roman" w:hAnsi="GHEA Grapalat" w:cs="Sylfaen"/>
          <w:b/>
          <w:sz w:val="24"/>
          <w:szCs w:val="24"/>
          <w:lang w:val="hy-AM"/>
        </w:rPr>
        <w:t>անձինք</w:t>
      </w:r>
      <w:r w:rsidR="00C80706" w:rsidRPr="00C83756">
        <w:rPr>
          <w:rFonts w:ascii="GHEA Grapalat" w:eastAsia="Times New Roman" w:hAnsi="GHEA Grapalat" w:cs="Sylfaen"/>
          <w:b/>
          <w:sz w:val="24"/>
          <w:szCs w:val="24"/>
          <w:lang w:val="af-ZA"/>
        </w:rPr>
        <w:t>.</w:t>
      </w:r>
    </w:p>
    <w:p w:rsidR="00C80706" w:rsidRPr="00C83756" w:rsidRDefault="00C80706" w:rsidP="00C83756">
      <w:pPr>
        <w:pStyle w:val="norm"/>
        <w:spacing w:line="360" w:lineRule="auto"/>
        <w:ind w:firstLine="720"/>
        <w:rPr>
          <w:rFonts w:ascii="GHEA Grapalat" w:hAnsi="GHEA Grapalat" w:cs="Sylfaen"/>
          <w:sz w:val="24"/>
          <w:szCs w:val="24"/>
          <w:lang w:val="af-ZA" w:eastAsia="en-US"/>
        </w:rPr>
      </w:pPr>
      <w:r w:rsidRPr="00C83756">
        <w:rPr>
          <w:rFonts w:ascii="GHEA Grapalat" w:hAnsi="GHEA Grapalat" w:cs="Sylfaen"/>
          <w:sz w:val="24"/>
          <w:szCs w:val="24"/>
          <w:lang w:eastAsia="en-US"/>
        </w:rPr>
        <w:t>Նախագիծը</w:t>
      </w:r>
      <w:r w:rsidRPr="00C83756">
        <w:rPr>
          <w:rFonts w:ascii="GHEA Grapalat" w:hAnsi="GHEA Grapalat" w:cs="Sylfaen"/>
          <w:sz w:val="24"/>
          <w:szCs w:val="24"/>
          <w:lang w:val="af-ZA" w:eastAsia="en-US"/>
        </w:rPr>
        <w:t xml:space="preserve"> </w:t>
      </w:r>
      <w:r w:rsidRPr="00C83756">
        <w:rPr>
          <w:rFonts w:ascii="GHEA Grapalat" w:hAnsi="GHEA Grapalat" w:cs="Sylfaen"/>
          <w:sz w:val="24"/>
          <w:szCs w:val="24"/>
          <w:lang w:eastAsia="en-US"/>
        </w:rPr>
        <w:t>մշակվել</w:t>
      </w:r>
      <w:r w:rsidRPr="00C83756">
        <w:rPr>
          <w:rFonts w:ascii="GHEA Grapalat" w:hAnsi="GHEA Grapalat" w:cs="Sylfaen"/>
          <w:sz w:val="24"/>
          <w:szCs w:val="24"/>
          <w:lang w:val="af-ZA" w:eastAsia="en-US"/>
        </w:rPr>
        <w:t xml:space="preserve"> </w:t>
      </w:r>
      <w:r w:rsidRPr="00C83756">
        <w:rPr>
          <w:rFonts w:ascii="GHEA Grapalat" w:hAnsi="GHEA Grapalat" w:cs="Sylfaen"/>
          <w:sz w:val="24"/>
          <w:szCs w:val="24"/>
          <w:lang w:eastAsia="en-US"/>
        </w:rPr>
        <w:t>է</w:t>
      </w:r>
      <w:r w:rsidRPr="00C83756">
        <w:rPr>
          <w:rFonts w:ascii="GHEA Grapalat" w:hAnsi="GHEA Grapalat" w:cs="Sylfaen"/>
          <w:sz w:val="24"/>
          <w:szCs w:val="24"/>
          <w:lang w:val="af-ZA" w:eastAsia="en-US"/>
        </w:rPr>
        <w:t xml:space="preserve"> </w:t>
      </w:r>
      <w:r w:rsidR="00FB1D84" w:rsidRPr="00C83756">
        <w:rPr>
          <w:rFonts w:ascii="GHEA Grapalat" w:hAnsi="GHEA Grapalat" w:cs="Sylfaen"/>
          <w:sz w:val="24"/>
          <w:szCs w:val="24"/>
          <w:lang w:eastAsia="en-US"/>
        </w:rPr>
        <w:t>ՀՀ</w:t>
      </w:r>
      <w:r w:rsidR="00FB1D84" w:rsidRPr="00C83756">
        <w:rPr>
          <w:rFonts w:ascii="GHEA Grapalat" w:hAnsi="GHEA Grapalat" w:cs="Sylfaen"/>
          <w:sz w:val="24"/>
          <w:szCs w:val="24"/>
          <w:lang w:val="af-ZA" w:eastAsia="en-US"/>
        </w:rPr>
        <w:t xml:space="preserve"> </w:t>
      </w:r>
      <w:r w:rsidRPr="00C83756">
        <w:rPr>
          <w:rFonts w:ascii="GHEA Grapalat" w:hAnsi="GHEA Grapalat" w:cs="Sylfaen"/>
          <w:sz w:val="24"/>
          <w:szCs w:val="24"/>
          <w:lang w:eastAsia="en-US"/>
        </w:rPr>
        <w:t>պետական</w:t>
      </w:r>
      <w:r w:rsidRPr="00C83756">
        <w:rPr>
          <w:rFonts w:ascii="GHEA Grapalat" w:hAnsi="GHEA Grapalat" w:cs="Sylfaen"/>
          <w:sz w:val="24"/>
          <w:szCs w:val="24"/>
          <w:lang w:val="af-ZA" w:eastAsia="en-US"/>
        </w:rPr>
        <w:t xml:space="preserve"> </w:t>
      </w:r>
      <w:r w:rsidRPr="00C83756">
        <w:rPr>
          <w:rFonts w:ascii="GHEA Grapalat" w:hAnsi="GHEA Grapalat" w:cs="Sylfaen"/>
          <w:sz w:val="24"/>
          <w:szCs w:val="24"/>
          <w:lang w:eastAsia="en-US"/>
        </w:rPr>
        <w:t>եկամուտների</w:t>
      </w:r>
      <w:r w:rsidRPr="00C83756">
        <w:rPr>
          <w:rFonts w:ascii="GHEA Grapalat" w:hAnsi="GHEA Grapalat" w:cs="Sylfaen"/>
          <w:sz w:val="24"/>
          <w:szCs w:val="24"/>
          <w:lang w:val="af-ZA" w:eastAsia="en-US"/>
        </w:rPr>
        <w:t xml:space="preserve"> </w:t>
      </w:r>
      <w:r w:rsidRPr="00C83756">
        <w:rPr>
          <w:rFonts w:ascii="GHEA Grapalat" w:hAnsi="GHEA Grapalat" w:cs="Sylfaen"/>
          <w:sz w:val="24"/>
          <w:szCs w:val="24"/>
          <w:lang w:eastAsia="en-US"/>
        </w:rPr>
        <w:t>կոմիտեի</w:t>
      </w:r>
      <w:r w:rsidRPr="00C83756">
        <w:rPr>
          <w:rFonts w:ascii="GHEA Grapalat" w:hAnsi="GHEA Grapalat" w:cs="Sylfaen"/>
          <w:sz w:val="24"/>
          <w:szCs w:val="24"/>
          <w:lang w:val="af-ZA" w:eastAsia="en-US"/>
        </w:rPr>
        <w:t xml:space="preserve"> </w:t>
      </w:r>
      <w:r w:rsidRPr="00C83756">
        <w:rPr>
          <w:rFonts w:ascii="GHEA Grapalat" w:hAnsi="GHEA Grapalat" w:cs="Sylfaen"/>
          <w:sz w:val="24"/>
          <w:szCs w:val="24"/>
          <w:lang w:eastAsia="en-US"/>
        </w:rPr>
        <w:t>կողմից</w:t>
      </w:r>
      <w:r w:rsidRPr="00C83756">
        <w:rPr>
          <w:rFonts w:ascii="GHEA Grapalat" w:hAnsi="GHEA Grapalat" w:cs="Sylfaen"/>
          <w:sz w:val="24"/>
          <w:szCs w:val="24"/>
          <w:lang w:val="af-ZA" w:eastAsia="en-US"/>
        </w:rPr>
        <w:t>:</w:t>
      </w:r>
    </w:p>
    <w:p w:rsidR="00C80706" w:rsidRPr="00C83756" w:rsidRDefault="009B172F" w:rsidP="00C83756">
      <w:pPr>
        <w:shd w:val="clear" w:color="auto" w:fill="FFFFFF"/>
        <w:tabs>
          <w:tab w:val="left" w:pos="630"/>
          <w:tab w:val="left" w:pos="851"/>
          <w:tab w:val="left" w:pos="993"/>
        </w:tabs>
        <w:spacing w:after="0" w:line="360" w:lineRule="auto"/>
        <w:ind w:left="426"/>
        <w:jc w:val="both"/>
        <w:rPr>
          <w:rFonts w:ascii="GHEA Grapalat" w:eastAsia="Times New Roman" w:hAnsi="GHEA Grapalat" w:cs="Sylfaen"/>
          <w:b/>
          <w:sz w:val="24"/>
          <w:szCs w:val="24"/>
          <w:lang w:val="hy-AM"/>
        </w:rPr>
      </w:pPr>
      <w:r w:rsidRPr="00C83756">
        <w:rPr>
          <w:rFonts w:ascii="GHEA Grapalat" w:eastAsia="Times New Roman" w:hAnsi="GHEA Grapalat" w:cs="Sylfaen"/>
          <w:b/>
          <w:sz w:val="24"/>
          <w:szCs w:val="24"/>
          <w:lang w:val="af-ZA"/>
        </w:rPr>
        <w:tab/>
      </w:r>
      <w:r w:rsidR="00AA01B8" w:rsidRPr="00C83756">
        <w:rPr>
          <w:rFonts w:ascii="GHEA Grapalat" w:eastAsia="Times New Roman" w:hAnsi="GHEA Grapalat" w:cs="Sylfaen"/>
          <w:b/>
          <w:sz w:val="24"/>
          <w:szCs w:val="24"/>
          <w:lang w:val="hy-AM"/>
        </w:rPr>
        <w:t xml:space="preserve"> </w:t>
      </w:r>
      <w:r w:rsidRPr="00C83756">
        <w:rPr>
          <w:rFonts w:ascii="GHEA Grapalat" w:eastAsia="Times New Roman" w:hAnsi="GHEA Grapalat" w:cs="Sylfaen"/>
          <w:b/>
          <w:sz w:val="24"/>
          <w:szCs w:val="24"/>
          <w:lang w:val="hy-AM"/>
        </w:rPr>
        <w:t>5</w:t>
      </w:r>
      <w:r w:rsidRPr="00C83756">
        <w:rPr>
          <w:rFonts w:ascii="Cambria Math" w:eastAsia="Times New Roman" w:hAnsi="Cambria Math" w:cs="Cambria Math"/>
          <w:b/>
          <w:sz w:val="24"/>
          <w:szCs w:val="24"/>
          <w:lang w:val="hy-AM"/>
        </w:rPr>
        <w:t>․</w:t>
      </w:r>
      <w:r w:rsidRPr="00C83756">
        <w:rPr>
          <w:rFonts w:ascii="GHEA Grapalat" w:eastAsia="Times New Roman" w:hAnsi="GHEA Grapalat" w:cs="Sylfaen"/>
          <w:b/>
          <w:sz w:val="24"/>
          <w:szCs w:val="24"/>
          <w:lang w:val="hy-AM"/>
        </w:rPr>
        <w:t xml:space="preserve"> </w:t>
      </w:r>
      <w:r w:rsidR="00C80706" w:rsidRPr="00C83756">
        <w:rPr>
          <w:rFonts w:ascii="GHEA Grapalat" w:eastAsia="Times New Roman" w:hAnsi="GHEA Grapalat" w:cs="Sylfaen"/>
          <w:b/>
          <w:sz w:val="24"/>
          <w:szCs w:val="24"/>
          <w:lang w:val="hy-AM"/>
        </w:rPr>
        <w:t>Նպատակը և ակնկալվող արդյունքը</w:t>
      </w:r>
      <w:r w:rsidRPr="00C83756">
        <w:rPr>
          <w:rFonts w:ascii="Cambria Math" w:eastAsia="Times New Roman" w:hAnsi="Cambria Math" w:cs="Cambria Math"/>
          <w:b/>
          <w:sz w:val="24"/>
          <w:szCs w:val="24"/>
          <w:lang w:val="hy-AM"/>
        </w:rPr>
        <w:t>․</w:t>
      </w:r>
    </w:p>
    <w:p w:rsidR="009172BD" w:rsidRPr="00C83756" w:rsidRDefault="00C80706" w:rsidP="00C83756">
      <w:pPr>
        <w:pStyle w:val="norm"/>
        <w:spacing w:line="360" w:lineRule="auto"/>
        <w:ind w:firstLine="720"/>
        <w:rPr>
          <w:rFonts w:ascii="GHEA Grapalat" w:hAnsi="GHEA Grapalat" w:cs="Sylfaen"/>
          <w:sz w:val="24"/>
          <w:szCs w:val="24"/>
          <w:lang w:val="hy-AM" w:eastAsia="en-US"/>
        </w:rPr>
      </w:pPr>
      <w:r w:rsidRPr="00C83756">
        <w:rPr>
          <w:rFonts w:ascii="GHEA Grapalat" w:hAnsi="GHEA Grapalat" w:cs="Sylfaen"/>
          <w:sz w:val="24"/>
          <w:szCs w:val="24"/>
          <w:lang w:val="hy-AM" w:eastAsia="en-US"/>
        </w:rPr>
        <w:t>Նախագծի ընդունմամբ կապահովվ</w:t>
      </w:r>
      <w:r w:rsidR="00B14201" w:rsidRPr="00C83756">
        <w:rPr>
          <w:rFonts w:ascii="GHEA Grapalat" w:hAnsi="GHEA Grapalat" w:cs="Sylfaen"/>
          <w:sz w:val="24"/>
          <w:szCs w:val="24"/>
          <w:lang w:val="hy-AM" w:eastAsia="en-US"/>
        </w:rPr>
        <w:t>ի</w:t>
      </w:r>
      <w:r w:rsidR="000B6A07" w:rsidRPr="00C83756">
        <w:rPr>
          <w:rFonts w:ascii="GHEA Grapalat" w:hAnsi="GHEA Grapalat" w:cs="Sylfaen"/>
          <w:sz w:val="24"/>
          <w:szCs w:val="24"/>
          <w:lang w:val="hy-AM" w:eastAsia="en-US"/>
        </w:rPr>
        <w:t xml:space="preserve"> </w:t>
      </w:r>
      <w:r w:rsidR="00B14201" w:rsidRPr="00C83756">
        <w:rPr>
          <w:rFonts w:ascii="GHEA Grapalat" w:hAnsi="GHEA Grapalat" w:cs="Sylfaen"/>
          <w:sz w:val="24"/>
          <w:szCs w:val="24"/>
          <w:lang w:val="hy-AM" w:eastAsia="en-US"/>
        </w:rPr>
        <w:t xml:space="preserve">ՀՀ կառավարության 2021 թվականի հունիսի 10-ի թիվ 938-Ն որոշման 2-րդ կետով սահմանված </w:t>
      </w:r>
      <w:r w:rsidRPr="00C83756">
        <w:rPr>
          <w:rFonts w:ascii="GHEA Grapalat" w:hAnsi="GHEA Grapalat" w:cs="Sylfaen"/>
          <w:sz w:val="24"/>
          <w:szCs w:val="24"/>
          <w:lang w:val="hy-AM" w:eastAsia="en-US"/>
        </w:rPr>
        <w:t>պահանջը</w:t>
      </w:r>
      <w:r w:rsidR="00C24BA6" w:rsidRPr="00C83756">
        <w:rPr>
          <w:rFonts w:ascii="GHEA Grapalat" w:hAnsi="GHEA Grapalat" w:cs="Sylfaen"/>
          <w:sz w:val="24"/>
          <w:szCs w:val="24"/>
          <w:lang w:val="hy-AM" w:eastAsia="en-US"/>
        </w:rPr>
        <w:t>:</w:t>
      </w:r>
    </w:p>
    <w:p w:rsidR="009B172F" w:rsidRPr="00C83756" w:rsidRDefault="009B172F" w:rsidP="00C83756">
      <w:pPr>
        <w:pStyle w:val="norm"/>
        <w:spacing w:line="360" w:lineRule="auto"/>
        <w:ind w:firstLine="720"/>
        <w:rPr>
          <w:rFonts w:ascii="GHEA Grapalat" w:hAnsi="GHEA Grapalat" w:cs="Sylfaen"/>
          <w:b/>
          <w:sz w:val="24"/>
          <w:szCs w:val="24"/>
          <w:lang w:val="hy-AM" w:eastAsia="en-US"/>
        </w:rPr>
      </w:pPr>
      <w:r w:rsidRPr="00C83756">
        <w:rPr>
          <w:rFonts w:ascii="GHEA Grapalat" w:hAnsi="GHEA Grapalat" w:cs="Sylfaen"/>
          <w:b/>
          <w:sz w:val="24"/>
          <w:szCs w:val="24"/>
          <w:lang w:val="hy-AM" w:eastAsia="en-US"/>
        </w:rPr>
        <w:t>6. Այլ տեղեկություններ</w:t>
      </w:r>
      <w:r w:rsidR="00AC576C" w:rsidRPr="00C83756">
        <w:rPr>
          <w:rFonts w:ascii="Cambria Math" w:hAnsi="Cambria Math" w:cs="Cambria Math"/>
          <w:b/>
          <w:sz w:val="24"/>
          <w:szCs w:val="24"/>
          <w:lang w:val="hy-AM" w:eastAsia="en-US"/>
        </w:rPr>
        <w:t>․</w:t>
      </w:r>
    </w:p>
    <w:p w:rsidR="009B172F" w:rsidRPr="00C83756" w:rsidRDefault="007659A1" w:rsidP="00C83756">
      <w:pPr>
        <w:pStyle w:val="norm"/>
        <w:spacing w:line="360" w:lineRule="auto"/>
        <w:ind w:firstLine="720"/>
        <w:rPr>
          <w:rFonts w:ascii="GHEA Grapalat" w:hAnsi="GHEA Grapalat" w:cs="Sylfaen"/>
          <w:sz w:val="24"/>
          <w:szCs w:val="24"/>
          <w:lang w:val="hy-AM" w:eastAsia="en-US"/>
        </w:rPr>
      </w:pPr>
      <w:r w:rsidRPr="00C83756">
        <w:rPr>
          <w:rFonts w:ascii="GHEA Grapalat" w:hAnsi="GHEA Grapalat" w:cs="Sylfaen"/>
          <w:sz w:val="24"/>
          <w:szCs w:val="24"/>
          <w:lang w:val="hy-AM"/>
        </w:rPr>
        <w:t>«Հայաստանի Հանրապետության ոստիկանության հաշվապահական հաշվեկշռում հաշվառված և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հաշվապահական հաշվեկշռից հանելու և Հայաստանի Հանրապետության պետական եկամուտների կոմիտեի հաշվապահական հաշվեկշռում հաշվառելու մասին»</w:t>
      </w:r>
      <w:r w:rsidRPr="00C83756">
        <w:rPr>
          <w:rFonts w:ascii="GHEA Grapalat" w:hAnsi="GHEA Grapalat" w:cs="Sylfaen"/>
          <w:b/>
          <w:sz w:val="24"/>
          <w:szCs w:val="24"/>
          <w:lang w:val="hy-AM"/>
        </w:rPr>
        <w:t xml:space="preserve"> </w:t>
      </w:r>
      <w:r w:rsidRPr="00C83756">
        <w:rPr>
          <w:rFonts w:ascii="GHEA Grapalat" w:hAnsi="GHEA Grapalat" w:cs="Sylfaen"/>
          <w:sz w:val="24"/>
          <w:szCs w:val="24"/>
          <w:lang w:val="hy-AM" w:eastAsia="en-US"/>
        </w:rPr>
        <w:t xml:space="preserve">Հայաստանի Հանրապետության կառավարության որոշման նախագծի </w:t>
      </w:r>
      <w:r w:rsidR="009B172F" w:rsidRPr="00C83756">
        <w:rPr>
          <w:rFonts w:ascii="GHEA Grapalat" w:hAnsi="GHEA Grapalat" w:cs="Sylfaen"/>
          <w:sz w:val="24"/>
          <w:szCs w:val="24"/>
          <w:lang w:val="hy-AM" w:eastAsia="en-US"/>
        </w:rPr>
        <w:t>ընդունման կապակցությամբ պետական կամ տեղական ինքնակառավարման մարմնի բյուջեում եկամուտների և ծախսերի ավելացում կամ նվազեցում չի նախատեսվում:</w:t>
      </w:r>
    </w:p>
    <w:p w:rsidR="00FA6F9C" w:rsidRPr="00C83756" w:rsidRDefault="00FA6F9C" w:rsidP="00C83756">
      <w:pPr>
        <w:pStyle w:val="ListParagraph"/>
        <w:tabs>
          <w:tab w:val="left" w:pos="567"/>
          <w:tab w:val="left" w:pos="993"/>
        </w:tabs>
        <w:spacing w:after="0" w:line="360" w:lineRule="auto"/>
        <w:ind w:left="567"/>
        <w:jc w:val="center"/>
        <w:rPr>
          <w:rFonts w:ascii="GHEA Grapalat" w:eastAsia="Times New Roman" w:hAnsi="GHEA Grapalat" w:cs="Sylfaen"/>
          <w:b/>
          <w:sz w:val="24"/>
          <w:szCs w:val="24"/>
          <w:lang w:val="hy-AM"/>
        </w:rPr>
      </w:pPr>
      <w:r w:rsidRPr="00C83756">
        <w:rPr>
          <w:rFonts w:ascii="GHEA Grapalat" w:eastAsia="Times New Roman" w:hAnsi="GHEA Grapalat" w:cs="Sylfaen"/>
          <w:b/>
          <w:sz w:val="24"/>
          <w:szCs w:val="24"/>
          <w:lang w:val="hy-AM"/>
        </w:rPr>
        <w:lastRenderedPageBreak/>
        <w:t>ՏԵՂԵԿԱՆՔ</w:t>
      </w:r>
    </w:p>
    <w:p w:rsidR="009B172F" w:rsidRPr="00C83756" w:rsidRDefault="00D25B36" w:rsidP="00C83756">
      <w:pPr>
        <w:spacing w:after="0" w:line="360" w:lineRule="auto"/>
        <w:jc w:val="center"/>
        <w:rPr>
          <w:rFonts w:ascii="GHEA Grapalat" w:eastAsia="Times New Roman" w:hAnsi="GHEA Grapalat"/>
          <w:b/>
          <w:bCs/>
          <w:sz w:val="24"/>
          <w:szCs w:val="24"/>
          <w:lang w:val="hy-AM"/>
        </w:rPr>
      </w:pPr>
      <w:r w:rsidRPr="00C83756">
        <w:rPr>
          <w:rFonts w:ascii="GHEA Grapalat" w:eastAsia="Times New Roman" w:hAnsi="GHEA Grapalat" w:cs="Sylfaen"/>
          <w:b/>
          <w:sz w:val="24"/>
          <w:szCs w:val="24"/>
          <w:lang w:val="hy-AM"/>
        </w:rPr>
        <w:t>«</w:t>
      </w:r>
      <w:r w:rsidR="00F94C1A" w:rsidRPr="00C83756">
        <w:rPr>
          <w:rFonts w:ascii="GHEA Grapalat" w:eastAsia="Times New Roman" w:hAnsi="GHEA Grapalat" w:cs="Sylfaen"/>
          <w:b/>
          <w:sz w:val="24"/>
          <w:szCs w:val="24"/>
          <w:lang w:val="hy-AM"/>
        </w:rPr>
        <w:t>ՀԱՅԱՍՏԱՆԻ ՀԱՆՐԱՊԵՏՈՒԹՅԱՆ ՈՍՏԻԿԱՆՈՒԹՅԱՆ ՀԱՇՎԱՊԱՀԱԿԱՆ ՀԱՇՎԵԿՇՌՈՒՄ ՀԱՇՎԱՌՎԱԾ ԵՎ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ՀԱՇՎԱՊԱՀԱԿԱՆ ՀԱՇՎԵԿՇՌԻՑ ՀԱՆԵԼՈՒ ԵՎ ՀԱՅԱՍՏԱՆԻ ՀԱՆՐԱՊԵՏՈՒԹՅԱՆ ՊԵՏԱԿԱՆ ԵԿԱՄՈՒՏՆԵՐԻ ԿՈՄԻՏԵԻ ՀԱՇՎԱՊԱՀԱԿԱՆ ՀԱՇՎԵԿՇՌՈՒՄ ՀԱՇՎԱՌԵԼՈՒ ՄԱՍԻՆ</w:t>
      </w:r>
      <w:r w:rsidRPr="00C83756">
        <w:rPr>
          <w:rFonts w:ascii="GHEA Grapalat" w:eastAsia="Times New Roman" w:hAnsi="GHEA Grapalat" w:cs="Sylfaen"/>
          <w:b/>
          <w:sz w:val="24"/>
          <w:szCs w:val="24"/>
          <w:lang w:val="hy-AM"/>
        </w:rPr>
        <w:t>»</w:t>
      </w:r>
      <w:r w:rsidR="00F0244C" w:rsidRPr="00C83756">
        <w:rPr>
          <w:rFonts w:ascii="GHEA Grapalat" w:eastAsia="Times New Roman" w:hAnsi="GHEA Grapalat" w:cs="Sylfaen"/>
          <w:b/>
          <w:sz w:val="24"/>
          <w:szCs w:val="24"/>
          <w:lang w:val="hy-AM"/>
        </w:rPr>
        <w:t xml:space="preserve"> </w:t>
      </w:r>
      <w:r w:rsidR="009B172F" w:rsidRPr="00C83756">
        <w:rPr>
          <w:rFonts w:ascii="GHEA Grapalat" w:eastAsia="Times New Roman" w:hAnsi="GHEA Grapalat" w:cs="Sylfaen"/>
          <w:b/>
          <w:sz w:val="24"/>
          <w:szCs w:val="24"/>
          <w:lang w:val="hy-AM"/>
        </w:rPr>
        <w:t xml:space="preserve">ՀԱՅԱՍՏԱՆԻ ՀԱՆՐԱՊԵՏՈՒԹՅԱՆ ԿԱՌԱՎԱՐՈՒԹՅԱՆ </w:t>
      </w:r>
      <w:r w:rsidR="009B172F" w:rsidRPr="00C83756">
        <w:rPr>
          <w:rFonts w:ascii="GHEA Grapalat" w:eastAsia="Times New Roman" w:hAnsi="GHEA Grapalat"/>
          <w:b/>
          <w:bCs/>
          <w:sz w:val="24"/>
          <w:szCs w:val="24"/>
          <w:lang w:val="hy-AM"/>
        </w:rPr>
        <w:t>ՈՐՈՇՄԱՆ ՆԱԽԱԳԾԻ</w:t>
      </w:r>
    </w:p>
    <w:p w:rsidR="009B172F" w:rsidRPr="00C83756" w:rsidRDefault="009B172F" w:rsidP="00C83756">
      <w:pPr>
        <w:spacing w:after="0" w:line="360" w:lineRule="auto"/>
        <w:jc w:val="center"/>
        <w:rPr>
          <w:rFonts w:ascii="GHEA Grapalat" w:eastAsia="Times New Roman" w:hAnsi="GHEA Grapalat" w:cs="Sylfaen"/>
          <w:b/>
          <w:sz w:val="24"/>
          <w:szCs w:val="24"/>
          <w:lang w:val="hy-AM"/>
        </w:rPr>
      </w:pPr>
      <w:r w:rsidRPr="00C83756">
        <w:rPr>
          <w:rFonts w:eastAsia="Times New Roman" w:cs="Sylfaen"/>
          <w:b/>
          <w:bCs/>
          <w:sz w:val="24"/>
          <w:szCs w:val="24"/>
          <w:lang w:val="hy-AM"/>
        </w:rPr>
        <w:t xml:space="preserve"> </w:t>
      </w:r>
      <w:r w:rsidRPr="00C83756">
        <w:rPr>
          <w:rFonts w:ascii="GHEA Grapalat" w:eastAsia="Times New Roman" w:hAnsi="GHEA Grapalat" w:cs="Sylfaen"/>
          <w:b/>
          <w:sz w:val="24"/>
          <w:szCs w:val="24"/>
          <w:lang w:val="hy-AM"/>
        </w:rPr>
        <w:t>ԸՆԴՈՒՆՄԱՆ ԿԱՊԱԿՑՈՒԹՅԱՄԲ ԱՅԼ ՆՈՐՄԱՏԻՎ ԻՐԱՎԱԿԱՆ</w:t>
      </w:r>
    </w:p>
    <w:p w:rsidR="009B172F" w:rsidRPr="00C83756" w:rsidRDefault="009B172F" w:rsidP="00C83756">
      <w:pPr>
        <w:spacing w:after="0" w:line="360" w:lineRule="auto"/>
        <w:jc w:val="center"/>
        <w:rPr>
          <w:rFonts w:ascii="GHEA Grapalat" w:eastAsia="Times New Roman" w:hAnsi="GHEA Grapalat" w:cs="Sylfaen"/>
          <w:b/>
          <w:sz w:val="24"/>
          <w:szCs w:val="24"/>
          <w:lang w:val="hy-AM"/>
        </w:rPr>
      </w:pPr>
      <w:r w:rsidRPr="00C83756">
        <w:rPr>
          <w:rFonts w:ascii="GHEA Grapalat" w:eastAsia="Times New Roman" w:hAnsi="GHEA Grapalat" w:cs="Sylfaen"/>
          <w:b/>
          <w:sz w:val="24"/>
          <w:szCs w:val="24"/>
          <w:lang w:val="hy-AM"/>
        </w:rPr>
        <w:t xml:space="preserve"> ԱԿՏԵՐԻ ԸՆԴՈՒՆՄԱՆ ԱՆՀՐԱԺԵՇՏՈՒԹՅԱՆ ՄԱՍԻՆ</w:t>
      </w:r>
    </w:p>
    <w:p w:rsidR="00866DFE" w:rsidRPr="00C83756" w:rsidRDefault="00866DFE" w:rsidP="00C83756">
      <w:pPr>
        <w:spacing w:after="0" w:line="360" w:lineRule="auto"/>
        <w:jc w:val="center"/>
        <w:rPr>
          <w:rFonts w:ascii="GHEA Grapalat" w:eastAsia="Times New Roman" w:hAnsi="GHEA Grapalat" w:cs="Sylfaen"/>
          <w:sz w:val="24"/>
          <w:szCs w:val="24"/>
          <w:lang w:val="hy-AM"/>
        </w:rPr>
      </w:pPr>
    </w:p>
    <w:p w:rsidR="00AC576C" w:rsidRPr="00C83756" w:rsidRDefault="007659A1" w:rsidP="00C83756">
      <w:pPr>
        <w:spacing w:after="0" w:line="360" w:lineRule="auto"/>
        <w:ind w:firstLine="720"/>
        <w:jc w:val="both"/>
        <w:rPr>
          <w:rFonts w:ascii="GHEA Grapalat" w:eastAsia="Times New Roman" w:hAnsi="GHEA Grapalat" w:cs="Sylfaen"/>
          <w:sz w:val="24"/>
          <w:szCs w:val="24"/>
          <w:lang w:val="hy-AM"/>
        </w:rPr>
      </w:pPr>
      <w:r w:rsidRPr="00C83756">
        <w:rPr>
          <w:rFonts w:ascii="GHEA Grapalat" w:hAnsi="GHEA Grapalat" w:cs="Sylfaen"/>
          <w:sz w:val="24"/>
          <w:szCs w:val="24"/>
          <w:lang w:val="hy-AM"/>
        </w:rPr>
        <w:t>«Հ</w:t>
      </w:r>
      <w:r w:rsidRPr="00C83756">
        <w:rPr>
          <w:rFonts w:ascii="GHEA Grapalat" w:eastAsia="Times New Roman" w:hAnsi="GHEA Grapalat" w:cs="Sylfaen"/>
          <w:sz w:val="24"/>
          <w:szCs w:val="24"/>
          <w:lang w:val="hy-AM"/>
        </w:rPr>
        <w:t>այաստանի Հանրապետության ոստիկանության հաշվապահական հաշվեկշռում հաշվառված և Հայաստանի Հանրապետության պետական եկամուտների կոմիտեին ժամանակավոր օգտագործման նպատակով հանձնված մարտական զենքի տեսակները Հայաստանի Հանրապետության ոստիկանության հաշվապահական հաշվեկշռից հանելու և Հայաստանի Հանրապետության պետական եկամուտների կոմիտեի հաշվապահական հաշվեկշռում հաշվառելու մասին</w:t>
      </w:r>
      <w:r w:rsidRPr="00C83756">
        <w:rPr>
          <w:rFonts w:ascii="GHEA Grapalat" w:hAnsi="GHEA Grapalat" w:cs="Sylfaen"/>
          <w:sz w:val="24"/>
          <w:szCs w:val="24"/>
          <w:lang w:val="hy-AM"/>
        </w:rPr>
        <w:t>»</w:t>
      </w:r>
      <w:r w:rsidRPr="00C83756">
        <w:rPr>
          <w:rFonts w:ascii="GHEA Grapalat" w:hAnsi="GHEA Grapalat" w:cs="Sylfaen"/>
          <w:b/>
          <w:sz w:val="24"/>
          <w:szCs w:val="24"/>
          <w:lang w:val="hy-AM"/>
        </w:rPr>
        <w:t xml:space="preserve"> </w:t>
      </w:r>
      <w:r w:rsidRPr="00C83756">
        <w:rPr>
          <w:rFonts w:ascii="GHEA Grapalat" w:hAnsi="GHEA Grapalat" w:cs="Sylfaen"/>
          <w:sz w:val="24"/>
          <w:szCs w:val="24"/>
          <w:lang w:val="hy-AM"/>
        </w:rPr>
        <w:t xml:space="preserve">Հայաստանի Հանրապետության կառավարության որոշման նախագծի </w:t>
      </w:r>
      <w:r w:rsidR="009B172F" w:rsidRPr="00C83756">
        <w:rPr>
          <w:rFonts w:ascii="GHEA Grapalat" w:eastAsia="Times New Roman" w:hAnsi="GHEA Grapalat" w:cs="Sylfaen"/>
          <w:sz w:val="24"/>
          <w:szCs w:val="24"/>
          <w:lang w:val="hy-AM"/>
        </w:rPr>
        <w:t>ընդունման կապակցությամբ այլ նորմատիվ իրավական ակտեր ընդունելու անհրաժեշտություն չկա:</w:t>
      </w:r>
    </w:p>
    <w:sectPr w:rsidR="00AC576C" w:rsidRPr="00C83756" w:rsidSect="000173CD">
      <w:pgSz w:w="12240" w:h="15840"/>
      <w:pgMar w:top="900" w:right="850"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13" w:rsidRDefault="003E6213" w:rsidP="00FC5485">
      <w:pPr>
        <w:spacing w:after="0" w:line="240" w:lineRule="auto"/>
      </w:pPr>
      <w:r>
        <w:separator/>
      </w:r>
    </w:p>
  </w:endnote>
  <w:endnote w:type="continuationSeparator" w:id="0">
    <w:p w:rsidR="003E6213" w:rsidRDefault="003E6213" w:rsidP="00F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13" w:rsidRDefault="003E6213" w:rsidP="00FC5485">
      <w:pPr>
        <w:spacing w:after="0" w:line="240" w:lineRule="auto"/>
      </w:pPr>
      <w:r>
        <w:separator/>
      </w:r>
    </w:p>
  </w:footnote>
  <w:footnote w:type="continuationSeparator" w:id="0">
    <w:p w:rsidR="003E6213" w:rsidRDefault="003E6213" w:rsidP="00FC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275"/>
    <w:multiLevelType w:val="hybridMultilevel"/>
    <w:tmpl w:val="55C01F90"/>
    <w:lvl w:ilvl="0" w:tplc="4ED84BB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A631940"/>
    <w:multiLevelType w:val="hybridMultilevel"/>
    <w:tmpl w:val="E788EFB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59B1214"/>
    <w:multiLevelType w:val="hybridMultilevel"/>
    <w:tmpl w:val="46A473BC"/>
    <w:lvl w:ilvl="0" w:tplc="6A28D79E">
      <w:start w:val="1"/>
      <w:numFmt w:val="decimal"/>
      <w:lvlText w:val="%1."/>
      <w:lvlJc w:val="left"/>
      <w:pPr>
        <w:ind w:left="786" w:hanging="360"/>
      </w:pPr>
      <w:rPr>
        <w:rFonts w:ascii="GHEA Grapalat" w:hAnsi="GHEA Grapala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E1111D"/>
    <w:multiLevelType w:val="hybridMultilevel"/>
    <w:tmpl w:val="1D3CECFE"/>
    <w:lvl w:ilvl="0" w:tplc="BDF865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A7C5598"/>
    <w:multiLevelType w:val="hybridMultilevel"/>
    <w:tmpl w:val="C2B04BF8"/>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1D"/>
    <w:rsid w:val="000173CD"/>
    <w:rsid w:val="000262C8"/>
    <w:rsid w:val="000270D2"/>
    <w:rsid w:val="000336AF"/>
    <w:rsid w:val="0004049E"/>
    <w:rsid w:val="00043C3A"/>
    <w:rsid w:val="000450FA"/>
    <w:rsid w:val="00051D5E"/>
    <w:rsid w:val="00060878"/>
    <w:rsid w:val="0007790B"/>
    <w:rsid w:val="0008448E"/>
    <w:rsid w:val="000864A8"/>
    <w:rsid w:val="00096AEC"/>
    <w:rsid w:val="000B0A8C"/>
    <w:rsid w:val="000B40E6"/>
    <w:rsid w:val="000B67E2"/>
    <w:rsid w:val="000B6A07"/>
    <w:rsid w:val="000D7E00"/>
    <w:rsid w:val="000F1F5B"/>
    <w:rsid w:val="000F50DF"/>
    <w:rsid w:val="00100DD2"/>
    <w:rsid w:val="001045D5"/>
    <w:rsid w:val="00107250"/>
    <w:rsid w:val="0013582C"/>
    <w:rsid w:val="00156BDE"/>
    <w:rsid w:val="0015790C"/>
    <w:rsid w:val="001734A0"/>
    <w:rsid w:val="001A7E02"/>
    <w:rsid w:val="001B706E"/>
    <w:rsid w:val="001C1E8D"/>
    <w:rsid w:val="001C373E"/>
    <w:rsid w:val="001D4B67"/>
    <w:rsid w:val="001F7DB7"/>
    <w:rsid w:val="0024119D"/>
    <w:rsid w:val="002417D7"/>
    <w:rsid w:val="00245EA9"/>
    <w:rsid w:val="002466F7"/>
    <w:rsid w:val="002741A6"/>
    <w:rsid w:val="002802E7"/>
    <w:rsid w:val="002814CD"/>
    <w:rsid w:val="00296F79"/>
    <w:rsid w:val="002A1392"/>
    <w:rsid w:val="002A16F0"/>
    <w:rsid w:val="002A3269"/>
    <w:rsid w:val="002B6605"/>
    <w:rsid w:val="002C3D33"/>
    <w:rsid w:val="002E67FA"/>
    <w:rsid w:val="002E7AD1"/>
    <w:rsid w:val="002F44CD"/>
    <w:rsid w:val="003005C1"/>
    <w:rsid w:val="003019A0"/>
    <w:rsid w:val="00306AAB"/>
    <w:rsid w:val="003108F8"/>
    <w:rsid w:val="0031188C"/>
    <w:rsid w:val="003267C3"/>
    <w:rsid w:val="00347B61"/>
    <w:rsid w:val="00354B0B"/>
    <w:rsid w:val="003569D7"/>
    <w:rsid w:val="003600D7"/>
    <w:rsid w:val="00383805"/>
    <w:rsid w:val="003839BE"/>
    <w:rsid w:val="00384E9D"/>
    <w:rsid w:val="003B7B18"/>
    <w:rsid w:val="003E2612"/>
    <w:rsid w:val="003E3239"/>
    <w:rsid w:val="003E3E9A"/>
    <w:rsid w:val="003E6213"/>
    <w:rsid w:val="00400A32"/>
    <w:rsid w:val="004071C4"/>
    <w:rsid w:val="004079C5"/>
    <w:rsid w:val="00411380"/>
    <w:rsid w:val="00412B7B"/>
    <w:rsid w:val="004174C4"/>
    <w:rsid w:val="004243B7"/>
    <w:rsid w:val="00441297"/>
    <w:rsid w:val="00491B39"/>
    <w:rsid w:val="004B56E3"/>
    <w:rsid w:val="004B6173"/>
    <w:rsid w:val="004D21A2"/>
    <w:rsid w:val="0050668B"/>
    <w:rsid w:val="00507005"/>
    <w:rsid w:val="00516507"/>
    <w:rsid w:val="005221EF"/>
    <w:rsid w:val="005223FB"/>
    <w:rsid w:val="0052291D"/>
    <w:rsid w:val="00524C17"/>
    <w:rsid w:val="00525488"/>
    <w:rsid w:val="005273B7"/>
    <w:rsid w:val="005471A0"/>
    <w:rsid w:val="0054730A"/>
    <w:rsid w:val="00552B69"/>
    <w:rsid w:val="00553A5A"/>
    <w:rsid w:val="00554E32"/>
    <w:rsid w:val="005577A5"/>
    <w:rsid w:val="00570FC2"/>
    <w:rsid w:val="005910FE"/>
    <w:rsid w:val="00595F00"/>
    <w:rsid w:val="005A14B2"/>
    <w:rsid w:val="005A21C1"/>
    <w:rsid w:val="005A7A7F"/>
    <w:rsid w:val="005B31B9"/>
    <w:rsid w:val="005C0007"/>
    <w:rsid w:val="005C0912"/>
    <w:rsid w:val="005C0CB5"/>
    <w:rsid w:val="005D043F"/>
    <w:rsid w:val="005D0B4E"/>
    <w:rsid w:val="005D0F92"/>
    <w:rsid w:val="005D7B80"/>
    <w:rsid w:val="005E00FA"/>
    <w:rsid w:val="005E1D2B"/>
    <w:rsid w:val="005E5C71"/>
    <w:rsid w:val="005E7E95"/>
    <w:rsid w:val="006049B9"/>
    <w:rsid w:val="00604A62"/>
    <w:rsid w:val="00605243"/>
    <w:rsid w:val="006056A0"/>
    <w:rsid w:val="006131FB"/>
    <w:rsid w:val="00641945"/>
    <w:rsid w:val="006555DA"/>
    <w:rsid w:val="0065560D"/>
    <w:rsid w:val="00661303"/>
    <w:rsid w:val="0066478B"/>
    <w:rsid w:val="006658FB"/>
    <w:rsid w:val="00667688"/>
    <w:rsid w:val="00670CDD"/>
    <w:rsid w:val="00674FE3"/>
    <w:rsid w:val="006779CC"/>
    <w:rsid w:val="00681150"/>
    <w:rsid w:val="0068429D"/>
    <w:rsid w:val="00691102"/>
    <w:rsid w:val="00691F66"/>
    <w:rsid w:val="006A216A"/>
    <w:rsid w:val="006B0BEE"/>
    <w:rsid w:val="006C4F13"/>
    <w:rsid w:val="006D0248"/>
    <w:rsid w:val="006D40C1"/>
    <w:rsid w:val="006E6A0B"/>
    <w:rsid w:val="006F23CE"/>
    <w:rsid w:val="006F5D62"/>
    <w:rsid w:val="006F76A4"/>
    <w:rsid w:val="007017DC"/>
    <w:rsid w:val="00704A4A"/>
    <w:rsid w:val="0070752F"/>
    <w:rsid w:val="0071192D"/>
    <w:rsid w:val="00715C49"/>
    <w:rsid w:val="007172B0"/>
    <w:rsid w:val="007241EC"/>
    <w:rsid w:val="00750BED"/>
    <w:rsid w:val="00760783"/>
    <w:rsid w:val="00760CB5"/>
    <w:rsid w:val="007659A1"/>
    <w:rsid w:val="00773A91"/>
    <w:rsid w:val="00777D77"/>
    <w:rsid w:val="00781444"/>
    <w:rsid w:val="0078144F"/>
    <w:rsid w:val="00781958"/>
    <w:rsid w:val="00794488"/>
    <w:rsid w:val="007A33DF"/>
    <w:rsid w:val="007A4140"/>
    <w:rsid w:val="007A554B"/>
    <w:rsid w:val="007C029C"/>
    <w:rsid w:val="007C28E1"/>
    <w:rsid w:val="007C5DCD"/>
    <w:rsid w:val="007C5ECD"/>
    <w:rsid w:val="007E0D48"/>
    <w:rsid w:val="007E35C6"/>
    <w:rsid w:val="007E4287"/>
    <w:rsid w:val="00811BE0"/>
    <w:rsid w:val="00814687"/>
    <w:rsid w:val="008219BF"/>
    <w:rsid w:val="00823A13"/>
    <w:rsid w:val="0083198F"/>
    <w:rsid w:val="00832448"/>
    <w:rsid w:val="008375B4"/>
    <w:rsid w:val="00856151"/>
    <w:rsid w:val="008624A5"/>
    <w:rsid w:val="00866DFE"/>
    <w:rsid w:val="00877298"/>
    <w:rsid w:val="0088013A"/>
    <w:rsid w:val="00887876"/>
    <w:rsid w:val="008A5ED1"/>
    <w:rsid w:val="008B7AF0"/>
    <w:rsid w:val="008C01EE"/>
    <w:rsid w:val="008C734E"/>
    <w:rsid w:val="008D42EE"/>
    <w:rsid w:val="008E0681"/>
    <w:rsid w:val="008E55C0"/>
    <w:rsid w:val="008E5C17"/>
    <w:rsid w:val="008F7254"/>
    <w:rsid w:val="0090355E"/>
    <w:rsid w:val="009069CF"/>
    <w:rsid w:val="00910F14"/>
    <w:rsid w:val="00911EA3"/>
    <w:rsid w:val="00915AAB"/>
    <w:rsid w:val="009172BD"/>
    <w:rsid w:val="009246BF"/>
    <w:rsid w:val="00945C80"/>
    <w:rsid w:val="009514FC"/>
    <w:rsid w:val="009571C0"/>
    <w:rsid w:val="009608C7"/>
    <w:rsid w:val="009621A3"/>
    <w:rsid w:val="00971B9C"/>
    <w:rsid w:val="0098125B"/>
    <w:rsid w:val="00995C45"/>
    <w:rsid w:val="009A5D0D"/>
    <w:rsid w:val="009B172F"/>
    <w:rsid w:val="009B4CAF"/>
    <w:rsid w:val="009C117B"/>
    <w:rsid w:val="009C2EE4"/>
    <w:rsid w:val="009D0B91"/>
    <w:rsid w:val="009D3C03"/>
    <w:rsid w:val="009D4A5A"/>
    <w:rsid w:val="009D5764"/>
    <w:rsid w:val="009F2D9C"/>
    <w:rsid w:val="00A005DB"/>
    <w:rsid w:val="00A14EB8"/>
    <w:rsid w:val="00A17265"/>
    <w:rsid w:val="00A31354"/>
    <w:rsid w:val="00A45EC3"/>
    <w:rsid w:val="00A46B96"/>
    <w:rsid w:val="00A55936"/>
    <w:rsid w:val="00A611DD"/>
    <w:rsid w:val="00A7060A"/>
    <w:rsid w:val="00A81C1C"/>
    <w:rsid w:val="00A8375F"/>
    <w:rsid w:val="00A83E49"/>
    <w:rsid w:val="00A8707F"/>
    <w:rsid w:val="00A96230"/>
    <w:rsid w:val="00AA01B8"/>
    <w:rsid w:val="00AA41C4"/>
    <w:rsid w:val="00AB57D1"/>
    <w:rsid w:val="00AB6F18"/>
    <w:rsid w:val="00AC576C"/>
    <w:rsid w:val="00AD7A0D"/>
    <w:rsid w:val="00B03A21"/>
    <w:rsid w:val="00B14201"/>
    <w:rsid w:val="00B473B4"/>
    <w:rsid w:val="00B57C96"/>
    <w:rsid w:val="00B649A9"/>
    <w:rsid w:val="00B64ED8"/>
    <w:rsid w:val="00B70C80"/>
    <w:rsid w:val="00B80077"/>
    <w:rsid w:val="00B85428"/>
    <w:rsid w:val="00B8771F"/>
    <w:rsid w:val="00B92247"/>
    <w:rsid w:val="00BA268A"/>
    <w:rsid w:val="00BB188C"/>
    <w:rsid w:val="00BC2279"/>
    <w:rsid w:val="00BC38FB"/>
    <w:rsid w:val="00BC4154"/>
    <w:rsid w:val="00C0516C"/>
    <w:rsid w:val="00C07346"/>
    <w:rsid w:val="00C17327"/>
    <w:rsid w:val="00C20860"/>
    <w:rsid w:val="00C21615"/>
    <w:rsid w:val="00C22148"/>
    <w:rsid w:val="00C24BA6"/>
    <w:rsid w:val="00C32384"/>
    <w:rsid w:val="00C43595"/>
    <w:rsid w:val="00C46DAC"/>
    <w:rsid w:val="00C620ED"/>
    <w:rsid w:val="00C62A10"/>
    <w:rsid w:val="00C65DE0"/>
    <w:rsid w:val="00C66F31"/>
    <w:rsid w:val="00C76E71"/>
    <w:rsid w:val="00C779E4"/>
    <w:rsid w:val="00C80706"/>
    <w:rsid w:val="00C81C98"/>
    <w:rsid w:val="00C83756"/>
    <w:rsid w:val="00C859F7"/>
    <w:rsid w:val="00C9546C"/>
    <w:rsid w:val="00C9578E"/>
    <w:rsid w:val="00CC60AA"/>
    <w:rsid w:val="00CD1243"/>
    <w:rsid w:val="00CD1987"/>
    <w:rsid w:val="00CF26C9"/>
    <w:rsid w:val="00CF67A8"/>
    <w:rsid w:val="00D25B36"/>
    <w:rsid w:val="00D33A3E"/>
    <w:rsid w:val="00D533D4"/>
    <w:rsid w:val="00D53551"/>
    <w:rsid w:val="00D66B8B"/>
    <w:rsid w:val="00D9549F"/>
    <w:rsid w:val="00DB2557"/>
    <w:rsid w:val="00DC5800"/>
    <w:rsid w:val="00DE465A"/>
    <w:rsid w:val="00DF70BE"/>
    <w:rsid w:val="00E02CF1"/>
    <w:rsid w:val="00E06490"/>
    <w:rsid w:val="00E13EC4"/>
    <w:rsid w:val="00E25BD7"/>
    <w:rsid w:val="00E26CEF"/>
    <w:rsid w:val="00E33B74"/>
    <w:rsid w:val="00E34853"/>
    <w:rsid w:val="00E36CF9"/>
    <w:rsid w:val="00E40101"/>
    <w:rsid w:val="00E40858"/>
    <w:rsid w:val="00E447BB"/>
    <w:rsid w:val="00EB452D"/>
    <w:rsid w:val="00EB568A"/>
    <w:rsid w:val="00ED7E50"/>
    <w:rsid w:val="00EE3C0F"/>
    <w:rsid w:val="00EE4752"/>
    <w:rsid w:val="00EF599C"/>
    <w:rsid w:val="00EF61DD"/>
    <w:rsid w:val="00F0244C"/>
    <w:rsid w:val="00F1025A"/>
    <w:rsid w:val="00F164DF"/>
    <w:rsid w:val="00F55D85"/>
    <w:rsid w:val="00F74ADC"/>
    <w:rsid w:val="00F83E78"/>
    <w:rsid w:val="00F85682"/>
    <w:rsid w:val="00F872B7"/>
    <w:rsid w:val="00F94C1A"/>
    <w:rsid w:val="00FA6F9C"/>
    <w:rsid w:val="00FB1D84"/>
    <w:rsid w:val="00FB20AB"/>
    <w:rsid w:val="00FC35C9"/>
    <w:rsid w:val="00FC5485"/>
    <w:rsid w:val="00FE1406"/>
    <w:rsid w:val="00FE480D"/>
    <w:rsid w:val="00FF151A"/>
    <w:rsid w:val="00FF69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17854-1C5D-434C-91F6-90BFAEC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52291D"/>
    <w:pPr>
      <w:ind w:left="720"/>
      <w:contextualSpacing/>
    </w:pPr>
  </w:style>
  <w:style w:type="character" w:styleId="Strong">
    <w:name w:val="Strong"/>
    <w:basedOn w:val="DefaultParagraphFont"/>
    <w:uiPriority w:val="22"/>
    <w:qFormat/>
    <w:rsid w:val="00DB2557"/>
    <w:rPr>
      <w:b/>
      <w:bCs/>
    </w:rPr>
  </w:style>
  <w:style w:type="paragraph" w:styleId="NormalWeb">
    <w:name w:val="Normal (Web)"/>
    <w:basedOn w:val="Normal"/>
    <w:uiPriority w:val="99"/>
    <w:unhideWhenUsed/>
    <w:rsid w:val="001045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54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C5485"/>
  </w:style>
  <w:style w:type="paragraph" w:styleId="Footer">
    <w:name w:val="footer"/>
    <w:basedOn w:val="Normal"/>
    <w:link w:val="FooterChar"/>
    <w:uiPriority w:val="99"/>
    <w:semiHidden/>
    <w:unhideWhenUsed/>
    <w:rsid w:val="00FC54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C5485"/>
  </w:style>
  <w:style w:type="paragraph" w:customStyle="1" w:styleId="norm">
    <w:name w:val="norm"/>
    <w:basedOn w:val="Normal"/>
    <w:rsid w:val="00C80706"/>
    <w:pPr>
      <w:spacing w:after="0" w:line="480" w:lineRule="auto"/>
      <w:ind w:firstLine="709"/>
      <w:jc w:val="both"/>
    </w:pPr>
    <w:rPr>
      <w:rFonts w:ascii="Arial Armenian" w:eastAsia="Times New Roman" w:hAnsi="Arial Armenian" w:cs="Times New Roman"/>
      <w:szCs w:val="20"/>
      <w:lang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80706"/>
  </w:style>
  <w:style w:type="paragraph" w:styleId="BalloonText">
    <w:name w:val="Balloon Text"/>
    <w:basedOn w:val="Normal"/>
    <w:link w:val="BalloonTextChar"/>
    <w:uiPriority w:val="99"/>
    <w:semiHidden/>
    <w:unhideWhenUsed/>
    <w:rsid w:val="005D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3F"/>
    <w:rPr>
      <w:rFonts w:ascii="Tahoma" w:hAnsi="Tahoma" w:cs="Tahoma"/>
      <w:sz w:val="16"/>
      <w:szCs w:val="16"/>
    </w:rPr>
  </w:style>
  <w:style w:type="paragraph" w:customStyle="1" w:styleId="DefaultParagraphFontParaChar">
    <w:name w:val="Default Paragraph Font Para Char"/>
    <w:basedOn w:val="Normal"/>
    <w:locked/>
    <w:rsid w:val="005D043F"/>
    <w:pPr>
      <w:spacing w:after="160" w:line="240" w:lineRule="auto"/>
    </w:pPr>
    <w:rPr>
      <w:rFonts w:ascii="Verdana" w:eastAsia="Batang" w:hAnsi="Verdana" w:cs="Verdana"/>
      <w:sz w:val="24"/>
      <w:szCs w:val="24"/>
      <w:lang w:val="en-GB"/>
    </w:rPr>
  </w:style>
  <w:style w:type="paragraph" w:styleId="NoSpacing">
    <w:name w:val="No Spacing"/>
    <w:link w:val="NoSpacingChar"/>
    <w:qFormat/>
    <w:rsid w:val="00A46B96"/>
    <w:pPr>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NoSpacingChar">
    <w:name w:val="No Spacing Char"/>
    <w:link w:val="NoSpacing"/>
    <w:locked/>
    <w:rsid w:val="00A46B96"/>
    <w:rPr>
      <w:rFonts w:ascii="Times Armenian" w:eastAsia="Times New Roman" w:hAnsi="Times Armenian" w:cs="Times Armeni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9387">
      <w:bodyDiv w:val="1"/>
      <w:marLeft w:val="0"/>
      <w:marRight w:val="0"/>
      <w:marTop w:val="0"/>
      <w:marBottom w:val="0"/>
      <w:divBdr>
        <w:top w:val="none" w:sz="0" w:space="0" w:color="auto"/>
        <w:left w:val="none" w:sz="0" w:space="0" w:color="auto"/>
        <w:bottom w:val="none" w:sz="0" w:space="0" w:color="auto"/>
        <w:right w:val="none" w:sz="0" w:space="0" w:color="auto"/>
      </w:divBdr>
    </w:div>
    <w:div w:id="127475623">
      <w:bodyDiv w:val="1"/>
      <w:marLeft w:val="0"/>
      <w:marRight w:val="0"/>
      <w:marTop w:val="0"/>
      <w:marBottom w:val="0"/>
      <w:divBdr>
        <w:top w:val="none" w:sz="0" w:space="0" w:color="auto"/>
        <w:left w:val="none" w:sz="0" w:space="0" w:color="auto"/>
        <w:bottom w:val="none" w:sz="0" w:space="0" w:color="auto"/>
        <w:right w:val="none" w:sz="0" w:space="0" w:color="auto"/>
      </w:divBdr>
    </w:div>
    <w:div w:id="360667327">
      <w:bodyDiv w:val="1"/>
      <w:marLeft w:val="0"/>
      <w:marRight w:val="0"/>
      <w:marTop w:val="0"/>
      <w:marBottom w:val="0"/>
      <w:divBdr>
        <w:top w:val="none" w:sz="0" w:space="0" w:color="auto"/>
        <w:left w:val="none" w:sz="0" w:space="0" w:color="auto"/>
        <w:bottom w:val="none" w:sz="0" w:space="0" w:color="auto"/>
        <w:right w:val="none" w:sz="0" w:space="0" w:color="auto"/>
      </w:divBdr>
    </w:div>
    <w:div w:id="821048725">
      <w:bodyDiv w:val="1"/>
      <w:marLeft w:val="0"/>
      <w:marRight w:val="0"/>
      <w:marTop w:val="0"/>
      <w:marBottom w:val="0"/>
      <w:divBdr>
        <w:top w:val="none" w:sz="0" w:space="0" w:color="auto"/>
        <w:left w:val="none" w:sz="0" w:space="0" w:color="auto"/>
        <w:bottom w:val="none" w:sz="0" w:space="0" w:color="auto"/>
        <w:right w:val="none" w:sz="0" w:space="0" w:color="auto"/>
      </w:divBdr>
    </w:div>
    <w:div w:id="1067260630">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756785510">
      <w:bodyDiv w:val="1"/>
      <w:marLeft w:val="0"/>
      <w:marRight w:val="0"/>
      <w:marTop w:val="0"/>
      <w:marBottom w:val="0"/>
      <w:divBdr>
        <w:top w:val="none" w:sz="0" w:space="0" w:color="auto"/>
        <w:left w:val="none" w:sz="0" w:space="0" w:color="auto"/>
        <w:bottom w:val="none" w:sz="0" w:space="0" w:color="auto"/>
        <w:right w:val="none" w:sz="0" w:space="0" w:color="auto"/>
      </w:divBdr>
    </w:div>
    <w:div w:id="19683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452E-E208-460B-8E58-2E69F26E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1474</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keywords>https://mul2.gov.am/tasks/474390/oneclick/2naxagic voroshman hashvekshric-hashvekshir (1).docx?token=15717f72b3a35ecaef6873b76d18b135</cp:keywords>
  <cp:lastModifiedBy>Viktorya Mayilyan</cp:lastModifiedBy>
  <cp:revision>169</cp:revision>
  <cp:lastPrinted>2021-06-29T08:10:00Z</cp:lastPrinted>
  <dcterms:created xsi:type="dcterms:W3CDTF">2021-07-02T04:52:00Z</dcterms:created>
  <dcterms:modified xsi:type="dcterms:W3CDTF">2021-08-06T14:04:00Z</dcterms:modified>
</cp:coreProperties>
</file>