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CA5" w:rsidRPr="00927CA5" w:rsidRDefault="00927CA5" w:rsidP="00927CA5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bookmarkStart w:id="0" w:name="_GoBack"/>
      <w:bookmarkEnd w:id="0"/>
      <w:r w:rsidRPr="00927CA5">
        <w:rPr>
          <w:rFonts w:ascii="GHEA Mariam" w:hAnsi="GHEA Mariam"/>
          <w:b/>
          <w:sz w:val="24"/>
          <w:szCs w:val="24"/>
        </w:rPr>
        <w:t>ԱՄՓՈՓԱԹԵՐԹ</w:t>
      </w:r>
    </w:p>
    <w:p w:rsidR="00927CA5" w:rsidRDefault="00927CA5" w:rsidP="00927CA5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927CA5">
        <w:rPr>
          <w:rFonts w:ascii="GHEA Mariam" w:hAnsi="GHEA Mariam"/>
          <w:b/>
          <w:sz w:val="24"/>
          <w:szCs w:val="24"/>
        </w:rPr>
        <w:t>«ԱՆՇԱՐԺ ԳՈՒՅՔԻ ԳՆԱՀԱՏՄԱՆ ԳՈՐԾՈՒՆԵՈՒԹՅԱՆ ՄԱՍԻՆ» ՀԱՅԱՍՏԱՆԻ ՀԱՆՐԱՊԵՏՈՒԹՅԱՆ ՕՐԵՆՔՈՒՄ ՓՈՓՈԽՈՒԹՅՈՒՆ ԿԱՏԱՐԵԼՈՒ ՄԱՍԻՆ» ՕՐԵՆՔԻ ՆԱԽԱԳԾԻ</w:t>
      </w:r>
    </w:p>
    <w:p w:rsidR="00927CA5" w:rsidRDefault="00927CA5" w:rsidP="00927CA5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81"/>
        <w:gridCol w:w="6781"/>
      </w:tblGrid>
      <w:tr w:rsidR="00927CA5" w:rsidTr="00927CA5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927CA5" w:rsidRPr="003E5AF4" w:rsidRDefault="00927CA5" w:rsidP="003E5AF4">
            <w:pPr>
              <w:spacing w:line="360" w:lineRule="auto"/>
              <w:ind w:left="36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t xml:space="preserve">1. ՀՀ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ֆինանսների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781" w:type="dxa"/>
            <w:shd w:val="clear" w:color="auto" w:fill="BFBFBF" w:themeFill="background1" w:themeFillShade="BF"/>
          </w:tcPr>
          <w:p w:rsidR="00927CA5" w:rsidRPr="003E5AF4" w:rsidRDefault="00927CA5" w:rsidP="003E5AF4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u w:val="single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t xml:space="preserve">31.08.2020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3E5AF4">
              <w:rPr>
                <w:rFonts w:ascii="GHEA Mariam" w:hAnsi="GHEA Mariam"/>
                <w:sz w:val="24"/>
                <w:szCs w:val="24"/>
              </w:rPr>
              <w:t>.</w:t>
            </w:r>
          </w:p>
        </w:tc>
      </w:tr>
      <w:tr w:rsidR="00927CA5" w:rsidTr="00927CA5">
        <w:tc>
          <w:tcPr>
            <w:tcW w:w="6781" w:type="dxa"/>
            <w:vMerge/>
            <w:shd w:val="clear" w:color="auto" w:fill="BFBFBF" w:themeFill="background1" w:themeFillShade="BF"/>
          </w:tcPr>
          <w:p w:rsidR="00927CA5" w:rsidRPr="003E5AF4" w:rsidRDefault="00927CA5" w:rsidP="003E5AF4">
            <w:pPr>
              <w:spacing w:line="360" w:lineRule="auto"/>
              <w:ind w:left="36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927CA5" w:rsidRPr="003E5AF4" w:rsidRDefault="00927CA5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t>N 01/11-1/13026-2020</w:t>
            </w:r>
          </w:p>
        </w:tc>
      </w:tr>
      <w:tr w:rsidR="00927CA5" w:rsidTr="00927CA5">
        <w:tc>
          <w:tcPr>
            <w:tcW w:w="6781" w:type="dxa"/>
            <w:vMerge/>
            <w:shd w:val="clear" w:color="auto" w:fill="BFBFBF" w:themeFill="background1" w:themeFillShade="BF"/>
          </w:tcPr>
          <w:p w:rsidR="00927CA5" w:rsidRPr="003E5AF4" w:rsidRDefault="00927CA5" w:rsidP="003E5AF4">
            <w:pPr>
              <w:spacing w:line="360" w:lineRule="auto"/>
              <w:ind w:left="36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927CA5" w:rsidRPr="003E5AF4" w:rsidRDefault="00927CA5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31</w:t>
            </w:r>
            <w:r w:rsidRPr="003E5AF4">
              <w:rPr>
                <w:rFonts w:ascii="GHEA Mariam" w:hAnsi="GHEA Mariam"/>
                <w:sz w:val="24"/>
                <w:szCs w:val="24"/>
              </w:rPr>
              <w:t xml:space="preserve">.08.2020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3E5AF4">
              <w:rPr>
                <w:rFonts w:ascii="GHEA Mariam" w:hAnsi="GHEA Mariam"/>
                <w:sz w:val="24"/>
                <w:szCs w:val="24"/>
              </w:rPr>
              <w:t>.</w:t>
            </w:r>
          </w:p>
        </w:tc>
      </w:tr>
      <w:tr w:rsidR="00927CA5" w:rsidTr="00927CA5">
        <w:tc>
          <w:tcPr>
            <w:tcW w:w="6781" w:type="dxa"/>
            <w:vMerge/>
            <w:shd w:val="clear" w:color="auto" w:fill="BFBFBF" w:themeFill="background1" w:themeFillShade="BF"/>
          </w:tcPr>
          <w:p w:rsidR="00927CA5" w:rsidRPr="003E5AF4" w:rsidRDefault="00927CA5" w:rsidP="003E5AF4">
            <w:pPr>
              <w:spacing w:line="360" w:lineRule="auto"/>
              <w:ind w:left="36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927CA5" w:rsidRPr="003E5AF4" w:rsidRDefault="00927CA5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t>N 01/11-1/13067-2020</w:t>
            </w:r>
          </w:p>
        </w:tc>
      </w:tr>
      <w:tr w:rsidR="00927CA5" w:rsidRPr="00F5649D" w:rsidTr="00927CA5">
        <w:tc>
          <w:tcPr>
            <w:tcW w:w="6781" w:type="dxa"/>
          </w:tcPr>
          <w:p w:rsidR="00927CA5" w:rsidRPr="003E5AF4" w:rsidRDefault="00927CA5" w:rsidP="003E5AF4">
            <w:pPr>
              <w:numPr>
                <w:ilvl w:val="0"/>
                <w:numId w:val="2"/>
              </w:numPr>
              <w:tabs>
                <w:tab w:val="left" w:pos="851"/>
              </w:tabs>
              <w:spacing w:line="360" w:lineRule="auto"/>
              <w:ind w:left="0" w:firstLine="199"/>
              <w:jc w:val="both"/>
              <w:rPr>
                <w:rFonts w:ascii="GHEA Mariam" w:hAnsi="GHEA Mariam"/>
                <w:sz w:val="24"/>
                <w:szCs w:val="24"/>
                <w:lang w:val="hy-AM" w:eastAsia="ru-RU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  «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Անշարժ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գույքի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գործունեության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» ՀՀ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օրենքում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կատարելու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օրենքի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9-րդ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հոդվածի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12-րդ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կապակցությամբ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առաջարկվում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հարկային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պարտավորությունների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վերահսկողության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նպատակով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երբ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առկա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վեճեր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նույն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օրենքով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օբյեկտների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արժեքների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որպես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հարկման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բազայի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մեծությունների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պարտադիր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նախարարությունը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վերահաստատում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է 07.08.2019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թվականի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թիվ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01/2-4/13153-2019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գրությամբ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արտահայտած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դիրքորոշումը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որևէ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հակափաստարկ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հիմնավորում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չի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ներկայացվել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առաջարկում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նախագծից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հանել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նշված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կարգավորումը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3E5AF4">
              <w:rPr>
                <w:rFonts w:ascii="GHEA Mariam" w:hAnsi="GHEA Mariam"/>
                <w:spacing w:val="-6"/>
                <w:sz w:val="24"/>
                <w:szCs w:val="24"/>
              </w:rPr>
              <w:t>(</w:t>
            </w:r>
            <w:r w:rsidRPr="003E5AF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սույն կետի հետ կապված նախորդ կարծիքն է՝ «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9-րդ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հոդվածի 1-ին պարբերության 12-րդ կետով առաջարկվում է սահ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մա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նել, որ հարկային պարտավորությունների վերահսկողության նպատակով, երբ առկա են հարկ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ման բազայի վերաբերյալ վեճեր, գնահատումը պարտադիր է:</w:t>
            </w:r>
          </w:p>
          <w:p w:rsidR="00927CA5" w:rsidRPr="003E5AF4" w:rsidRDefault="00927CA5" w:rsidP="003E5AF4">
            <w:pPr>
              <w:tabs>
                <w:tab w:val="left" w:pos="851"/>
              </w:tabs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  Նախ, հայտնում ենք, որ հասկանալի չէ առաջարկության նպատակադրումը: Մաս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նա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վո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րապես, հասկանալի չէ, թե գնահատման արդյունքները որ դեպքերում են օգտա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գործ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վելու: Եթե նախատեսվում է, որ գնահատման արդյունքներն օգտագործվելու են այս կամ այն հար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կա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տե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սակի հարկման բազան որոշելիս, ապա հայտնում ենք, որ յուրաքանչյուր հար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կա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տե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սակի մասով յուրաքանչյուր դեպքի համար հարկման բազայի որոշման կանոն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ներն արդեն իսկ սահմանված են ՀՀ հար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կային օրենսգրքով:</w:t>
            </w:r>
          </w:p>
          <w:p w:rsidR="00927CA5" w:rsidRPr="00121D78" w:rsidRDefault="00927CA5" w:rsidP="003E5AF4">
            <w:pPr>
              <w:spacing w:line="360" w:lineRule="auto"/>
              <w:ind w:right="126"/>
              <w:jc w:val="both"/>
              <w:rPr>
                <w:rFonts w:ascii="GHEA Mariam" w:hAnsi="GHEA Mariam"/>
                <w:b/>
                <w:sz w:val="24"/>
                <w:szCs w:val="24"/>
                <w:u w:val="single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  Հաշվի առնելով վերոգրյալը՝ առաջարկությունը համարում ենք անըն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դու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նելի և առա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ջար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 xml:space="preserve">կում ենք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 9-րդ հոդ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softHyphen/>
              <w:t>վածի 1-ին պարբերության 12-րդ կետը հանել:»</w:t>
            </w:r>
            <w:r w:rsidRPr="003E5AF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), </w:t>
            </w:r>
          </w:p>
        </w:tc>
        <w:tc>
          <w:tcPr>
            <w:tcW w:w="6781" w:type="dxa"/>
          </w:tcPr>
          <w:p w:rsidR="00927CA5" w:rsidRPr="00121D78" w:rsidRDefault="00927CA5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27CA5" w:rsidRPr="003E5AF4" w:rsidRDefault="00927CA5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9-րդ հոդվածը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է, և 9-րդ հոդվածի 12-րդ մասով սահմանված գնահատման պարտադիր դեպքը հանվել է։</w:t>
            </w:r>
          </w:p>
          <w:p w:rsidR="00927CA5" w:rsidRPr="00121D78" w:rsidRDefault="00927CA5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27CA5" w:rsidRPr="00F5649D" w:rsidTr="00927CA5">
        <w:tc>
          <w:tcPr>
            <w:tcW w:w="6781" w:type="dxa"/>
          </w:tcPr>
          <w:p w:rsidR="00927CA5" w:rsidRPr="003E5AF4" w:rsidRDefault="00927CA5" w:rsidP="003E5AF4">
            <w:pPr>
              <w:spacing w:line="360" w:lineRule="auto"/>
              <w:ind w:right="126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lastRenderedPageBreak/>
              <w:t>Հաշվապահական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հաշվառման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նպատակով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ակտիվների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վերագնահատման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հետ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կապված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հարաբերությունները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կարգավորվում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հաշվապահական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հաշվառման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օրենսդրությամբ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: «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Հաշվապահական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հաշվառման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» ՀՀ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օրենքի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3-րդ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հոդվածի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համաձայն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` ՀՀ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տարածքում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գործում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ֆինանսական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lastRenderedPageBreak/>
              <w:t>հաշվետվությունների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միջազգային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ստանդարտները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այսուհետ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՝ ՖՀՄՍ-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),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որոնք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հրապարակվել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 ՀՀ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2010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թվականի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մարտի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11-ի «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Ֆինանսական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հաշվետվությունների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միջազգային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ստանդարտները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միջազգային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ստանդարտների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ուղեցույցները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հաստատելու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թիվ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235-Ն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որոշմամբ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Ընդ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Իրական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արժեքի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չափումը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» ՖՀՄՍ 13-ով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նախատեսվում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իրական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արժեքի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դրա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մեթոդները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։</w:t>
            </w:r>
          </w:p>
          <w:p w:rsidR="00927CA5" w:rsidRPr="003E5AF4" w:rsidRDefault="00927CA5" w:rsidP="003E5AF4">
            <w:pPr>
              <w:spacing w:line="360" w:lineRule="auto"/>
              <w:ind w:right="126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</w:t>
            </w: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ՖՀՄՍ-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չէ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որևէ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պահանջ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ակտիվների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պարտավորությունների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մասնագիտացված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լիցենզավորված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որակավորված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գնահատող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սուբյեկտների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կողմից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իրականացնելու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ուստի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կազմակերպությունները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հնարավորություն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ունեն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գնահատումն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իրականացնել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ինչպես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մասնագիտացված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կազմակերպությունների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միջոցով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այնպես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էլ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սեփական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ուժերով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պահպանելով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ՖՀՄՍ-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պահանջները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6781" w:type="dxa"/>
          </w:tcPr>
          <w:p w:rsidR="00927CA5" w:rsidRPr="00121D78" w:rsidRDefault="00927CA5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lastRenderedPageBreak/>
              <w:t>Ընդունվել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 xml:space="preserve"> </w:t>
            </w:r>
            <w:r w:rsidRPr="003E5AF4">
              <w:rPr>
                <w:rFonts w:ascii="GHEA Mariam" w:hAnsi="GHEA Mariam"/>
                <w:sz w:val="24"/>
                <w:szCs w:val="24"/>
              </w:rPr>
              <w:t>է</w:t>
            </w:r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>:</w:t>
            </w:r>
          </w:p>
          <w:p w:rsidR="00927CA5" w:rsidRPr="003E5AF4" w:rsidRDefault="00927CA5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9-րդ հոդվածը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է, և 9-րդ հոդվածի 9-րդ մասով սահմանված գնահատման պարտադիր դեպքը հանվել է։</w:t>
            </w:r>
          </w:p>
          <w:p w:rsidR="00927CA5" w:rsidRPr="003E5AF4" w:rsidRDefault="00927CA5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927CA5" w:rsidRPr="00121D78" w:rsidRDefault="00927CA5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</w:p>
        </w:tc>
      </w:tr>
      <w:tr w:rsidR="00927CA5" w:rsidRPr="00F5649D" w:rsidTr="00927CA5">
        <w:tc>
          <w:tcPr>
            <w:tcW w:w="6781" w:type="dxa"/>
          </w:tcPr>
          <w:p w:rsidR="00927CA5" w:rsidRPr="003E5AF4" w:rsidRDefault="00927CA5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lastRenderedPageBreak/>
              <w:t>Միևնույն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ժամանակ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առաջարկում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28-րդ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հոդվածի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2-րդ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12-րդ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կետը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շարադրել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հետևյալ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խմբագրությամբ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. «12.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Մինչև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հաշվետու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տարվան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հաջորդող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մարտի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1-ը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պաշտոնական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կայքում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հրապարակել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կազմակերպության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տարեկան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ֆինանսական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հաշվետվությունները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։»։</w:t>
            </w:r>
          </w:p>
        </w:tc>
        <w:tc>
          <w:tcPr>
            <w:tcW w:w="6781" w:type="dxa"/>
          </w:tcPr>
          <w:p w:rsidR="00927CA5" w:rsidRPr="00121D78" w:rsidRDefault="00927CA5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Ընդունվել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 xml:space="preserve"> </w:t>
            </w:r>
            <w:r w:rsidRPr="003E5AF4">
              <w:rPr>
                <w:rFonts w:ascii="GHEA Mariam" w:hAnsi="GHEA Mariam"/>
                <w:sz w:val="24"/>
                <w:szCs w:val="24"/>
              </w:rPr>
              <w:t>է</w:t>
            </w:r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>:</w:t>
            </w:r>
          </w:p>
          <w:p w:rsidR="00E404DE" w:rsidRPr="00121D78" w:rsidRDefault="00E404DE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28-րդ հոդվածի 2-րդ մասի 12-րդ կետը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E404DE" w:rsidTr="00E404DE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E404DE" w:rsidRPr="003E5AF4" w:rsidRDefault="00E404DE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lastRenderedPageBreak/>
              <w:t xml:space="preserve">2.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Հայաստանի Հանրապետության</w:t>
            </w:r>
            <w:r w:rsidRPr="003E5AF4">
              <w:rPr>
                <w:rFonts w:ascii="GHEA Mariam" w:eastAsia="Calibri" w:hAnsi="GHEA Mariam"/>
                <w:sz w:val="24"/>
                <w:szCs w:val="24"/>
              </w:rPr>
              <w:t xml:space="preserve">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6781" w:type="dxa"/>
            <w:shd w:val="clear" w:color="auto" w:fill="BFBFBF" w:themeFill="background1" w:themeFillShade="BF"/>
          </w:tcPr>
          <w:p w:rsidR="00E404DE" w:rsidRPr="003E5AF4" w:rsidRDefault="00E404DE" w:rsidP="003E5AF4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u w:val="single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01.09.2020 թ.</w:t>
            </w:r>
          </w:p>
        </w:tc>
      </w:tr>
      <w:tr w:rsidR="00E404DE" w:rsidTr="00E404DE">
        <w:tc>
          <w:tcPr>
            <w:tcW w:w="6781" w:type="dxa"/>
            <w:vMerge/>
            <w:shd w:val="clear" w:color="auto" w:fill="BFBFBF" w:themeFill="background1" w:themeFillShade="BF"/>
          </w:tcPr>
          <w:p w:rsidR="00E404DE" w:rsidRPr="003E5AF4" w:rsidRDefault="00E404DE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E404DE" w:rsidRPr="003E5AF4" w:rsidRDefault="00E404DE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</w:rPr>
              <w:t>N 01/12141-2020</w:t>
            </w:r>
          </w:p>
        </w:tc>
      </w:tr>
      <w:tr w:rsidR="00E404DE" w:rsidRPr="00F5649D" w:rsidTr="00E404DE">
        <w:tc>
          <w:tcPr>
            <w:tcW w:w="6781" w:type="dxa"/>
          </w:tcPr>
          <w:p w:rsidR="00E404DE" w:rsidRPr="003E5AF4" w:rsidRDefault="00E404DE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  1.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հիմնավորման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մեջ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նշված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չեն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գույքի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պարտադիր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դեպքերի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ընդլայնման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պատճառները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որոնք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հիմք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հանդիսացել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շրջանակի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ընդլայնման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համար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Այդ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դեպքերից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յուրաքանչյուրը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լրացուցիչ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ֆինանսական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բեռ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առաջացնելու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տնտեսավարող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սուբյեկտների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համար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: 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Մասնավորապես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շարժական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գույքն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իրավաբանական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անձի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կանոնադրական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կապիտալում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հիմադրամներում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ներդնելու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շարժական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անշարժ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գույքը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կազմակերպությունների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հաշվապահական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հաշվառման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նպատակով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վերագնահատելու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հավատարմագրային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կառավարման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հանձնելու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դեպքերում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ինչպես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նաև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հարկային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պարտավորությունների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վերահսկողության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նպատակով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եթե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առկա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վեճեր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շարժական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անշարժ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գույքի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արժեքների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որպես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հարկման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բազայի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մեծության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:</w:t>
            </w:r>
          </w:p>
          <w:p w:rsidR="00E404DE" w:rsidRPr="003E5AF4" w:rsidRDefault="00E404DE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 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ներկայացված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չէ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թե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առաջարկվող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կարգավորումների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հետևանքով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առաջացող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ֆինանսական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վարչարարական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բեռն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ինչ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օգուտներ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բերելու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որքանով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այդ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օգուտները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համադրելի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կատարվելիք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ծախսերի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հետ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:</w:t>
            </w:r>
          </w:p>
          <w:p w:rsidR="00E404DE" w:rsidRPr="003E5AF4" w:rsidRDefault="00E404DE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 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Կարծում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նաև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նշված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կարգավորումների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պարտադիր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բնույթը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հիմնավորված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չէ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նաև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այն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պատճառով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lastRenderedPageBreak/>
              <w:t>որ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գույքի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կարող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իրականացվել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նաև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տնտեսական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շահերի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պահանջով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առանց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պարտադրանքի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նորմի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օրինակ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գույքի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գրավադրման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անշարժ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գույքի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ապահովագրության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դեպքերում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:</w:t>
            </w:r>
          </w:p>
          <w:p w:rsidR="00E404DE" w:rsidRPr="00121D78" w:rsidRDefault="00E404DE" w:rsidP="003E5AF4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  <w:u w:val="single"/>
                <w:lang w:val="af-ZA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 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առնելով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վերոգրյալը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կարծում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9-րդ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հոդվածը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վերանայման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կարիք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ունի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:</w:t>
            </w:r>
          </w:p>
        </w:tc>
        <w:tc>
          <w:tcPr>
            <w:tcW w:w="6781" w:type="dxa"/>
          </w:tcPr>
          <w:p w:rsidR="00E404DE" w:rsidRPr="00121D78" w:rsidRDefault="00E404DE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lastRenderedPageBreak/>
              <w:t>Մասամբ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 xml:space="preserve"> </w:t>
            </w:r>
            <w:r w:rsidRPr="003E5AF4">
              <w:rPr>
                <w:rFonts w:ascii="GHEA Mariam" w:hAnsi="GHEA Mariam"/>
                <w:sz w:val="24"/>
                <w:szCs w:val="24"/>
              </w:rPr>
              <w:t>է</w:t>
            </w:r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ընդունվել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>:</w:t>
            </w:r>
          </w:p>
          <w:p w:rsidR="00E404DE" w:rsidRPr="00121D78" w:rsidRDefault="00E404DE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Նախա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</w:rPr>
              <w:t>գ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ծի 9-րդ հոդվածը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</w:t>
            </w:r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>:</w:t>
            </w:r>
          </w:p>
          <w:p w:rsidR="00E404DE" w:rsidRPr="003E5AF4" w:rsidRDefault="00E404DE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404DE" w:rsidRPr="00121D78" w:rsidRDefault="00E404DE" w:rsidP="003E5AF4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u w:val="single"/>
                <w:lang w:val="af-ZA"/>
              </w:rPr>
            </w:pPr>
          </w:p>
        </w:tc>
      </w:tr>
      <w:tr w:rsidR="00E404DE" w:rsidRPr="00F5649D" w:rsidTr="00E404DE">
        <w:tc>
          <w:tcPr>
            <w:tcW w:w="6781" w:type="dxa"/>
          </w:tcPr>
          <w:p w:rsidR="00E404DE" w:rsidRPr="003E5AF4" w:rsidRDefault="00E404DE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lastRenderedPageBreak/>
              <w:t xml:space="preserve">2.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10-րդ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հոդվածի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2-րդ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մասում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լրացուցիչ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քննարկման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առարկա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դարձնել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լիազոր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մարմնի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կողմից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կազմկերպության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պատվիրատուի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միջև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կնքվելիք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պայմանագրի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օրինակելի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ձևի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</w:p>
          <w:p w:rsidR="00E404DE" w:rsidRPr="003E5AF4" w:rsidRDefault="00E404DE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</w:p>
        </w:tc>
        <w:tc>
          <w:tcPr>
            <w:tcW w:w="6781" w:type="dxa"/>
          </w:tcPr>
          <w:p w:rsidR="00E404DE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Չի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ընդունվել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>:</w:t>
            </w:r>
          </w:p>
          <w:p w:rsidR="00E404DE" w:rsidRPr="00121D78" w:rsidRDefault="00E404DE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11-րդ հոդվածով սահմանված է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գնահատման կազմակերպության և պատվիրատուի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կնքված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պայմանագրի պարտադիր պայմանները, սակայն պայմանագրի ազատության սկզբունքից ելնելով կողմերը կարող են սահմանել նաև այլ պայմաններ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ևս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, ուստի նպատակահարմար չէ սահմանափակել կողմերի ազատ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կամահայտնությունը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՝ պայմանագրի օրինակելի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ձև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սահանելով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</w:tc>
      </w:tr>
      <w:tr w:rsidR="007055A8" w:rsidRPr="00F5649D" w:rsidTr="00E404DE">
        <w:tc>
          <w:tcPr>
            <w:tcW w:w="6781" w:type="dxa"/>
          </w:tcPr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  3.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12-րդ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հոդվածում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դրույթ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դիմումը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կից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փաստաթղթերը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լիազոր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մարմին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ներկայացնելիս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թերի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լինելու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դեպքում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վերադարձնելու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ժամկետում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թերությունները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շտկելու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կրկին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ներկայացնելու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հնարավորության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</w:p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</w:p>
        </w:tc>
        <w:tc>
          <w:tcPr>
            <w:tcW w:w="6781" w:type="dxa"/>
          </w:tcPr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Չի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ընդունվել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>:</w:t>
            </w:r>
          </w:p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Նման անհրաժեշտությունը բացակայում է, քանի որ Նախագծի 12-րդ հոդվածի 5-րդ մասով սահմանված են դիմումի մերժման դեպքում նոր դիմումի ներկայացման վերաբերյալ դրույթները՝ առանց ժամկետի սահմանափակման։</w:t>
            </w:r>
          </w:p>
        </w:tc>
      </w:tr>
      <w:tr w:rsidR="007055A8" w:rsidRPr="00F5649D" w:rsidTr="00E404DE">
        <w:tc>
          <w:tcPr>
            <w:tcW w:w="6781" w:type="dxa"/>
          </w:tcPr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lastRenderedPageBreak/>
              <w:t xml:space="preserve">4.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Առաջարկում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ենք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դրույթ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էթիկայի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կանոնների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հաշվի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առնելով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նախագծի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23-րդ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հոդվածով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կողմից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էթիկայի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կանոնների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խախտումը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կարող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հանգեցնել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վկայականի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գործողության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դադարեցման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։</w:t>
            </w:r>
          </w:p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</w:pPr>
          </w:p>
        </w:tc>
        <w:tc>
          <w:tcPr>
            <w:tcW w:w="6781" w:type="dxa"/>
          </w:tcPr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Ընդունվել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 xml:space="preserve"> </w:t>
            </w:r>
            <w:r w:rsidRPr="003E5AF4">
              <w:rPr>
                <w:rFonts w:ascii="GHEA Mariam" w:hAnsi="GHEA Mariam"/>
                <w:sz w:val="24"/>
                <w:szCs w:val="24"/>
              </w:rPr>
              <w:t>է</w:t>
            </w:r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>:</w:t>
            </w:r>
          </w:p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23-րդ հոդվածի 1-ին մասի 8-րդ կետը հանվել է: Նախագծի 24-րդ հոդվածով սահմանվելու է, որ 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էթիկայի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կանոնները հաստատելու է Լիազոր մարմնի ղեկավարը:</w:t>
            </w:r>
          </w:p>
        </w:tc>
      </w:tr>
      <w:tr w:rsidR="007055A8" w:rsidTr="007055A8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af-ZA"/>
              </w:rPr>
              <w:t xml:space="preserve">3.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նախարարություն</w:t>
            </w:r>
          </w:p>
        </w:tc>
        <w:tc>
          <w:tcPr>
            <w:tcW w:w="6781" w:type="dxa"/>
            <w:shd w:val="clear" w:color="auto" w:fill="BFBFBF" w:themeFill="background1" w:themeFillShade="BF"/>
          </w:tcPr>
          <w:p w:rsidR="007055A8" w:rsidRPr="003E5AF4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28.08.2020 թ.</w:t>
            </w:r>
          </w:p>
        </w:tc>
      </w:tr>
      <w:tr w:rsidR="007055A8" w:rsidTr="007055A8">
        <w:tc>
          <w:tcPr>
            <w:tcW w:w="6781" w:type="dxa"/>
            <w:vMerge/>
            <w:shd w:val="clear" w:color="auto" w:fill="BFBFBF" w:themeFill="background1" w:themeFillShade="BF"/>
          </w:tcPr>
          <w:p w:rsidR="007055A8" w:rsidRPr="003E5AF4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7055A8" w:rsidRPr="003E5AF4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ՍՊ/14.1/24477-2020</w:t>
            </w:r>
          </w:p>
        </w:tc>
      </w:tr>
      <w:tr w:rsidR="007055A8" w:rsidTr="007055A8">
        <w:tc>
          <w:tcPr>
            <w:tcW w:w="6781" w:type="dxa"/>
          </w:tcPr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  <w:u w:val="single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1. Նախագծի 4-րդ հոդվածում սահմանել «գույք» հասկացությունը։</w:t>
            </w:r>
          </w:p>
        </w:tc>
        <w:tc>
          <w:tcPr>
            <w:tcW w:w="6781" w:type="dxa"/>
          </w:tcPr>
          <w:p w:rsidR="007055A8" w:rsidRPr="003E5AF4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Չի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ընդունվել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7055A8" w:rsidRPr="003E5AF4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6-րդ հոդվածով արդեն իսկ սահմանված են գնահատման օբյեկտները, համաձայն որի գույք են հանդիսանում անշարժ և շարժական գույքը,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որնց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սահմանումներն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էլ տրված են ՀՀ Քաղաքացիական օրենսգրքով։</w:t>
            </w:r>
          </w:p>
        </w:tc>
      </w:tr>
      <w:tr w:rsidR="007055A8" w:rsidRPr="00F5649D" w:rsidTr="007055A8">
        <w:tc>
          <w:tcPr>
            <w:tcW w:w="6781" w:type="dxa"/>
          </w:tcPr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2. Նախագծի 18-րդ հոդվածի 1-ին մասում նշված է, որ «Գնահատման կազմակերպությունը աշխատանքային պայմանագիր պետք է ունենա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որևէ</w:t>
            </w:r>
            <w:proofErr w:type="spellEnd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 այլ գործատուի մոտ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որպես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գնահատող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չաշխատող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առնվազն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մեկ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»</w:t>
            </w:r>
          </w:p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</w:pP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</w:rPr>
              <w:t xml:space="preserve">  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ենք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հստակեցնել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այս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պարբերությունը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 xml:space="preserve">որպեսզի 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հասկանալի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լինի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գնահատ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հաշվառման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պետք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աշխատանքային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պայմանագիր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ունենա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որևէ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կազմակերպությունում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հաշվառման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որպես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գնահատող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չաշխատող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առնվազն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մեկ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 xml:space="preserve"> Ինչպես նաև «գնահատ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կազմակերպություն» բառերը փոխարինել «գնահատ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ող կազմակերպություն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Sylfaen" w:hAnsi="GHEA Mariam" w:cs="Sylfaen"/>
                <w:sz w:val="24"/>
                <w:szCs w:val="24"/>
                <w:shd w:val="clear" w:color="auto" w:fill="FFFFFF"/>
              </w:rPr>
              <w:t xml:space="preserve">  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Առաջարկում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ենք նաև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նշված հոդվածի 2-րդ մասը շարադրել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 խմբագրությամբ՝ </w:t>
            </w:r>
          </w:p>
          <w:p w:rsidR="007055A8" w:rsidRPr="00121D78" w:rsidRDefault="007055A8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   «2.Գնահատող կազմակերպությունը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որպես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գույքային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պատասխանատվության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ապահովման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միջոց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կարող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է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իր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գործունեությունը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կամավոր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ապահովագրել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հնարավոր վնասներից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որոնք կարող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առաջանալ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կողմից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գույքի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սխալ գնահատման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հետևանքով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: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Ապահովագրման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նվազագույն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չափը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կազմակերպության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համար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և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յուրաքանչյուր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մասով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որոշում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է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տվյալ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կազմակերպության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ղեկավարը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:»։</w:t>
            </w:r>
          </w:p>
        </w:tc>
        <w:tc>
          <w:tcPr>
            <w:tcW w:w="6781" w:type="dxa"/>
          </w:tcPr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Մասամբ է ընդունվել:</w:t>
            </w:r>
          </w:p>
          <w:p w:rsidR="007055A8" w:rsidRPr="003E5AF4" w:rsidRDefault="007055A8" w:rsidP="003E5AF4">
            <w:pPr>
              <w:pStyle w:val="ListParagraph"/>
              <w:spacing w:line="360" w:lineRule="auto"/>
              <w:ind w:left="7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18-րդ հոդվածի 1-ին մասը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հետևյալ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բովանդակությամբ՝ «Գնահատման կազմակերպությունը աշխատանքային պայմանագիր պետք է ունենա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որևէ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այլ գործատուի մոտ որպես գնահատող հիմնական հաստիքով չաշխատող առնվազն մեկ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հետ:»։ Սույն դրույթի նպատակն է բացառել նույն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հետ կնքված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աշխատանքային պայմանագրերով մեկից ավելի կազմակերպությունների հաշվառումը լիազոր մարմնում որպես գնահատման կազմակերպություններ։</w:t>
            </w:r>
          </w:p>
          <w:p w:rsidR="007055A8" w:rsidRPr="003E5AF4" w:rsidRDefault="007055A8" w:rsidP="003E5AF4">
            <w:pPr>
              <w:pStyle w:val="ListParagraph"/>
              <w:spacing w:line="360" w:lineRule="auto"/>
              <w:ind w:left="79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Նախագծում «Գնահատման կազմակերպություն»  բառն օգտագործվում է որպես հասկացություն, որի սահմանումը տրված է Նախագծի 4-րդ հոդվածում:</w:t>
            </w:r>
          </w:p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Arial"/>
                <w:sz w:val="24"/>
                <w:szCs w:val="24"/>
                <w:lang w:val="hy-AM"/>
              </w:rPr>
              <w:t>Օրենքի</w:t>
            </w: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121D78">
              <w:rPr>
                <w:rFonts w:ascii="GHEA Mariam" w:hAnsi="GHEA Mariam" w:cs="Arial"/>
                <w:sz w:val="24"/>
                <w:szCs w:val="24"/>
                <w:lang w:val="hy-AM"/>
              </w:rPr>
              <w:t>նախագծի</w:t>
            </w: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18-</w:t>
            </w:r>
            <w:r w:rsidRPr="00121D78">
              <w:rPr>
                <w:rFonts w:ascii="GHEA Mariam" w:hAnsi="GHEA Mariam" w:cs="Arial"/>
                <w:sz w:val="24"/>
                <w:szCs w:val="24"/>
                <w:lang w:val="hy-AM"/>
              </w:rPr>
              <w:t>րդ</w:t>
            </w: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121D78">
              <w:rPr>
                <w:rFonts w:ascii="GHEA Mariam" w:hAnsi="GHEA Mariam" w:cs="Arial"/>
                <w:sz w:val="24"/>
                <w:szCs w:val="24"/>
                <w:lang w:val="hy-AM"/>
              </w:rPr>
              <w:t>հո</w:t>
            </w: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դվածի 2-րդ մասից հանվել է «Ապահովագրման նվազագույն չափը կազմակերպության համար կազմում է յուրաքանչյուր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գնահատողի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մասով 80 մլն ՀՀ դրամ, իսկ մեկ ապահովագրական դեպքի համար՝ 20 մլն ՀՀ դրամ:» բառերը։</w:t>
            </w:r>
          </w:p>
        </w:tc>
      </w:tr>
      <w:tr w:rsidR="007055A8" w:rsidTr="007055A8">
        <w:tc>
          <w:tcPr>
            <w:tcW w:w="6781" w:type="dxa"/>
          </w:tcPr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lastRenderedPageBreak/>
              <w:t>3. 19-րդ հոդվածի 1-ին մասն առաջարկում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ենք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շարադրել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 խմբագրությամբ՝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</w:p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eastAsia="Sylfaen" w:hAnsi="GHEA Mariam" w:cs="Sylfaen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  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«1.Գնահատող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կազմակերպությունը 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(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բացառությամբ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«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Գույքի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և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աճուրդի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կենտրոն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»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ՊՈԱԿ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-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)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 և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(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)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գնահատողն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իրավունք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չունի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իրականացնելու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տրամադրելու գնահատման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հաշվետվության վերաբերյալ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կարծիք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եթե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գնահատող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lastRenderedPageBreak/>
              <w:t>կազմակերպության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բաժնետերը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գործադիր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մարմնի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անդամը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գնահատողը</w:t>
            </w:r>
            <w:proofErr w:type="spellEnd"/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հանդիսանում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է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տվյալ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օբյեկտի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սեփականատեր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օգտագործող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պատվիրատու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հանդիսացող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ընկերության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մասնակից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բաժնետեր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տվյալ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օբյեկտի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նկատմամբ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ունի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գույքային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ոչ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գույքային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և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այլ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պարտավորություններ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իրավունքներ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ինչպես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նաև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այն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դեպքում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երբ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մերձավոր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ազգակցական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կապի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(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երեխա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ամուսին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ծնող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քույր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եղբայր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պապ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տատ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թոռ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ինչպես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նաև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`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ամուսնու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երեխա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ծնող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քույր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եղբայր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պապ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տատ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թոռ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)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աշխատանքային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հարաբերությունների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մեջ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է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տվյալ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գնահատման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օբյեկտի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սեփականատիրոջ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(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օգտագործողի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)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պատվիրատուի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շահառուի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հետ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: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»։</w:t>
            </w:r>
          </w:p>
        </w:tc>
        <w:tc>
          <w:tcPr>
            <w:tcW w:w="6781" w:type="dxa"/>
          </w:tcPr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7055A8" w:rsidRPr="003E5AF4" w:rsidRDefault="007055A8" w:rsidP="003E5AF4">
            <w:pPr>
              <w:tabs>
                <w:tab w:val="left" w:pos="414"/>
              </w:tabs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Նախագծի 19-րդ հոդվածի 1-ին մասով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սահմանված դրույթը վերաբերում է գնահատման գործունեություն իրականացնող բոլոր սուբյեկտներին և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որևէ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կոնկրետ սուբյեկտի բացառություն անելը նպատակահարմար չէ։ Միաժամանակ  առաջարկում բացակայում է նաև նման բացառություն անելու հիմնավորումը։</w:t>
            </w:r>
          </w:p>
          <w:p w:rsidR="007055A8" w:rsidRPr="003E5AF4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55A8" w:rsidRPr="00F5649D" w:rsidTr="007055A8">
        <w:tc>
          <w:tcPr>
            <w:tcW w:w="6781" w:type="dxa"/>
          </w:tcPr>
          <w:p w:rsidR="007055A8" w:rsidRPr="003E5AF4" w:rsidRDefault="007055A8" w:rsidP="003E5AF4">
            <w:pPr>
              <w:spacing w:line="360" w:lineRule="auto"/>
              <w:jc w:val="both"/>
              <w:rPr>
                <w:rFonts w:ascii="GHEA Mariam" w:eastAsia="Sylfaen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lastRenderedPageBreak/>
              <w:t>4. Առաջարկում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ենք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23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-րդ հոդվածի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1-ին մասի 8-րդ կետի երկրորդ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նախադասության մեջ «կազմակերպությունները» բառից հետո լրացնել « կամ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առկա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է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 xml:space="preserve">դատական ատյանների 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կողմից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կայացված և օրինական ուժի մեջ մտած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դատական</w:t>
            </w:r>
            <w:r w:rsidRPr="003E5AF4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eastAsia="Sylfaen" w:hAnsi="GHEA Mariam" w:cs="Sylfaen"/>
                <w:sz w:val="24"/>
                <w:szCs w:val="24"/>
                <w:lang w:val="hy-AM"/>
              </w:rPr>
              <w:t>ակտ:» բառերը։</w:t>
            </w:r>
          </w:p>
        </w:tc>
        <w:tc>
          <w:tcPr>
            <w:tcW w:w="6781" w:type="dxa"/>
          </w:tcPr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7055A8" w:rsidRPr="00121D78" w:rsidRDefault="007055A8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է՝ 23-րդ հոդվածի 1-ին մասի 8-րդ կետը հանվել է:</w:t>
            </w:r>
          </w:p>
        </w:tc>
      </w:tr>
      <w:tr w:rsidR="00853A2C" w:rsidTr="00853A2C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853A2C" w:rsidRPr="00121D78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4.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Հայաստանի Հանրապետության պետական եկամուտների կոմիտե</w:t>
            </w:r>
          </w:p>
        </w:tc>
        <w:tc>
          <w:tcPr>
            <w:tcW w:w="6781" w:type="dxa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26.08.2020 թ.</w:t>
            </w:r>
          </w:p>
        </w:tc>
      </w:tr>
      <w:tr w:rsidR="00853A2C" w:rsidTr="00853A2C">
        <w:tc>
          <w:tcPr>
            <w:tcW w:w="6781" w:type="dxa"/>
            <w:vMerge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</w:rPr>
              <w:t>N 01/3-3/55438-2020</w:t>
            </w:r>
          </w:p>
        </w:tc>
      </w:tr>
      <w:tr w:rsidR="00853A2C" w:rsidTr="00853A2C">
        <w:tc>
          <w:tcPr>
            <w:tcW w:w="6781" w:type="dxa"/>
          </w:tcPr>
          <w:p w:rsidR="00853A2C" w:rsidRPr="003E5AF4" w:rsidRDefault="00853A2C" w:rsidP="003E5AF4">
            <w:pPr>
              <w:tabs>
                <w:tab w:val="left" w:pos="3960"/>
              </w:tabs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  <w:u w:val="single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Առաջարկում ենք նախագծով առաջարկվող օրենքի նոր խմբագրության 12-րդ հոդ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 xml:space="preserve">վածի 1-ին մասում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«կազմակերպության պետական գրանցման համարը,» բառերից հե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տո լրացնել «անհատ ձեռնարկատեր հանդիսանալու դեպքում՝ պետական հաշվառ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>ման համարը,» բառերը։</w:t>
            </w:r>
          </w:p>
        </w:tc>
        <w:tc>
          <w:tcPr>
            <w:tcW w:w="6781" w:type="dxa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lastRenderedPageBreak/>
              <w:t>Ընդունվել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</w:rPr>
              <w:t xml:space="preserve"> է:</w:t>
            </w:r>
          </w:p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  Նախագծի 12-րդ հոդ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softHyphen/>
              <w:t xml:space="preserve">վածի 1-ին մասը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</w:tc>
      </w:tr>
      <w:tr w:rsidR="00853A2C" w:rsidTr="00853A2C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lastRenderedPageBreak/>
              <w:t xml:space="preserve">5.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Հայաստանի Հանրապետության քաղաքաշինության կոմիտե</w:t>
            </w:r>
          </w:p>
        </w:tc>
        <w:tc>
          <w:tcPr>
            <w:tcW w:w="6781" w:type="dxa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27.08.2020 թ.</w:t>
            </w:r>
          </w:p>
        </w:tc>
      </w:tr>
      <w:tr w:rsidR="00853A2C" w:rsidTr="00853A2C">
        <w:tc>
          <w:tcPr>
            <w:tcW w:w="6781" w:type="dxa"/>
            <w:vMerge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</w:rPr>
              <w:t>N 01/18/6700-2020</w:t>
            </w:r>
          </w:p>
        </w:tc>
      </w:tr>
      <w:tr w:rsidR="00853A2C" w:rsidRPr="00853A2C" w:rsidTr="00853A2C">
        <w:tc>
          <w:tcPr>
            <w:tcW w:w="6781" w:type="dxa"/>
          </w:tcPr>
          <w:p w:rsidR="00853A2C" w:rsidRPr="003E5AF4" w:rsidRDefault="00853A2C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Դիտողություններ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առաջարկություններ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</w:rPr>
              <w:t>չկան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</w:rPr>
              <w:t>:</w:t>
            </w:r>
          </w:p>
        </w:tc>
        <w:tc>
          <w:tcPr>
            <w:tcW w:w="6781" w:type="dxa"/>
          </w:tcPr>
          <w:p w:rsidR="00853A2C" w:rsidRPr="003E5AF4" w:rsidRDefault="00853A2C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53A2C" w:rsidTr="00853A2C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t xml:space="preserve">6.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Հայաստանի Հանրապետության կենտրոնական բանկ</w:t>
            </w:r>
          </w:p>
          <w:p w:rsidR="00853A2C" w:rsidRPr="003E5AF4" w:rsidRDefault="00853A2C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</w:rPr>
              <w:t xml:space="preserve">07.09.2020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թ</w:t>
            </w:r>
            <w:r w:rsidRPr="003E5AF4">
              <w:rPr>
                <w:rFonts w:ascii="GHEA Mariam" w:eastAsia="Calibri" w:hAnsi="GHEA Mariam"/>
                <w:sz w:val="24"/>
                <w:szCs w:val="24"/>
              </w:rPr>
              <w:t>.</w:t>
            </w:r>
          </w:p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53A2C" w:rsidTr="00853A2C">
        <w:tc>
          <w:tcPr>
            <w:tcW w:w="6781" w:type="dxa"/>
            <w:vMerge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</w:rPr>
              <w:t>N 15</w:t>
            </w:r>
            <w:r w:rsidRPr="003E5AF4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1-07/000853-20</w:t>
            </w:r>
          </w:p>
        </w:tc>
      </w:tr>
      <w:tr w:rsidR="00853A2C" w:rsidRPr="00F5649D" w:rsidTr="00335E7B">
        <w:tc>
          <w:tcPr>
            <w:tcW w:w="6781" w:type="dxa"/>
            <w:vAlign w:val="bottom"/>
          </w:tcPr>
          <w:p w:rsidR="00853A2C" w:rsidRPr="003E5AF4" w:rsidRDefault="00853A2C" w:rsidP="003E5AF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  1. Նախագծի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9-րդ հոդվածի 7-րդ և 8-րդ մասերով նախատեսված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համաձայն գնահատումը պարտադիր է նաև գույքի գրավադրման և անշարժ գույքի ապահովագրության դեպքերում: </w:t>
            </w:r>
          </w:p>
          <w:p w:rsidR="00853A2C" w:rsidRPr="003E5AF4" w:rsidRDefault="00853A2C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  Հաշվի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առնելով  այն հանգամանքը, որ փոփոխությունները վերաբերվում են ֆինանսական շուկայի մասնակիցներից շատերին, մասնավորապես՝ բանկերին, վարկային կազմակերպություններին,  ապահովագրական ընկերություններին, գրավատներին և նշված դրույթները ազդելու են վարկավորման գործընթացների վրա՝ համակարգի վրա իրական պատկերն ընդգրկուն գնահատելու համար առաջարկում ենք նշված դրույթները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քննարկել նաև բանկերի, վարկային կազմակերպությունների, ապահովագրական ընկերությունների և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գրավատնային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գործունեություն իրականացնող կազմակերպությունների հետ։ Հայաստանի Հանրապետության կենտրոնական բանկը հայտնում է իր պատրաստակամությունը աջակցել ՀՀ կադաստրի կոմիտեին՝ կազմակերպելու քննարկումներ։  </w:t>
            </w:r>
          </w:p>
          <w:p w:rsidR="00853A2C" w:rsidRPr="003E5AF4" w:rsidRDefault="00853A2C" w:rsidP="003E5AF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  2. Նախագծի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9-րդ հոդվածի 9-րդ մասի համաձայն, գնահատումը պարտադիր է կազմակերպությունների հաշվապահական հաշվառման նպատակով գույքի վերագնահատման դեպքերում (բացառությամբ հանրային հատվածի կազմակերպությունների): Համաձայն «Հաշվապահական հաշվառման մասին» ՀՀ օրենքի, ՀՀ տարածքում գործում են</w:t>
            </w:r>
            <w:r w:rsidRPr="003E5AF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Ֆինանսական հաշվետվությունների միջազգային ստանդարտները (այսուհետ՝ ՖՀՄՍ), համաձայն որոնց կազմակերպությունները հրապարակում են տարեկան ֆինանսական հաշվետվություններ: Բացի այդ, ՖՀՄՍ-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ներով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չկա սահմանված պահանջ՝ անշարժ գույքի վերագնահատումը պարտադիր իրականացնել անկախ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կողմից։ Ընդ որում՝ մի շարք ոլորտային օրենքների համաձայն (օրինակ՝ «Բանկերի և բանկային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գործունեության մասին» ՀՀ օրենք, «Ապահովագրության և ապահովագրական գործունեության մասին» ՀՀ օրենք և այլն) ֆինանսական կազմակերպությունների տարեկան ֆինանսական հաշվետվությունները պետք է անցնեն նաև արտաքին աուդիտ և հրապարակվեն աուդիտորական եզրակացության հետ միասին:   Նշենք, որ արտաքին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աուդիտորն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անկախ գնահատական է տալիս ֆինանսական հաշվետվությունների և դրանում տեղ գտած տարրերի, այդ թվում գույքի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գնահատումներին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վերագնահատումներին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  <w:p w:rsidR="00853A2C" w:rsidRPr="003E5AF4" w:rsidRDefault="00853A2C" w:rsidP="003E5AF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Calibri" w:hAnsi="GHEA Mariam" w:cs="Arial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3E5AF4">
              <w:rPr>
                <w:rFonts w:ascii="GHEA Mariam" w:eastAsia="Calibri" w:hAnsi="GHEA Mariam" w:cs="Arial"/>
                <w:sz w:val="24"/>
                <w:szCs w:val="24"/>
                <w:lang w:val="hy-AM"/>
              </w:rPr>
              <w:t>Միև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նույն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ժամանակ, Հայաստանի Հանրապետության կենտրոնական բանկի կողմից սահմանված են արտաքին 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աուդիտորի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ընտրության խիստ չափանիշներ (ներկայումս սահմանված չափանիշներին բավարարում են միայն 5 միջազգային աուդիտորական կազմակերպություններ (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Ernst&amp;Young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, PWC, 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Grant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Thornton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Deloitte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, KPMG)):</w:t>
            </w:r>
          </w:p>
          <w:p w:rsidR="00853A2C" w:rsidRPr="003E5AF4" w:rsidRDefault="00853A2C" w:rsidP="003E5AF4">
            <w:pPr>
              <w:pStyle w:val="Body"/>
              <w:shd w:val="clear" w:color="auto" w:fill="FFFFFF"/>
              <w:spacing w:line="360" w:lineRule="auto"/>
              <w:jc w:val="both"/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</w:pPr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 xml:space="preserve">     Այսինքն, ֆինանսական կազմակերպությունների կողմից վարվող հաշվապահական հաշվառման մեջ ներառվող տարրերին, այդ թվում գույքի </w:t>
            </w:r>
            <w:proofErr w:type="spellStart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գնահատումներին</w:t>
            </w:r>
            <w:proofErr w:type="spellEnd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 xml:space="preserve"> և </w:t>
            </w:r>
            <w:proofErr w:type="spellStart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վերագնահատումներին</w:t>
            </w:r>
            <w:proofErr w:type="spellEnd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 xml:space="preserve">, գործող օրենսդրության համաձայն, արդեն իսկ անկախ գնահատական է տալիս միջազգային ամենաբարձր ստանդարտներին համապատասխանող  արտաքին </w:t>
            </w:r>
            <w:proofErr w:type="spellStart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աուդիտորը</w:t>
            </w:r>
            <w:proofErr w:type="spellEnd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:</w:t>
            </w:r>
          </w:p>
          <w:p w:rsidR="00853A2C" w:rsidRPr="003E5AF4" w:rsidRDefault="00853A2C" w:rsidP="003E5AF4">
            <w:pPr>
              <w:pStyle w:val="Body"/>
              <w:shd w:val="clear" w:color="auto" w:fill="FFFFFF"/>
              <w:spacing w:line="360" w:lineRule="auto"/>
              <w:jc w:val="both"/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</w:pPr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lastRenderedPageBreak/>
              <w:t xml:space="preserve">    </w:t>
            </w:r>
            <w:proofErr w:type="spellStart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Հետևաբար</w:t>
            </w:r>
            <w:proofErr w:type="spellEnd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 xml:space="preserve">` ֆինանսական կազմակերպությունների նկատմամբ Նախագծի վերը նշված դրույթներով վերագնահատման պահանջ սահմանելը հիմնավորված չէ: Ավելին, այդ պահանջը, առանց </w:t>
            </w:r>
            <w:proofErr w:type="spellStart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որևէ</w:t>
            </w:r>
            <w:proofErr w:type="spellEnd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 xml:space="preserve"> ավելացված արժեք ստեղծելու, կհանգեցնի ֆինանսական կազմակերպությունների ծախսերի չհիմնավորված ավելացման, ինչը կարող է ազդել նաև նրանց կողմից մատուցվող ծառայությունների արժեքի վրա, որը բաշխվելու է ֆինանսական ծառայություններից օգտվող հաճախորդների </w:t>
            </w:r>
            <w:proofErr w:type="spellStart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միջև</w:t>
            </w:r>
            <w:proofErr w:type="spellEnd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։</w:t>
            </w:r>
            <w:r w:rsidRPr="003E5AF4">
              <w:rPr>
                <w:rFonts w:ascii="Calibri" w:eastAsia="Calibri" w:hAnsi="Calibri" w:cs="Calibri"/>
                <w:color w:val="auto"/>
                <w:bdr w:val="none" w:sz="0" w:space="0" w:color="auto"/>
                <w:lang w:val="hy-AM"/>
              </w:rPr>
              <w:t> </w:t>
            </w:r>
          </w:p>
          <w:p w:rsidR="00853A2C" w:rsidRPr="003E5AF4" w:rsidRDefault="00853A2C" w:rsidP="003E5AF4">
            <w:pPr>
              <w:pStyle w:val="Body"/>
              <w:shd w:val="clear" w:color="auto" w:fill="FFFFFF"/>
              <w:spacing w:line="360" w:lineRule="auto"/>
              <w:jc w:val="both"/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</w:pPr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 xml:space="preserve">   Հաշվի առնելով վերոգրյալը, անհրաժեշտ ենք համարում կամ նախագծից հանել 9-րդ հոդվածի 9-րդ մասը, կամ՝ այդ մասում սահմանել բացառություն Հայաստանի Հանրապետության կենտրոնական բանկի կողմից լիցենզավորվող կամ գրանցվող ֆինանսական կազմակերպությունների և Հայաստանի Հանրապետության կենտրոնական բանկի համար, քանի որ այլ իրավական ակտերով արդեն իսկ նախատեսվել են ավելի խիստ </w:t>
            </w:r>
            <w:proofErr w:type="spellStart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կարգավորումներ</w:t>
            </w:r>
            <w:proofErr w:type="spellEnd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։</w:t>
            </w:r>
          </w:p>
          <w:p w:rsidR="00853A2C" w:rsidRPr="003E5AF4" w:rsidRDefault="00853A2C" w:rsidP="003E5AF4">
            <w:pPr>
              <w:pStyle w:val="Body"/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 xml:space="preserve">   Առաջարկում ենք նաև </w:t>
            </w:r>
            <w:proofErr w:type="spellStart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>վերախմբագրել</w:t>
            </w:r>
            <w:proofErr w:type="spellEnd"/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t xml:space="preserve"> Նախագիծ օրենքի վերնագիրը՝ հաշվի առնելով այն հանգամանքը, որ Նախագծում օրենքի գնահատման օբյեկտներ են </w:t>
            </w:r>
            <w:r w:rsidRPr="003E5AF4">
              <w:rPr>
                <w:rFonts w:ascii="GHEA Mariam" w:eastAsia="Calibri" w:hAnsi="GHEA Mariam" w:cs="Times New Roman"/>
                <w:color w:val="auto"/>
                <w:bdr w:val="none" w:sz="0" w:space="0" w:color="auto"/>
                <w:lang w:val="hy-AM"/>
              </w:rPr>
              <w:lastRenderedPageBreak/>
              <w:t>սահմանված ինչպես անշարժ գույքն, այնպես էլ շարժական գույքը։</w:t>
            </w:r>
          </w:p>
        </w:tc>
        <w:tc>
          <w:tcPr>
            <w:tcW w:w="6781" w:type="dxa"/>
          </w:tcPr>
          <w:p w:rsidR="00853A2C" w:rsidRPr="00121D78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Մասամբ է ընդունվել:</w:t>
            </w:r>
          </w:p>
          <w:p w:rsidR="00853A2C" w:rsidRPr="003E5AF4" w:rsidRDefault="00853A2C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  Հաշվի առնելով այն </w:t>
            </w:r>
            <w:proofErr w:type="spellStart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>հանգամաքը</w:t>
            </w:r>
            <w:proofErr w:type="spellEnd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>, որ անշարժ գույքի գրավադրման ժամանակ 90%-</w:t>
            </w:r>
            <w:proofErr w:type="spellStart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>ից</w:t>
            </w:r>
            <w:proofErr w:type="spellEnd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ավել դեպքերում անշարժ գույքը պարտադիր գնահատվում է, ապա նախագծի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9-րդ հոդվածի 7-րդ մասում «գույքի գրավադրման» բառերը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 «անշարժ գույքի գրավադրման» բառերով։</w:t>
            </w:r>
          </w:p>
          <w:p w:rsidR="00853A2C" w:rsidRPr="003E5AF4" w:rsidRDefault="00853A2C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853A2C" w:rsidRPr="003E5AF4" w:rsidRDefault="00853A2C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853A2C" w:rsidRPr="00121D78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853A2C" w:rsidRPr="00121D78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853A2C" w:rsidRPr="00121D78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853A2C" w:rsidRPr="00121D78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853A2C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53A2C" w:rsidRPr="00121D78">
              <w:rPr>
                <w:rFonts w:ascii="GHEA Mariam" w:hAnsi="GHEA Mariam"/>
                <w:sz w:val="24"/>
                <w:szCs w:val="24"/>
                <w:lang w:val="hy-AM"/>
              </w:rPr>
              <w:t>նդունվել</w:t>
            </w: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</w:t>
            </w:r>
            <w:r w:rsidR="00853A2C" w:rsidRPr="00121D78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9-րդ հոդվածը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է, և 9-րդ հոդվածի 9-րդ մասով սահմանված գնահատման պարտադիր դեպքը հանվել է։</w:t>
            </w:r>
          </w:p>
          <w:p w:rsidR="00853A2C" w:rsidRPr="00121D78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Օրենքի նախագծով փոփոխվում է նաև օրենքի վերնագիրը՝ «Անշարժ գույքի գնահատման գործունեության մասին» ՀՀ օրենքը փոփոխվելու է՝ «Գնահատման գործունեության մասին» ՀՀ օրենքի։</w:t>
            </w:r>
          </w:p>
          <w:p w:rsidR="00853A2C" w:rsidRPr="00121D78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853A2C" w:rsidTr="00853A2C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lastRenderedPageBreak/>
              <w:t xml:space="preserve">7.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6781" w:type="dxa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27</w:t>
            </w:r>
            <w:r w:rsidRPr="003E5AF4">
              <w:rPr>
                <w:rFonts w:ascii="GHEA Mariam" w:eastAsia="Calibri" w:hAnsi="GHEA Mariam"/>
                <w:sz w:val="24"/>
                <w:szCs w:val="24"/>
              </w:rPr>
              <w:t xml:space="preserve">.11.2020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թ</w:t>
            </w:r>
            <w:r w:rsidRPr="003E5AF4">
              <w:rPr>
                <w:rFonts w:ascii="GHEA Mariam" w:eastAsia="Calibri" w:hAnsi="GHEA Mariam"/>
                <w:sz w:val="24"/>
                <w:szCs w:val="24"/>
              </w:rPr>
              <w:t>.</w:t>
            </w:r>
          </w:p>
        </w:tc>
      </w:tr>
      <w:tr w:rsidR="00853A2C" w:rsidTr="00853A2C">
        <w:tc>
          <w:tcPr>
            <w:tcW w:w="6781" w:type="dxa"/>
            <w:vMerge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853A2C" w:rsidRPr="003E5AF4" w:rsidRDefault="00853A2C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</w:rPr>
              <w:t>N 01/27.2/25536-2020</w:t>
            </w:r>
          </w:p>
        </w:tc>
      </w:tr>
      <w:tr w:rsidR="00853A2C" w:rsidRPr="00F5649D" w:rsidTr="00853A2C">
        <w:tc>
          <w:tcPr>
            <w:tcW w:w="6781" w:type="dxa"/>
          </w:tcPr>
          <w:p w:rsidR="00C75DA3" w:rsidRPr="003E5AF4" w:rsidRDefault="00C75DA3" w:rsidP="003E5AF4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Նախագծին կից ներկայացված հիմնավորմամբ նշվում է, որ առաջարկվում է օրենքի գործողությունը տարածել Հայաստանի Հանրապետության տարածքում իրականացվող անշարժ և շարժական գույքերի, ինչպես նաև գույքի նկատմամբ սեփականության և այլ գույքային իրավունքների, քաղաքացիական իրավունքի այլ օբյեկտների գնահատման գործունեության վրա, ըն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դլայնել գործող օրենքով սահմանված գնահատման պարտադիր դեպքերը, ներդնել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ինքնակարգավորվող կազմակերպությունների ինստիտուտը: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Այս առումով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նախևառաջ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անդրադառնալով ներկայացված Նախագծի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հիմնավորմանը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՝ հարկ ենք համարում նշել, որ նորմատիվ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իրավական ակտի ընդունման հիմնավորման ճիշտ կառուցվածքն ու բովանդակությունն ունեն առանցքային և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կարևոր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նշանակություն,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նորմատիվ իրավական ակտի հիմնավորման մեջ պետք է ներառել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իրավական ակտի ընդունման անհրաժեշտությունը, ընթացիկ իրավիճակը և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խնդիրները, տվյալ բնագավառում իրականացվող քաղաքականությունը, կարգավորման նպատակը, բնույթը և ակնկալվող արդյունքը: Այնինչ, տվյալ դեպքում նախագծին կից ներկայացված հիմնավորումից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հնարավոր չէ լիարժեք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ձևով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գնահատել ներկայացված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արդյունավետությունը, քանի որ բացակայում են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ընթացիկ իրավիճակի, խնդիրների, տվյալ բնագավառում իրականացվող քաղաքականության, առաջարկվող կարգավորման նպատակի բնույթի և ակնկալվող արդյունքի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համապատասխան վերլուծությունները, ինչն էական նշանակություն ունի ներկայացված առաջարկությունների հիմնավորվածությունը գնահատելու համար:</w:t>
            </w:r>
          </w:p>
          <w:p w:rsidR="00C75DA3" w:rsidRPr="003E5AF4" w:rsidRDefault="00C75DA3" w:rsidP="003E5AF4">
            <w:pPr>
              <w:spacing w:line="360" w:lineRule="auto"/>
              <w:ind w:left="9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sz w:val="24"/>
                <w:szCs w:val="24"/>
              </w:rPr>
              <w:t xml:space="preserve">   </w:t>
            </w:r>
            <w:r w:rsidRPr="003E5AF4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Նախագծին կից ներկայացված հիմնավորումից պարզ է դառնում, որ </w:t>
            </w:r>
            <w:proofErr w:type="spellStart"/>
            <w:r w:rsidRPr="003E5AF4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որևէ</w:t>
            </w:r>
            <w:proofErr w:type="spellEnd"/>
            <w:r w:rsidRPr="003E5AF4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վերլուծություն չի իրականացվել, այլ պարզապես նշվել է, որ Նախագծով առաջարկվում է ընդլայնել օրենքի գործողության ոլորտը և </w:t>
            </w:r>
            <w:r w:rsidRPr="003E5AF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գործող օրենքով սահմանված գնահատման պարտադիր դեպքերը, ներդնել </w:t>
            </w:r>
            <w:proofErr w:type="spellStart"/>
            <w:r w:rsidRPr="003E5AF4">
              <w:rPr>
                <w:rFonts w:ascii="GHEA Mariam" w:hAnsi="GHEA Mariam"/>
                <w:bCs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ինքնակարգավորվող կազմակերպությունների ինստիտուտը և </w:t>
            </w:r>
            <w:proofErr w:type="spellStart"/>
            <w:r w:rsidRPr="003E5AF4">
              <w:rPr>
                <w:rFonts w:ascii="GHEA Mariam" w:hAnsi="GHEA Mariam"/>
                <w:bCs/>
                <w:sz w:val="24"/>
                <w:szCs w:val="24"/>
                <w:lang w:val="hy-AM"/>
              </w:rPr>
              <w:t>ներկակացվել</w:t>
            </w:r>
            <w:proofErr w:type="spellEnd"/>
            <w:r w:rsidRPr="003E5AF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են Նախագծով առաջարկվող </w:t>
            </w:r>
            <w:proofErr w:type="spellStart"/>
            <w:r w:rsidRPr="003E5AF4">
              <w:rPr>
                <w:rFonts w:ascii="GHEA Mariam" w:hAnsi="GHEA Mariam"/>
                <w:b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3E5AF4">
              <w:rPr>
                <w:rFonts w:ascii="GHEA Mariam" w:hAnsi="GHEA Mariam"/>
                <w:bCs/>
                <w:sz w:val="24"/>
                <w:szCs w:val="24"/>
                <w:lang w:val="hy-AM"/>
              </w:rPr>
              <w:t>,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ինչը, սակայն,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 xml:space="preserve">բավարար չէ և հնարավորություն չի տալիս լիարժեք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ձևով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գնահատել տվյալ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անհրաժեշտությունը,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իրավաչափությունն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ու հիմնավորվածությունը: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Տվյալ պարագայում, առանց բավարար հիմքերի, պատշաճ հիմնավորման օրենքի գործողության ոլորտի նման ընդլայնումը ինքնին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 նաև այն տեսանկյունից, որ Նախագծի գործողության արդյունքում ավելորդ չհիմնավորված պարտականություն է դրվելու անձի վրա և առաջանալու է 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չհիմնավորված ծանրաբեռնվածություն: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Նախագծում 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Անշարժ գույքի գնահատման գործունեության մասին» օրենքում փոփոխություն կատարելու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մասին» բառերից առաջ անհրաժեշտ է լրացնել «Հայաստանի Հանրապետության օրենքը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բառերը: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Հիմք ընդունելով</w:t>
            </w:r>
            <w:bookmarkStart w:id="1" w:name="_Hlk54623324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«</w:t>
            </w:r>
            <w:bookmarkEnd w:id="1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Նորմատիվ իրավական ակտերի մասին</w:t>
            </w:r>
            <w:bookmarkStart w:id="2" w:name="_Hlk54623332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bookmarkEnd w:id="2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18-րդ հոդվածի 3-րդ մասի պահանջները՝ անհրաժեշտ է Նախագծի 1-ին հոդվածում օրենքի լրիվ անվանումը հիշատակելիս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հաջորդականությամբ նշել օրենքի վերնագիրը, օրենքի ընդունման տարին, ամիսը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(տառերով), ամսաթիվը, հերթական համարը և «օրենք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Նախագծում նշված «ՀԱՅԱՍՏԱՆԻ ՀԱՆՐԱՊԵՏՈՒԹՅԱՆ ՕՐԵՆՔԸ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բառերից առաջ անհրաժեշտ է լրացնել </w:t>
            </w:r>
            <w:bookmarkStart w:id="3" w:name="_Hlk54623867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bookmarkEnd w:id="3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չակերտ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կետադրական նշանը: Նշված լրացումը անհրաժեշտ է կատարել նաև Նախագծով նոր խմբագրությամբ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վերջում: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Նախագծով նոր խմբագրությամբ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«Գնահատման գործունեության մասին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2-րդ հոդվածի 2-րդ մասում «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ապահավագրության</w:t>
            </w:r>
            <w:proofErr w:type="spellEnd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բառն անհրաժեշտ է փոխարինել «ապահովագրության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բառով: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Նախագծով նոր խմբագրությամբ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«Գնահատման գործունեության մասին» օրենքի 4-րդ հոդվածի 1-ին մասում նախատեսված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իրավակարգավորումներն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անհրաժեշտ է համապատասխանեցնել «Նորմատիվ իրավական ակտերի մասին» օրենքի 14-րդ հոդվածում սահմանված պահանջներին: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Նախագծով նոր խմբագրությամբ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«Գնահատման գործունեության մասին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(այսուհետ՝ Օրենքի նախագիծ) 4-րդ հոդվածի 1-ին մասում նախատեսվում է սահմանել «Գնահատման կազմակերպություն</w:t>
            </w:r>
            <w:bookmarkStart w:id="4" w:name="_Hlk54625542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bookmarkEnd w:id="4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հասկացության մեկնաբանությունը, </w:t>
            </w:r>
            <w:r w:rsidRPr="003E5AF4"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  <w:t xml:space="preserve">այն է՝ </w:t>
            </w:r>
            <w:r w:rsidRPr="003E5AF4">
              <w:rPr>
                <w:rFonts w:ascii="GHEA Mariam" w:hAnsi="GHEA Mariam" w:cs="Sylfaen"/>
                <w:b/>
                <w:bCs/>
                <w:i/>
                <w:iCs/>
                <w:sz w:val="24"/>
                <w:szCs w:val="24"/>
                <w:lang w:val="hy-AM"/>
              </w:rPr>
              <w:t>գնահատման կազմակերպությունը</w:t>
            </w:r>
            <w:r w:rsidRPr="003E5AF4"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  <w:t xml:space="preserve"> գնահատման գործունեություն իրականացնող իրավաբանական անձը կամ </w:t>
            </w:r>
            <w:r w:rsidRPr="003E5AF4">
              <w:rPr>
                <w:rFonts w:ascii="GHEA Mariam" w:hAnsi="GHEA Mariam" w:cs="Sylfaen"/>
                <w:b/>
                <w:bCs/>
                <w:i/>
                <w:iCs/>
                <w:sz w:val="24"/>
                <w:szCs w:val="24"/>
                <w:lang w:val="hy-AM"/>
              </w:rPr>
              <w:t>անհատ ձեռնարկատերն է,</w:t>
            </w:r>
            <w:r w:rsidRPr="003E5AF4"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  <w:t xml:space="preserve"> որը սույն օրենքով սահմանված կարգով հաշվառված է լիազոր մարմնի կողմից: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պարզ է դառնում, որ Նախագծով տրված «գնահատման կազմակերպություն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հասկացության մե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ջ բացի իրավաբանական անձից, ներառվում է նաև անհատ ձեռնարկատերը: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Այս առումով հարկ ենք համարում նշել, որ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Անհատ ձեռնարկատիրոջ մասին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օրենքի 1-ին հոդվածում ամրագրված կարգավորման համաձայն՝ </w:t>
            </w:r>
            <w:r w:rsidRPr="003E5AF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/>
              </w:rPr>
              <w:t>անհատ ձեռնարկատերն այն ֆիզիկական անձն է,</w:t>
            </w:r>
            <w:r w:rsidRPr="003E5AF4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 xml:space="preserve"> որն իրավունք ունի, առանց իրավաբանական անձ կազմավորելու, ինքնուրույն, իր անունից և իր ռիսկով իրականացնել գործունություն, որի հիմնական նպատակը գույք օգտագործելուց, ապրանքներ վաճառելուց, աշխատանքներ կատարելուց կամ ծառայություններ մատուցելուց շահույթ ստանալն է: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Տվյալ պարագայում նկատի ունենալով այն հանգամանքը, որ անհատ ձեռնարկատերը ֆիզիկական անձ է՝ առաջարկում ենք վերանայել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Օրենքի նախագծի 4-րդ հոդվածի 1-ին մասում նշված հավաքական «Գնահատման կազմակերպություն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եզրույթի</w:t>
            </w:r>
            <w:proofErr w:type="spellEnd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կիրառումը: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/>
                <w:i/>
                <w:iCs/>
                <w:color w:val="000000"/>
                <w:sz w:val="24"/>
                <w:szCs w:val="24"/>
                <w:lang w:val="hy-AM"/>
              </w:rPr>
            </w:pPr>
            <w:bookmarkStart w:id="5" w:name="_Hlk55545927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Օրենքի Նախագծի </w:t>
            </w:r>
            <w:bookmarkEnd w:id="5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4-րդ հոդվածում նախատեսվում է սահմանել «լիազոր մարմին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հասկացության մեկնաբանությունը, այն է՝</w:t>
            </w:r>
            <w:r w:rsidRPr="003E5AF4"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i/>
                <w:iCs/>
                <w:color w:val="000000"/>
                <w:sz w:val="24"/>
                <w:szCs w:val="24"/>
                <w:lang w:val="hy-AM"/>
              </w:rPr>
              <w:t>լիազոր մարմինը</w:t>
            </w:r>
            <w:r w:rsidRPr="003E5AF4">
              <w:rPr>
                <w:rFonts w:ascii="GHEA Mariam" w:hAnsi="GHEA Mariam" w:cs="Sylfae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bCs/>
                <w:i/>
                <w:iCs/>
                <w:color w:val="000000"/>
                <w:sz w:val="24"/>
                <w:szCs w:val="24"/>
                <w:lang w:val="hy-AM"/>
              </w:rPr>
              <w:t>սույն օրենքով և</w:t>
            </w:r>
            <w:r w:rsidRPr="003E5AF4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օրենսդրությամբ սահմանված կարգով գնահատման գործունեության ոլորտը կարգավորող և վերահսկող, ֆիզիկական անձանց գնահատման մասնագիտական որակավորում իրականացնող և որակավորման վկայականի գործողությունը դադարեցնող, </w:t>
            </w:r>
            <w:bookmarkStart w:id="6" w:name="_Hlk55545861"/>
            <w:r w:rsidRPr="003E5AF4">
              <w:rPr>
                <w:rFonts w:ascii="GHEA Mariam" w:hAnsi="GHEA Mariam" w:cs="Sylfaen"/>
                <w:b/>
                <w:i/>
                <w:iCs/>
                <w:color w:val="000000"/>
                <w:sz w:val="24"/>
                <w:szCs w:val="24"/>
                <w:lang w:val="hy-AM"/>
              </w:rPr>
              <w:t>գնահատման գործունեություն իրականացնելու նպատակով</w:t>
            </w:r>
            <w:r w:rsidRPr="003E5AF4">
              <w:rPr>
                <w:rFonts w:ascii="GHEA Mariam" w:hAnsi="GHEA Mariam" w:cs="Calibri"/>
                <w:b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b/>
                <w:i/>
                <w:iCs/>
                <w:color w:val="000000"/>
                <w:sz w:val="24"/>
                <w:szCs w:val="24"/>
                <w:lang w:val="hy-AM"/>
              </w:rPr>
              <w:t xml:space="preserve">իրավաբանական անձանց, անհատ ձեռնարկատերերին, </w:t>
            </w:r>
            <w:proofErr w:type="spellStart"/>
            <w:r w:rsidRPr="003E5AF4">
              <w:rPr>
                <w:rFonts w:ascii="GHEA Mariam" w:hAnsi="GHEA Mariam" w:cs="Sylfaen"/>
                <w:b/>
                <w:i/>
                <w:iCs/>
                <w:color w:val="000000"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/>
                <w:i/>
                <w:iCs/>
                <w:color w:val="000000"/>
                <w:sz w:val="24"/>
                <w:szCs w:val="24"/>
                <w:lang w:val="hy-AM"/>
              </w:rPr>
              <w:t xml:space="preserve"> ինքնակարգավորվող կազմակերպություններին </w:t>
            </w:r>
            <w:proofErr w:type="spellStart"/>
            <w:r w:rsidRPr="003E5AF4">
              <w:rPr>
                <w:rFonts w:ascii="GHEA Mariam" w:hAnsi="GHEA Mariam" w:cs="Sylfaen"/>
                <w:b/>
                <w:i/>
                <w:iCs/>
                <w:color w:val="000000"/>
                <w:sz w:val="24"/>
                <w:szCs w:val="24"/>
                <w:lang w:val="hy-AM"/>
              </w:rPr>
              <w:t>հաշվառող</w:t>
            </w:r>
            <w:proofErr w:type="spellEnd"/>
            <w:r w:rsidRPr="003E5AF4">
              <w:rPr>
                <w:rFonts w:ascii="GHEA Mariam" w:hAnsi="GHEA Mariam" w:cs="Sylfaen"/>
                <w:b/>
                <w:i/>
                <w:iCs/>
                <w:color w:val="000000"/>
                <w:sz w:val="24"/>
                <w:szCs w:val="24"/>
                <w:lang w:val="hy-AM"/>
              </w:rPr>
              <w:t xml:space="preserve"> և հաշվառումից հանող լիազորված մարմին է:</w:t>
            </w:r>
          </w:p>
          <w:bookmarkEnd w:id="6"/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 բովանդակային </w:t>
            </w:r>
            <w:proofErr w:type="spellStart"/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 պարզ է դառնում, որ լիազոր մարմինը 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lastRenderedPageBreak/>
              <w:t>գնահատման գործունեություն իրականացնելու նպատակով</w:t>
            </w:r>
            <w:r w:rsidRPr="003E5AF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իրավաբանական անձանց, անհատ ձեռնարկատերերին, ինչպես նաև </w:t>
            </w:r>
            <w:proofErr w:type="spellStart"/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 ինքնակարգավորվող կազմակերպություններին </w:t>
            </w:r>
            <w:proofErr w:type="spellStart"/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>հաշվառող</w:t>
            </w:r>
            <w:proofErr w:type="spellEnd"/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 և հաշվառումից հանող լիազորված մարմին է: 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Տվյալ պարագայում նկատի ունենալով </w:t>
            </w:r>
            <w:bookmarkStart w:id="7" w:name="_Hlk55546058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Օրենքի նախագծի </w:t>
            </w:r>
            <w:bookmarkEnd w:id="7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4-րդ հոդվածի 1-ին մասի 1-ին պարբերությունում և 12-րդ հոդվածում ամրագրված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իրավակարգավորումները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՝ անհրաժեշտ է «Լիազոր մարմին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հասկացության մեկնաբանությունը համապատասխանեցնել Նախագծում սահմանված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: Մասնավորապես, տվյալ դեպքում անհրաժեշտ է նշել, որ Լիազոր մարմինն իրականացնում է նաև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հաշվառումն ու հաշվառումից հանումը: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bookmarkStart w:id="8" w:name="_Hlk55545738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Օրենքի նախագծի 4-րդ հոդվածի 1-ին մասում նախատեսվում է սահմանել </w:t>
            </w:r>
            <w:bookmarkStart w:id="9" w:name="_Hlk55545760"/>
            <w:bookmarkEnd w:id="8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«գնահատման առաջադրանք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հասկացության մեկնաբանությունը, այն է՝ </w:t>
            </w:r>
            <w:bookmarkEnd w:id="9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գնահատման առաջադրանքը պատվիրատուի կողմից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գնահատողին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ներկայացվող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առաջադրանքն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է, որտեղ արտացոլվում են գնահատվող օբյեկտի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նույնականացման տվյալները, գնահատման նպատակով ներկայացված փաստաթղթերի ցանկը, ինչպես նաև գնահատման նպատակը, գնահատման գործառույթը և գնահատվող օբյեկտի իրավունքների տեսակը: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Օրենքի նախագծի 6-րդ հոդվածի համաձայն՝ </w:t>
            </w:r>
            <w:r w:rsidRPr="003E5AF4">
              <w:rPr>
                <w:rFonts w:ascii="GHEA Mariam" w:hAnsi="GHEA Mariam" w:cs="Sylfaen"/>
                <w:bCs/>
                <w:iCs/>
                <w:color w:val="000000"/>
                <w:sz w:val="24"/>
                <w:szCs w:val="24"/>
                <w:lang w:val="hy-AM"/>
              </w:rPr>
              <w:t>նույն օրենքի իմաստով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ՀՀ օրենսդրությամբ կարող են հանդիսանալ քաղաքացիաիրավական շրջանառության օբյեկտներ, որոնց վերաբերյալ սահմանված են գնահատման ստանդարտներ: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պարզ է դառնում, որ գնահատման առաջադրանքի մեջ արտացոլվում է նաև </w:t>
            </w:r>
            <w:r w:rsidRPr="003E5AF4">
              <w:rPr>
                <w:rFonts w:ascii="GHEA Mariam" w:hAnsi="GHEA Mariam" w:cs="Sylfaen"/>
                <w:b/>
                <w:bCs/>
                <w:i/>
                <w:iCs/>
                <w:sz w:val="24"/>
                <w:szCs w:val="24"/>
                <w:lang w:val="hy-AM"/>
              </w:rPr>
              <w:t>գնահատվող օբյեկտի իրավունքների տեսակը: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Այս առումով հարկ ենք համարում նշել Օրենքի նախագծի 4-րդ հոդվածի 1-ին մասում պարզ չէ, ուստի պարզաբանման կարիք ունի այն հարցը՝ թե ինչ պետք է հասկանալ գնահատման օբյեկտի իրավունքի տեսակ ասելով: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bookmarkStart w:id="10" w:name="_Hlk54685111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Օրենքի նախագծի 4-րդ հոդված</w:t>
            </w:r>
            <w:bookmarkEnd w:id="10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ով նախատեսվում է սահմանել նաև «մասնագիտական հանձնաժողով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հասկացության մեկնաբանությունը, այն է՝ մասնագիտական հանձնաժողովը ՀՀ տարածքում գնահատման գործունեության ուսումնասիրություն իրականացնող անձանց և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կողմից սույն օրենքի, գնահատման ստանդարտների, գնահատման մեթոդական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ուղեցույցների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ու օրենսդրությամբ սահմանված կարգերի, նորմատիվ իրավական ակտերի պահանջների կատարման նկատմամբ հսկողություն իրականացնող և գնահատման հաշվետվությունների վերաբերյալ մասնագիտական կարծիք տրամադրող հանձնաժողովն է: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Այս առումով հիմք ընդունելով «Նորմատիվ իրավական ակտերի մասին</w:t>
            </w:r>
            <w:bookmarkStart w:id="11" w:name="_Hlk54684788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bookmarkEnd w:id="11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2-րդ հոդվածի 1-ին մասի 1-ին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ամրագրված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՝ Օրենքի նախագծի 4-րդ հոդվածում նախատեսված «մասնագիտական հանձնաժողով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հասկացության մեկնաբանության մեջ անհրաժեշտ է վերանայել և խմբագրել «սույն օրենքի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, «նորմատիվ իրավական ակտերի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բառերի առանձնացված կիրառումը՝ նկատի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ունենալով այն հանգամանքը, որ օրենքը նույնպես նորմատիվ իրավական ակտ է: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Օրենքի նախագծի 4-րդ հոդվածում նախատեսվում է սահմանել նաև «</w:t>
            </w:r>
            <w:bookmarkStart w:id="12" w:name="_Hlk55546586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գնահատման հաշվետվությունների հաշվառման ծրագիր</w:t>
            </w:r>
            <w:bookmarkEnd w:id="12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 հասկացության մեկնաբանությունը, այն է՝ գնահատման հաշվետվությունների հաշվառման ծրագիրը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լիազոր մարմնի կողմից ներդրված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առցանց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աշխատող էլեկտրոնային տեղեկատվական համակարգ է (այսուհետ՝ Հաշվառման ծրագիր), որտեղ մուտքագրվում են </w:t>
            </w:r>
            <w:r w:rsidRPr="003E5AF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/>
              </w:rPr>
              <w:t xml:space="preserve">սույն </w:t>
            </w:r>
            <w:bookmarkStart w:id="13" w:name="_Hlk55546609"/>
            <w:r w:rsidRPr="003E5AF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/>
              </w:rPr>
              <w:t>օրենքի 9-րդ հոդվածով սահմանված գնահատման պարտադիր դեպքերում կազմված անշարժ գույքերի գնահատման հաշվետվությունների վերաբերյալ տվյալները</w:t>
            </w:r>
            <w:bookmarkEnd w:id="13"/>
            <w:r w:rsidRPr="003E5AF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/>
              </w:rPr>
              <w:t>:</w:t>
            </w:r>
            <w:r w:rsidRPr="003E5AF4">
              <w:rPr>
                <w:rFonts w:ascii="GHEA Mariam" w:hAnsi="GHEA Mariam" w:cs="Sylfae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Այս առումով հարկ ենք համարում նշել, որ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Օրենքի նախագծի 9-րդ հոդվածում սահմանված գնահատման պարտադիր դեպքերը վերաբերվում են ոչ միայն անշարժ գույքին, այլ նաև շարժական գույքին, ուստի տվյալ պարագայում Նախագծով լրացուցիչ մեկնաբանման կարիք ունի այն հարցը, թե ինչով է պայմանավորված գնահատման հաշվետվությունների հաշվառման ծրագրում միայն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9-րդ հոդվածով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սահմանված գնահատման պարտադիր դեպքերում կազմված անշարժ գույքերի գնահատման հաշվետվությունների վերաբերյալ տվյալների մուտքագրումը: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bookmarkStart w:id="14" w:name="_Hlk55546367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Բացի այդ, Օրենքի նախագծի 4-րդ հոդվածում «գնահատման հաշվետվությունների հաշվառման ծրագիր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bookmarkEnd w:id="14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հասկացության մեկնաբանության մեջ նշված </w:t>
            </w:r>
            <w:bookmarkStart w:id="15" w:name="_Hlk54685131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bookmarkEnd w:id="15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անշարժ գույքերի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բառերն անհրաժեշտ է փոխարինել «անշարժ գույքի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բառերով: Նույն դիտարկումը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վերաբերելի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է նաև Օրենքի նախագծի 8-րդ հոդվածին: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</w:pPr>
            <w:bookmarkStart w:id="16" w:name="_Hlk54688376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Օրենքի նախագծի 4-րդ հոդված</w:t>
            </w:r>
            <w:bookmarkStart w:id="17" w:name="_Hlk54685631"/>
            <w:bookmarkEnd w:id="16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ում «</w:t>
            </w:r>
            <w:bookmarkEnd w:id="17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շահառու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հասկացության մեկնաբանության մեջ նշված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>առընչվում են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 բառերն անհրաժեշտ է փոխարինել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>առնչվում են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 բառերով: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Օրենքի նախագծի 5-րդ հոդվածում նշվում է, որ Օրենքի իմաստով գնահատման գործունեության սուբյեկտ են համարվում գնահատման գործունեություն իրականացնող իրավաբանական և ֆիզիկական անձինք, անհատ ձեռնարկատերերը: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Այս առումով նկատի ունենալով այն հանգամանքը, որ Օրենքի Նախագծի 4-րդ և 10-րդ հոդվածներում ամրագրված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համաձայն՝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գնահատման գործունեություն իրականացնելու են իրավաբանական անձինք և անհատ ձեռնարկատերերը՝ Օրենքի նախագծի 5-րդ հոդվածում ամրագրված կարգավորումը անհրաժեշտ է վերանայել: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Հիմք ընդունելով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 xml:space="preserve"> օրենքի 14-րդ հոդվածի 8-րդ մասում սահմանված պահանջները՝ անհրաժեշտ է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նախագծի 7-րդ հոդվածով սահմանված կարգավորման բովանդակությունը համապատասխանեցնել նույն հոդվածի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վերնագրին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՝ նկատի ունենալով այն հանգամանքը, որ վերնագրում խոսք է գնում գնահատման ստանդարտների և մեթոդական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ուղեցույցների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հրապարակման մասին, մինչդեռ հոդվածում նման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առկա չեն: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Հիմք ընդունելով «Նորմատիվ իրավական ակտերի մասին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14-րդ հոդվածում սահմանված պահանջները՝ Օրենքի նախագծի 9-րդ հոդվածում «Գնահատումը պարտադիր է՝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կարգավորումը անհրաժեշտ է նախատեսել «մաս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կոչվող համարակալված պարբերության տեսքով, իսկ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 xml:space="preserve">հոդվածի 1-11-րդ մասերով նախատեսված 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նախատեսել որպես կետեր: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Օրենքի նախագծի 9-րդ հոդվածի 1-ին մասի կապակցությամբ անհրաժեշտ է նկատի ունենալ «Պետական գույքի կառավարման մասին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24-րդ հոդվածը և դրա հիման վրա ընդունված Հայաստանի Հանրապետության կառավարության 1998 թվականի մարտի 27-ի թիվ 209 որոշումը:</w:t>
            </w:r>
          </w:p>
          <w:p w:rsidR="00C75DA3" w:rsidRPr="003E5AF4" w:rsidRDefault="00C75DA3" w:rsidP="003E5AF4">
            <w:pPr>
              <w:shd w:val="clear" w:color="auto" w:fill="FFFFFF"/>
              <w:spacing w:line="360" w:lineRule="auto"/>
              <w:ind w:left="436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Այս առումով հարկ ենք համարում նշել, որ Օրենքի Նախագծին համապատասխան փոփոխություններ անհրաժեշտ է կատարել նաև վերոգրյալ իրավական ակտում: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Օրենքի նախագծի 9-րդ հոդվածի 10-րդ մասում ամրագրված կարգավորման առումով անհրաժեշտ է նկատի ունենալ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</w:t>
            </w:r>
            <w:proofErr w:type="spellStart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Սնանկության</w:t>
            </w:r>
            <w:proofErr w:type="spellEnd"/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մասին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օրենքի 57-րդ հոդվածում ամրագրված կարգավորումը` ըստ որի՝ 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պարտապանի գույքի գնահատումն իրականացնում է կառավարիչը: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11-րդ հոդվածում «պայմանագրի պարտադիր պայմանները» բառերն անհրաժեշտ է փոխարինել «պայմանագրի էական պայմանները»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բառերով՝ նկատի ունենալով ՀՀ քաղաքացիական օրենսգրքով սահմանված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Օրենքի նախագծի 11-րդ հոդվածի 3-րդ մասում նշվում է, որ պայմանագիրը կարող է պարունակել օրենսդրությամբ սահմանված այլ տեղեկություններ: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Վերոգրյալ կարգավորման բովանդակությունից պարզ է դառնում, որ պայմանագրում կարող են ներառվել միայն օրենսդրությամբ նախատեսված տեղեկությունները, մինչդեռ այս առումով հարկ ենք համարում նշել, որ ՀՀ քաղաքացիական օրենսգրքի 437-րդ հոդվածի համաձայն՝ պայմանագրի պայմանները որոշվում են կողմերի համաձայնությամբ, բացի այն դեպքերից, երբ համապատասխան պայմանի բովանդակությունը սահմանված է օրենքով կամ այլ իրավական ակտով: </w:t>
            </w:r>
            <w:r w:rsidRPr="003E5AF4"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  <w:t xml:space="preserve">ՀՀ քաղաքացիական օրենսգրքի 437-րդ հոդվածի </w:t>
            </w:r>
            <w:proofErr w:type="spellStart"/>
            <w:r w:rsidRPr="003E5AF4"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3E5AF4"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  <w:t xml:space="preserve"> պարզ է դառնում, որ քաղաքացիական հարաբերությունների հիմքում ընկած է պայմանագրի ազատության սկզբունքը: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Ուստի, ելնելով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՝ Օրենքի նախագծի 11-րդ հոդվածի 3-րդ մասում նախատեսված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իրավակարգավորումն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անհրաժեշտ է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համապատասխանեցնել ՀՀ քաղաքացիական օրենսգրքի պահանջներին: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12-րդ հոդվածում ընդհանուր առմամբ նշվում է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, կազմակերպությունների և անհատ ձեռնարկատերերի հաշվառման և հաշվառումից հանելու մասին: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Տվյալ պարագայում հարկ ենք համարում նշել, որ Օրենքի նախագծի 12-րդ հոդվածից պարզ չէ, ուստի հստակեցման կարիք ունի այն հարցը, թե «կազմակերպություն</w:t>
            </w:r>
            <w:bookmarkStart w:id="18" w:name="_Hlk55552142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»</w:t>
            </w:r>
            <w:bookmarkEnd w:id="18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եզրույթը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տվյալ հոդվածում կիրառվում է պարզապես «իրավաբանական անձ» իմաստով, թե որպես «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կազմակերպություն»: Հիմք ընդունելով «Նորմատիվ իրավական ակտերի մասին» օրենքի 15-րդ հոդվածի պահանջները՝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տարընթերցումներից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խուսափելու նպատակով Օրենքի նախագծի 12-րդ հոդվածում և այլ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կարգավորումներում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անհրաժեշտ է ապահովել տվյալ հասկացությունների միատեսակ կիրառությունը: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bookmarkStart w:id="19" w:name="_Hlk55552264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</w:t>
            </w:r>
            <w:bookmarkEnd w:id="19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12-րդ հոդվածի 2-րդ մասում ամրագրված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անհրաժեշտ է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համապատասխանեցնել «Նորմատիվ իրավական ակտերի մասին» օրենքի 14-րդ հոդվածի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պահնաջներին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12-րդ հոդվածի 5-րդ մասում </w:t>
            </w:r>
            <w:bookmarkStart w:id="20" w:name="_Hlk54702034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</w:t>
            </w:r>
            <w:bookmarkEnd w:id="20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հաշվառում դիմումը մերժվում է» բառերն անհրաժեշտ է փոխարինել «հաշվառելու դիմումը մերժվում է</w:t>
            </w:r>
            <w:bookmarkStart w:id="21" w:name="_Hlk54702743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»</w:t>
            </w:r>
            <w:bookmarkEnd w:id="21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բառերով: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12-րդ հոդվածի 7-րդ մասում նշված «դիմումը մերժման դեպքում» բառերն անհրաժեշտ է փոխարինել </w:t>
            </w:r>
            <w:bookmarkStart w:id="22" w:name="_Hlk54773184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</w:t>
            </w:r>
            <w:bookmarkEnd w:id="22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դիմումը մերժելու դեպքում» բառերով: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Նկատի ունենալով «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հիմունքների և վարչական վարույթի մասին» օրենքի 32-րդ հոդվածում ամրագրված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՝ առաջարկում ենք Օրենքի նախագծի 12-րդ հոդվածում նախատեսել կարգավորում, որով դիմումին կից ներկայացված փաստաթղթերը թերի լինելու դեպքում դիմողին հնարավորություն կտրվի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սահմանված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ժամկետում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թերությունները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շտկելու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և </w:t>
            </w:r>
            <w:r w:rsidRPr="003E5AF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այն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կրկին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>ներկայացնելու</w:t>
            </w:r>
            <w:proofErr w:type="spellEnd"/>
            <w:r w:rsidRPr="003E5AF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Օրենքի նախագծի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12-րդ հոդվածի 8-րդ մասի 3-րդ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«իր դիմումի համաձայն» բառերից առաջ անհրաժեշտ է լրացնել «եթե» բառը: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lastRenderedPageBreak/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12-րդ հոդվածի 8-րդ մասի 4-րդ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նշվում է, որ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  <w:t xml:space="preserve">հանվում է հաշվառումից, եթե </w:t>
            </w:r>
            <w:proofErr w:type="spellStart"/>
            <w:r w:rsidRPr="003E5AF4">
              <w:rPr>
                <w:rFonts w:ascii="GHEA Mariam" w:hAnsi="GHEA Mariam" w:cs="Sylfaen"/>
                <w:b/>
                <w:i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/>
                <w:i/>
                <w:sz w:val="24"/>
                <w:szCs w:val="24"/>
                <w:lang w:val="hy-AM"/>
              </w:rPr>
              <w:t xml:space="preserve"> ինքնակարգավորվող կազմակերպության անդամների քանակի առնվազն 2/3-ի համաձայնությամբ</w:t>
            </w:r>
            <w:r w:rsidRPr="003E5AF4"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  <w:t xml:space="preserve"> դադարեցվել է նրա անդամակցությունը </w:t>
            </w:r>
            <w:proofErr w:type="spellStart"/>
            <w:r w:rsidRPr="003E5AF4"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i/>
                <w:sz w:val="24"/>
                <w:szCs w:val="24"/>
                <w:lang w:val="hy-AM"/>
              </w:rPr>
              <w:t xml:space="preserve"> ինքնակարգավորվող կազմակերպությանը: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Այս առումով նկատի ունենալով այն հանգամանքը, որ </w:t>
            </w:r>
            <w:r w:rsidRPr="003E5AF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նախագծում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նախատեսված չեն այն հիմքերը, որոնց առկայության պարագայում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ինքնակարգավորվող կազմակերպության անդամների քանակի առնվազն 2/3-ի համաձայնությամբ կարող է դադարեցվել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անդամակցությունը՝ իրավական որոշակիության պահանջներից ելնելով անհրաժեշտ է նախատեսել նաև այդ հիմքերը: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12-րդ հոդվածի 11-րդ մասի 3-րդ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«23-րդ հոդվածի» բառերից առաջ անհրաժեշտ է լրացնել «սույն օրենքի» բառերը: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14-րդ հոդվածի 2-րդ մասում նշված «Լիազոր մարմնի նախաձեռնությամբ» բառերն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անհրաժեշտ է փոխարինել «Լիազոր մարմնի ներկայացմամբ» բառերով:</w:t>
            </w:r>
          </w:p>
          <w:p w:rsidR="00C75DA3" w:rsidRPr="003E5AF4" w:rsidRDefault="00C75DA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16-րդ հոդվածի 1-ին մասի 1-ին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նշվում է, որ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իրավունք ունի գնահատման ընթացքում պահանջել անհրաժեշտ տեղեկությունների ապահովում՝ բացառությամբ օրենսդրությամբ սահմանված կարգով պետական, ծառայողական,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առևտրային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և այլ գաղտնիք համարվող տեղեկության, իսկ այդ տեղեկությամբ գույքի արժեքի արժանահավատությունը պայմանավորված լինելու դեպքում նշել այդ մասին հաշվետվությունում: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Այս առումով իրավական որոշակիության սկզբունքի պահանջներից ելնելով՝ Նախագծով անհրաժեշտ է հստակեցնել այն անձանց շրջանակը՝ ումից նշված տեղեկությունները կարող են պահանջվել, հակառակ պարագայում ստացվում է, որ նշված պահանջը վերաբերվում է ցանկացած անձի, ինչը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Միևնույն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ժամանակ, հարկ ենք համարում նշել, որ Օրենքի նախագծի 16-րդ հոդվածի 1-ին մասի 2-րդ կետով նախատեսված կարգավորման համաձայն՝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իրավունք ունի անհրաժեշտ տեղեկատվություն չտրամադրելու և պայմանագրով նախատեսված պայմանների խախտման դեպքում հրաժարվել գնահատում իրականացնելուց: Հարկ է նկատել, որ նույն հոդվածի 3-րդ մասով նշված կարգավորումը սահմանվում է որպես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պարտականություն: Տվյալ պարագայում Օրենքի նախագծի 16-րդ հոդվածում ամրագրված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անհրաժեշտ է վերանայել: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16-րդ հոդվածի 3-րդ մասով ամրագրված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կարգավորումներում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բացակայում է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հաշվառվելու պարտականության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վերաբերյալ դրույթը, մինչդեռ Օրենքի նախագծի 12-րդ հոդվածից բխում է, որ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պարտավոր է հաշվառվել: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Օրենքի նախագծի 17-րդ հոդվածի 2-րդ մասի 3-րդ և 4-րդ կետերում նշվում է, որ պատվիրատուն պարտավոր է կատարել իր պայմանագրային պարտավորությունները, կրել պայմանագրով սահմանված այլ պարտավորություններ: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Այս առումով Նախագծով անհրաժեշտ է հստակեցնել թե ինչ այլ պարտավորությունների մասին է խոսքը: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18-րդ հոդվածի 1-ին մասում նշվում է, որ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Գնահատման կազմակերպությունն աշխատանքային պայմանագիր պետք է ունենա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որևէ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այլ գործատուի մոտ՝ որպես գնահատող հիմնական հաստիքով չաշխատող, առնվազն մեկ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հետ: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Այս առումով հարկ ենք համարում նշել, որ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18-րդ հոդվածի 1-ին մասում ամրագրված կարգավորումը լրացուցիչ հիմնավորման և պարզաբանման կարիք ունի: Բացի այդ, տվյալ կարգավորումն անհրաժեշտ է դիտարկել ՀՀ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Սահմանադրությամբ նախատեսված աշխատանքի ազատ ընտրության իրավունքի համատեքստում:</w:t>
            </w: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18-րդ հոդվածի 2-րդ մասում նշվում է, որ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Գնահատման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կազմակերպությունը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որպես գույքային պատասխանատվության ապահովման միջոց, պարտավոր է իր գործունեությունն ապահովագրել հնարավոր դրամական վնասից, որը կարող է առաջանալ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կողմից գույքի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թերագնահատման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կամ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գերագնահատման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հետևանքով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Այս առումով հարկ ենք համարում նշել, որ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Օրենքի նախագծի 18-րդ հոդվածի 2-րդ մասում ամրագրված կարգավորման բովանդակությունից պարզ չէ, ուստի հստակեցման կարիք ունի այն հարցը՝ թե ում պատճառված և ինչ վնասի մասին է խոսքը: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Բացի այդ, կարգավորման և հստակեցման կարիք ունի նաև վնասի հատուցման հետ կապված հարցը:</w:t>
            </w: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Օրենքի նախագծի 19-րդ հոդվածի 3-րդ մասում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եթե վերոնշյալ խախտումը իրականացվել է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կողմից,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» բառերն անհրաժեշտ է հանել՝ նկատի ունենալով այն հանգամանքը, որ 19-րդ հոդվածի 3-րդ մասում արդեն իսկ նշվում է 19-րդ հոդվածի 1-ին մասում նշված սահմանափակումը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կողմից խախտելու վերաբերյալ: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21-րդ հոդվածի 3-րդ մասում նախատեսված կարգավորմամբ նշվում է, որ </w:t>
            </w:r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 xml:space="preserve">որակավորման հանձնաժողովի կազմում ընդգրկվելու են լիազոր մարմնի երկու ներկայացուցիչ և յուրաքանչյուր ինքնակարգավորվող մարմնի առաջարկությամբ առնվազն 5 տարվա </w:t>
            </w:r>
            <w:proofErr w:type="spellStart"/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 xml:space="preserve"> աշխատանքային փորձ ունեցող մեկական գնահատող</w:t>
            </w:r>
            <w:r w:rsidRPr="003E5AF4">
              <w:rPr>
                <w:rFonts w:ascii="GHEA Mariam" w:hAnsi="GHEA Mariam"/>
                <w:iCs/>
                <w:color w:val="000000"/>
                <w:sz w:val="24"/>
                <w:szCs w:val="24"/>
                <w:lang w:val="hy-AM"/>
              </w:rPr>
              <w:t xml:space="preserve">` </w:t>
            </w:r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>իրենց համաձայնությամբ՝ մեկ տարի ժամկետով։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 xml:space="preserve">Տվյալ դեպքում հարկ ենք համարում նշել, որ եթե սահմանված կարգավորման մեջ խոսքը </w:t>
            </w:r>
            <w:proofErr w:type="spellStart"/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lastRenderedPageBreak/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 xml:space="preserve"> ինքնակարգավորվող </w:t>
            </w:r>
            <w:proofErr w:type="spellStart"/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>կազմապերպության</w:t>
            </w:r>
            <w:proofErr w:type="spellEnd"/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 xml:space="preserve"> մասին է, ապա հիմք ընդունելով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</w:t>
            </w:r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iCs/>
                <w:color w:val="000000"/>
                <w:sz w:val="24"/>
                <w:szCs w:val="24"/>
                <w:lang w:val="hy-AM"/>
              </w:rPr>
              <w:t xml:space="preserve"> օրենքի 15-րդ հոդվածի պահանջները՝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անհրաժեշտ է Նախագծում ապահովել «ինքնակարգավորվող մարմին» և «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ինքնակարգավորվող կազմակերպություն» բառերի միատեսակ կիրառությունը: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21-րդ հոդվածի 5-րդ մասում նշվում է, որ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որակավորման քննությունների անցկացման կարգով սահմանվում են որակավորման քննության ժամկետները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քննությանը մասնակցելու համար անհրաժեշտ փաստաթղթերի ցանկը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դրանց ներկայացման ժամկետները և </w:t>
            </w:r>
            <w:proofErr w:type="spellStart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ձևերը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քննության ժամանակ առաջադրվող հարցերի և խնդիրների քանակը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քննությունների արդյունքների</w:t>
            </w:r>
            <w:r w:rsidRPr="003E5AF4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գնահատման կարգը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քննության անցկացման համար նախատեսված ժամանակը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տեխնիկական միջոցներից օգտվելու կարգը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որակավորման վկայական ստանալու համար անհրաժեշտ միավորների քանակը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քննության արդյունքների բողոքարկման կարգը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ինչպես նաև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lastRenderedPageBreak/>
              <w:t>քննությունը պատշաճ անցկացնելուն ուղղված այլ դրույթներ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Այս առումով նկատի ունենալով այն հանգամանքը, որ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21-րդ հոդվածի 2-րդ մասում նույնպես նշվում է որակավորման քննությունների անցկացման կարգի մասին՝ բովանդակային առումով առաջարկում ենք Օրենքի նախագծի 21-րդ հոդվածի 2-րդ և 5-րդ մասերում նախատեսված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միացնել և ամրագրել մեկ կարգավորման տեսքով: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21-րդ հոդվածի 7-րդ մասի և 8-րդ մասի 1-ին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նախադասությունում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ամրագրված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անհրաժեշտ է վերանայել և խմբագրել, քանի որ դրանք բովանդակային առումով ըստ էության կրկնում են միմյանց: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Օրենքի նախագծի 23-րդ հոդվածի 1-ին մասի 7-րդ և 8-րդ կետերի համաձայն՝ վկայականի գործողությունը դադարեցվում է եթե`...()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7) եթե </w:t>
            </w:r>
            <w:proofErr w:type="spellStart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գնահատողը</w:t>
            </w:r>
            <w:proofErr w:type="spellEnd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մեկ տարվա ընթացքում իր կողմից կազմված տաս և ավել գնահատման հաշվետվություններում սույն օրենքով, գործող ստանդարտներով կամ այլ նորմատիվ իրավական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lastRenderedPageBreak/>
              <w:t>ակտերով նախատեսված պահանջների և պայմանների ոչ նույնական խախտում (խախտումներ) է կատարել: Սույն կետով նախատեսված հիմքով որակավորման վկայականի գործողության դադարեցման դեպքում անձն իրավունք չունի որակավորման նոր վկայական ստանալու համար դիմելու վկայականի գործողությունը դադարեցվելուց հետո մեկ տարվա ընթացքում: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8) եթե </w:t>
            </w:r>
            <w:proofErr w:type="spellStart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գնահատողը</w:t>
            </w:r>
            <w:proofErr w:type="spellEnd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մեկ տարվա ընթացքում իր կողմից կազմված հինգ և ավել գնահատման հաշվետվություններում սույն օրենքով, գործող ստանդարտներով կամ այլ նորմատիվ իրավական ակտերով նախատեսված պահանջների և պայմանների, արժեքի վրա ազդող խախտում (խախտումներ) է կատարել: Սույն կետով նախատեսված հիմքերով որակավորման վկայականի գործողության դադարեցման դեպքում անձն իրավունք չունի որակավորման նոր վկայական ստանալու համար դիմելու վկայականի գործողությունը դադարեցվելուց հետո երկու տարվա ընթացքում: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lastRenderedPageBreak/>
              <w:t>Նախագծին կից ներկայացված հիմնավորման (այսուհետ՝ Հիմնավորում) համաձայն՝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3E5AF4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 xml:space="preserve">ներկայումս, եթե </w:t>
            </w:r>
            <w:proofErr w:type="spellStart"/>
            <w:r w:rsidRPr="003E5AF4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գնահատողը</w:t>
            </w:r>
            <w:proofErr w:type="spellEnd"/>
            <w:r w:rsidRPr="003E5AF4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 xml:space="preserve"> մեկ տարվա ընթացքում հինգ և ավելի հաշվետվություններում իրականացրել է օրենքի կամ ստանդարտի պահանջների կամ պայմանների խախտումներ՝ անկախ խախտման բնույթից, ապա որակավորման վկայականի գործողությունը դադարեցվում է:</w:t>
            </w:r>
            <w:r w:rsidRPr="003E5AF4">
              <w:rPr>
                <w:rFonts w:ascii="GHEA Mariam" w:hAnsi="GHEA Mariam" w:cs="Sylfaen"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Առաջարկվում է խախտումները դասակարգել երկու տեսակի՝ արժեքի վրա ազդող և արժեքի վրա չազդող: Արժեքի վրա ազդող խախտումների դեպքում ցուցաբերել ավելի խիստ մոտեցումներ, քան արժեքի վրա չազդող խախտումների դեպքում: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պարզ է դառնում, որ առաջարկվող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նպատակը խախտումները երկու տեսակի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բաժանելն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է՝ արժեքի վրա ազդող խախտումներ և արժեքի վրա չազդող խախտումներ՝ դրանց համապատասխան իրավական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հետևանքներով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: Այս առումով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23-րդ հոդվածի 1-ին մասի 7-րդ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անհրաժեշտ է հստակեցնել այն հարցը, թե 7-րդ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նախատեսված իրավական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հետևանքը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առաջանալու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համար խախտումները բացի ոչ նույնական լինելուց, պետք է նաև արժեքի վրա ազդող լինել, թե ոչ: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Օրենքի նախագծի  23-րդ հոդվածի 4-րդ մասի համաձայն՝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նույն հոդվածի 1-ի մասի 1-ին, 2-րդ, 4-րդ, 5-րդ, 6-րդ, 7-րդ, 8-րդ և 9-րդ կետերով նախատեսված հիմքերով վկայականի գործողությունը համարվում է դադարեցված լիազոր մարմնի որոշման օրվան հաջորդող օրվանից: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23-րդ հոդվածի 7-րդ մասի համաձայն՝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սույն հոդվածի 1-ին մասի 4-րդ կետով նախատեսված հիմքով որակավորման վկայականի գործողությունը համարվում է դադարեցված, լիազոր մարմնի կողմից երեք աշխատանքային օրվա ընթացքում որոշում կայացնելու պահից՝ բացառությամբ, եթե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դիմումատուի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գույքի գնահատման գործունեության վերաբերյալ լիազոր մարմնում հարուցված է վարչական վարույթ: Վարչական վարույթի առկայության դեպքում վկայականի գործողությունը դադարեցված է համարվում վարչական վարույթի ավարտման օրը, որոշում կայացնելու պահից: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Տվյալ պարագայում անհրաժեշտ է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23-րդ հոդվածի 7-րդ մասում ամրագրված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համապատասխանեցնել նույն հոդվածի 4-րդ մասում ամրագրված կարգավորմանը՝ նկատի ունենալով այն հանգամանքը, որ 23-րդ հոդվածի 7-րդ մասի համաձայն՝ նույն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հոդվածի 1-ին մասի 4-րդ կետով նախատեսված հիմքով որակավորման վկայականի գործողությունը համարվում է դադարեցված </w:t>
            </w:r>
            <w:r w:rsidRPr="003E5AF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/>
              </w:rPr>
              <w:t xml:space="preserve">լիազոր մարմնի կողմից որոշում կայացնելու պահից,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մինչդեռ նույն հոդվածի 4-րդ մասի համաձայն՝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23-րդ հոդվածի 1-ի մասի 4-րդ կետերով նախատեսված հիմքով վկայականի գործողությունը համարվում է դադարեցված </w:t>
            </w:r>
            <w:r w:rsidRPr="003E5AF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լիազոր մարմնի որոշման օրվան հաջորդող օրվանից: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Բացի այդ, նկատի ունենալով այն հանգամանքը, որ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23-րդ հոդվածի 1-ին մասի 4-րդ կետը վերաբերվում է </w:t>
            </w:r>
            <w:proofErr w:type="spellStart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գնահատողին</w:t>
            </w:r>
            <w:proofErr w:type="spellEnd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դատական ակտով անգործունակ կամ սահմանափակ գործունակ ճանաչելու հիմքով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վկայականի գործողությունը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դադարեցնելուն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՝ առաջարկում ենք 23-րդ հոդվածում նախատեսել, որ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նույն հոդվածի 1-ին 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 xml:space="preserve">մասի 2-րդ կետով նախատեսված հիմքով վկայականի գործողությունը համարվում է դադարեցված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գնահատողին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անգործունակ կամ սահմանափակ գործունակ ճանաչելու մասին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դատական ակտն օրինական ուժի մեջ մտնելու օրվանից: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bookmarkStart w:id="23" w:name="_Hlk54720579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23-րդ</w:t>
            </w:r>
            <w:bookmarkEnd w:id="23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հոդվածի 5-րդ մասի համաձայն՝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նույն հոդվածի 1-ին մասի 1-ին, 2-րդ, 4-րդ, 5-րդ, 6-րդ, 7-րդ, 8-րդ և 9-րդ կետերով նախատեսված հիմքերով վկայականի գործողությունը դադարեցվում է որակավորման հանձնաժողովի եզրակացության հիման վրա կայացված լիազոր մարմնի որոշմամբ: </w:t>
            </w:r>
            <w:r w:rsidRPr="003E5AF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/>
              </w:rPr>
              <w:t xml:space="preserve">Վկայականի ուժը կորցրած ճանաչելու մասին լիազոր մարմնի որոշումը կարող է օրենքով սահմանված ժամկետում բողոքարկվել դատական կարգով: </w:t>
            </w:r>
            <w:proofErr w:type="spellStart"/>
            <w:r w:rsidRPr="003E5AF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/>
              </w:rPr>
              <w:t>Բողոքարկումը</w:t>
            </w:r>
            <w:proofErr w:type="spellEnd"/>
            <w:r w:rsidRPr="003E5AF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/>
              </w:rPr>
              <w:t xml:space="preserve"> չի կասեցնում վարչական ակտի գործողությունը: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Այս առումով նկատի ունենալով այն հանգամանքը, որ տվյալ պարագայում առկա են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վարչաիրավական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հարաբերություններ՝ առաջարկում ենք 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23-րդ հոդվածի 5-րդ մասում նշել ոչ միայն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դատական, այլ նաև վարչական կարգով բողոքարկման հնարավորության մասին: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Միևնույն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ժամանակ, նշված կարգավորման բովանդակությունից պարզ է դառնում, որ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բողոքարկումը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չի կասեցնելու վարչական ակտի գործողությունը, այնինչ այս առումով հարկ ենք համարում նշել, որ ՀՀ վարչական դատավարության օրենսգրքի 83-րդ հոդվածում նախատեսված կարգավորման համաձայն՝ 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վիճարկման հայցի վարույթ ընդունելը կասեցնում է վիճարկվող վարչական ակտի կատարումը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այդ գործով գործն ըստ էության լուծող դատական ակտի օրինական ուժի մեջ մտնելը, բացառությամբ նույն հոդվածով նախատեսված դեպքերի:</w:t>
            </w: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A4923" w:rsidRPr="003E5AF4" w:rsidRDefault="00EA492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24-րդ հոդվածի 2-րդ մասում նախատեսված կարգավորումն առաջարկում ենք հանել՝ նկատի ունենալով այն հանգամանքը, որ 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24-րդ հոդվածով նախատեսվում է սահմանել գնահատման գործունեության ոլորտը կարգավորող և վերահսկող, որակավորում իրականացնող լիազոր մարմնի մասին: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24-րդ հոդվածի 3-րդ մասի 3-րդ կետով նշվում է, որ Լիազոր մարմինը հաստատում է որակավորման քննությունների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հարցաշարերը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Տվյալ պարագայում նկատի ունենալով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21-րդ հոդվածի 6-րդ մասում ամրագրված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՝ առաջարկում ենք 24-րդ հոդվածի 3-րդ մասի 3-րդ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նշել Լիազոր մարմնի կողմից ոչ միայն որակավորման քննությունների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հարցաշարերի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, այլ նաև՝ առաջադրվող հարցերի և խնդիրների հաստատման մասին: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Օրենքի նախագծի 24-րդ հոդվածի 3-րդ մասի 6-րդ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նախատեսված կարգավորմամբ նշվում է, որ նույն օրենքով նախատեսված իրավական հիմքերը հայտնի դառնալու օրվան հաջորդող երեք օրվա 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 xml:space="preserve">ընթացքում Լիազոր մարմինը ընդունում է որոշում որակավորման վկայականի կամ կրկնօրինակի տրամադրման,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վերաձևակերպման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և գործողության դադարեցման վերաբերյալ: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Այս առումով հարկ ենք համարում նշել, որ Օրենքի նախագծի 24-րդ հոդվածի 3-րդ մասի 6-րդ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նախատեսված կարգավորումն անհրաժեշտ է համապատասխանեցնել Օրենքի նախագծի 22-րդ հոդվածում ամրագրված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:</w:t>
            </w:r>
          </w:p>
          <w:p w:rsidR="003E5AF4" w:rsidRPr="003E5AF4" w:rsidRDefault="003E5AF4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25-րդ հոդվածի 5-րդ մասի համաձայն՝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Օրենքի կամ այլ իրավական ակտերի պահանջների, ինչպես նաև իր կանոնադրության և կանոնների բազմակի կամ կոպիտ խախտումների համար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ինքնակարգավորվող կազմակերպությունը կարող է լուծարվել դատարանի որոշմամբ` շահագրգիռ անձանց դիմումով: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Այս առումով Նախագծով անհրաժեշտ է հստակեցնել թե ինչ կանոնների մասին է խոսքը: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28-րդ հոդվածի 2-րդ մասի 1-ին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նախատեսվում է, որ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ինքնակարգավորվող կազմակերպությունը պարտավոր է սույն օրենքով սահմանված կարգով գրանցվել լիազոր մարմնում: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Տվյալ պարագայում նկատի ունենալով 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5-րդ հոդվածի 1-ին մասում ամրագրված կարգավորումը՝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անհրաժեշտ է Նախագծով նոր խմբագրությամբ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շարադրվող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«Գնահատման գործունեության մասին» օրենքի 28-րդ հոդվածի 2-րդ մասի 1-ին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նշված «գրանցվել» բառը փոխարինել «հաշվառվել» բառով: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28-րդ հոդվածի 2-րդ մասի 8-րդ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նշվում է, որ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ինքնակարգավորվող կազմակերպությունը պարտավոր է վարել և հրապարակել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գնահատողների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ինքնակարգավորվող կազմակերպության անդամների գրանցամատյան:</w:t>
            </w:r>
          </w:p>
          <w:p w:rsidR="00C75DA3" w:rsidRPr="003E5AF4" w:rsidRDefault="00C75DA3" w:rsidP="003E5AF4">
            <w:pPr>
              <w:pStyle w:val="ListParagraph"/>
              <w:spacing w:line="360" w:lineRule="auto"/>
              <w:ind w:left="451"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Այս առումով անհրաժեշտ է Նախագծով հստակեցնել այն հարցը, թե ինչ իրավական ակտով է սահմանվելու գրանցամատյանի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ձևը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Օրենքի նախագծի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32-րդ հոդվածի 5-րդ մասում նախատեսված կարգավորումն անհրաժեշտ է սահմանել որպես Նախագծի 2-րդ հոդված:</w:t>
            </w:r>
          </w:p>
          <w:p w:rsidR="00C75DA3" w:rsidRPr="003E5AF4" w:rsidRDefault="00C75DA3" w:rsidP="003E5AF4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232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 xml:space="preserve">Օրենքի նախագծի 32-րդ հոդվածի 1-ին մասում ամրագրված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իրավակարգավորումն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անհրաժեշտ է համապատասխանեցնել 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Պետական տուրքի մասին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օրենքով սահմանված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:</w:t>
            </w:r>
          </w:p>
          <w:p w:rsidR="00C75DA3" w:rsidRPr="003E5AF4" w:rsidRDefault="00C75DA3" w:rsidP="003E5AF4">
            <w:pPr>
              <w:spacing w:line="360" w:lineRule="auto"/>
              <w:ind w:left="91" w:right="232" w:hanging="15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853A2C" w:rsidRPr="00121D78" w:rsidRDefault="00853A2C" w:rsidP="003E5AF4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6781" w:type="dxa"/>
          </w:tcPr>
          <w:p w:rsidR="00853A2C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Նախագծին կից ներկայացված հիմնավորումը </w:t>
            </w:r>
            <w:proofErr w:type="spellStart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է</w:t>
            </w:r>
            <w:r w:rsidRPr="00121D78">
              <w:rPr>
                <w:rFonts w:ascii="GHEA Mariam" w:hAnsi="GHEA Mariam" w:cs="Arial"/>
                <w:sz w:val="24"/>
                <w:szCs w:val="24"/>
                <w:lang w:val="hy-AM"/>
              </w:rPr>
              <w:t>:</w:t>
            </w: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4-րդ հոդվածով հստակ սահմանված է, որ սույն օրենքի իմաստով գնահատման կազմակերպություն է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համարվում այդ օրենքով սահմանված կարգով լիազոր մարմնում հաշվառված ինչպես իրավաբանական անձը, այնպես էլ անհատ ձեռնարկատերը։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Գնահատման առաջադրանքում անհրաժեշտ է, որ արտացոլվի գնահատվող օբյեկտի նկատմամբ իրավունքի տեսակը, քանի որ գնահատվող արժեքի չափը ուղղակի կապի մեջ է գնահատվող օբյեկտի նկատմամբ իրավունքի տեսակից և </w:t>
            </w:r>
            <w:proofErr w:type="spellStart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>միաևնույն</w:t>
            </w:r>
            <w:proofErr w:type="spellEnd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գնահատման օբյեկտի արժեքը </w:t>
            </w:r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 xml:space="preserve">կարող է էականորեն տարբերվել կախված թե այդ օբյեկտի նկատմամբ ինչ իրավունք է գնահատվում։ Օրինակ </w:t>
            </w:r>
            <w:proofErr w:type="spellStart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>միևնույն</w:t>
            </w:r>
            <w:proofErr w:type="spellEnd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հողամասի սեփականության իրավունքի և կառուցապատման իրավունքի (վարձակալության) շուկայական գնահատված արժեքները էականորեն կտարբերվեն։</w:t>
            </w: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C75DA3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Arial"/>
                <w:sz w:val="24"/>
                <w:szCs w:val="24"/>
                <w:lang w:val="hy-AM"/>
              </w:rPr>
              <w:t>Ընդունվել է:</w:t>
            </w: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 xml:space="preserve">Նախագիծը </w:t>
            </w:r>
            <w:proofErr w:type="spellStart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է՝ «սույն օրենքի» բառերից հետո լրացվել է «այլ նորմատիվ իրավական ակտերի» բառերը։</w:t>
            </w: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Մասամբ է ընդունվել:</w:t>
            </w: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Օրենքի նախագծի 4-րդ հոդվածում և 8-րդ հոդվածում  «անշարժ գույքերի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բառերը փոխարինվել են «անշարժ գույքի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»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բառերով։</w:t>
            </w: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Default="00A757DD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Default="00A757DD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Default="00A757DD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Default="00A757DD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Default="00A757DD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Default="00A757DD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3E5AF4" w:rsidRDefault="00A757DD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Նախագծի 5-րդ հոդվածը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հետևյալ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բովանդակությամբ՝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«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Սույն օրենքի իմաստով գնահատման գործունեության սուբյեկտ են համարվում սույն օրենքով սահմանված կարգով լիազոր մարմնի կողմից հաշվառված գնահատման կազմակերպությունները,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գնահատողները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, ինքնակարգավորվող կազմակերպությունները, ինչպես նաև պատվիրատուները:»:</w:t>
            </w: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3E5AF4" w:rsidRDefault="00C75DA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Կոմիտեի կողմից կմշակվի </w:t>
            </w:r>
            <w:r w:rsidRPr="003E5AF4">
              <w:rPr>
                <w:rFonts w:ascii="GHEA Mariam" w:hAnsi="GHEA Mariam" w:cs="Sylfaen"/>
                <w:sz w:val="24"/>
                <w:szCs w:val="24"/>
                <w:lang w:val="hy-AM"/>
              </w:rPr>
              <w:t>Հայաստանի Հանրապետության կառավարության 1998 թվականի մարտի 27-ի թիվ 209 որոշման մեջ համապատասխան փոփոխություններ կատարելու մասին կառավարության որոշման նախագիծ։</w:t>
            </w:r>
          </w:p>
          <w:p w:rsidR="00C75DA3" w:rsidRDefault="00C75DA3" w:rsidP="003E5AF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A757DD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A757DD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A757DD" w:rsidRPr="003E5AF4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sz w:val="24"/>
                <w:szCs w:val="24"/>
                <w:lang w:val="hy-AM"/>
              </w:rPr>
              <w:t>Ընդունվել է:</w:t>
            </w:r>
          </w:p>
          <w:p w:rsidR="00C75DA3" w:rsidRPr="003E5AF4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Գնահատում իրականացնելու է գնահատման որակավորում ունեցող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սնանկության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կառավարիչը։</w:t>
            </w: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Օրենքի նախագծի 11-րդ հոդվածի 3-րդ մասը հանվել է</w:t>
            </w: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Ընդունվել է: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Օրենքի նախագծի 12-րդ հոդվածում «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կազմակրեպություններ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եզրույթը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 «իրավաբանական անձիք»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եզրույթով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։</w:t>
            </w:r>
          </w:p>
          <w:p w:rsidR="00EA4923" w:rsidRPr="003E5AF4" w:rsidRDefault="00EA4923" w:rsidP="003E5AF4">
            <w:pPr>
              <w:spacing w:line="360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A757DD" w:rsidRPr="00121D78" w:rsidRDefault="00A757DD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Նման անհրաժեշտությունը բացակայում է, քանի որ Նախագծի 12-րդ հոդվածի 5-րդ մասով սահմանված են դիմումի մերժման դեպքում նոր դիմումի ներկայացման վերաբերյալ դրույթներ՝ առանց ժամկետի սահմանափակման։</w:t>
            </w: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3E5AF4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EA4923" w:rsidRPr="003E5AF4" w:rsidRDefault="00EA4923" w:rsidP="003E5AF4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Քանի որ օրենքի նախագծի 14 հոդվածի 1-ին մասով նախատեսված է, որ Գնահատման հաշվետվության վերաբերյալ Հայաստանի Հանրապետության օրենսդրությանը, գործող ստանդարտներին և գնահատման մեթոդական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ուղեցույցներին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համապատասխանության խնդիրները կարող են պարզաբանվել լիազոր մարմնի կողմից նաև իր նախաձեռնությամբ։ </w:t>
            </w: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16-րդ հոդվածի 1-ին մասի 1-ին կետը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հետևյալ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բովանդակությամբ՝ 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գնահատման ընթացքում գնահատման կազմակերպությունից և պատվիրատուներից պահանջել անհրաժեշտ տեղեկությունների ապահովում՝ բացառությամբ օրենսդրությամբ սահմանված կարգով պետական, ծառայողական, </w:t>
            </w:r>
            <w:proofErr w:type="spellStart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և այլ գաղտնիք համարվող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lastRenderedPageBreak/>
              <w:t>տեղեկության, իսկ այդ տեղեկությամբ գույքի արժեքի արժանահավատությունը պայմանավորված լինելու դեպքում նշել այդ մասին հաշվետվությունում.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», իսկ Օրենքի նախագծի 16-րդ հոդվածի 1-ին մասի 2-րդ կետից հանվել է «2-րդ» բառը</w:t>
            </w: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Չի ընդունվել: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Քանի որ օրենքի նախագծի 4-րդ հոդվածի կարգավորման համաձայն անձը որպեսզի համարվի գնահատող պետք է արդեն իսկ հաշվառված լինի լիազոր մարմնում։</w:t>
            </w: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Սույն դրույթի նպատակն է բացառել նույն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հետ կնքված աշխատանքային պայմանագրերով մեկից ավելի կազմակերպությունների հաշվառումը լիազոր մարմնում որպես գնահատման կազմակերպություններ։ Ինչպես նաև սույն դրույթը հանդիսանում է սահմանափակում կազմակերպության համար, իսկ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գնահատողը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ազատ է աշխատանքի ընտրության մեջ և կարող է աշխատել որպես գնահատող մեկից ավելի կազմակերպություններում։</w:t>
            </w: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Մասամբ է ընդունվել: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Օրենքի նախագծի 18-րդ հոդվածի 2-րդ մասը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խմբագրվել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հետևյալ</w:t>
            </w:r>
            <w:proofErr w:type="spellEnd"/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բովանդակությամբ՝</w:t>
            </w:r>
          </w:p>
          <w:p w:rsidR="00EA4923" w:rsidRPr="003E5AF4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Գնահատման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կազմակերպությունը</w:t>
            </w:r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որպես գույքային պատասխանատվության ապահովման միջոց, պարտավոր է իր գործունեությունն ապահովագրել հնարավոր դրամական վնասից, որը կարող է առաջանալ պատվիրատուների կամ շահառուների համար՝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գնահատողի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կողմից գույքի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թերագնահատման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կամ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գերագնահատման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հետևանքով</w:t>
            </w:r>
            <w:proofErr w:type="spellEnd"/>
            <w:r w:rsidRPr="003E5AF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:</w:t>
            </w: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»։</w:t>
            </w:r>
          </w:p>
          <w:p w:rsidR="00EA4923" w:rsidRPr="003E5AF4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Մնացած բոլոր հարցերը, այդ թվում վնասի հատուցման հետ կապված հարցերը, կկարգավորվեն ՀՀ-ում ապահովագրության ինստիտուտը կարգավորող օրենսդրությամբ։</w:t>
            </w: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Օրենքի նախագծի </w:t>
            </w: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23-րդ հոդվածի 1-ին մասի 7-րդ կետով սահմանված որակավորման վկայականի դադարեցման դեպքում էական չեն այդ ոչ նույնական խախտումները կլինեն  արժեքի վրա ազդող, թե ոչ: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C75DA3" w:rsidRPr="00121D78" w:rsidRDefault="00C75DA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Մասամբ է ընդունվել: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Դատական կարգով բողոքարկման հնարավորության նշումը չի նշանակում, որ անձը չի կարող այն բողոքարկել վարչական կարգով: Վարչական կարգով բողոքարկման հարաբերությունները կարգավորված են «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հիմունքների և վարչական վարույթի մասին» ՀՀ օրենքով, և այս օրենքում առանձին կարգավորման անհրաժեշտությունը բացակայում է:</w:t>
            </w:r>
          </w:p>
          <w:p w:rsidR="00EA4923" w:rsidRPr="003E5AF4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Ինչ վերաբերում է ՀՀ վարչական դատավարության օրենսգրքի 83-րդ հոդվածի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, ապա կարծում ենք, որ այս դեպքում խոսք չի կարող լինեն վարչական ակտի </w:t>
            </w: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վկայականի գործողության դադարեցման</w:t>
            </w: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կատարման կասեցման մասին, քանի որ այդ ակտը կատարում չի նախատեսում, այլ դադարեցնում է անձի հետագա գործունեությունը: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Միևնույն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ժամանակ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տարընթերցումներից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խուսափելու համար օրենքով </w:t>
            </w: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նախատեսվել է, որ վկայականի գործողության դադարեցման վարչական ակտը ենթակա է անհապաղ կատարման, որպեսզի այդ ակտի բողոքարկման ժամանակահատվածում անձը </w:t>
            </w:r>
            <w:proofErr w:type="spellStart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որևէ</w:t>
            </w:r>
            <w:proofErr w:type="spellEnd"/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 xml:space="preserve"> գնահատում չկատարի:</w:t>
            </w:r>
          </w:p>
          <w:p w:rsidR="00EA4923" w:rsidRDefault="00EA4923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Pr="003E5AF4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Ընդունվել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 xml:space="preserve"> է:</w:t>
            </w:r>
          </w:p>
          <w:p w:rsidR="00EA4923" w:rsidRPr="00121D78" w:rsidRDefault="00EA4923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:rsidR="003E5AF4" w:rsidRPr="003E5AF4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Հոդվածներից մեկի կարգավորումը վերաբերում է լիազոր մարմնի կողմից որոշման ընդունմանը, իսկ մյուս 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հոդվածինը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այդ ընդունած որոշման արդյունքում 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lastRenderedPageBreak/>
              <w:t>վերևաձևակերպված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վկայականի կամ վկայականի կրկնօրինակի 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տրամադրմանը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դիմողին։ Ավելին տրամադրման համար սահմանված է ավելի երկար ժամանակահատված քան որոշման ընդունման համար և </w:t>
            </w:r>
            <w:proofErr w:type="spellStart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3E5AF4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թույլ է տալիս վկայականը տրամադրել ավելի կարճ ժամկետում քան 10 օրյա ժամկետն է։</w:t>
            </w: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Pr="00121D78" w:rsidRDefault="00102492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>Ընդունվել է:</w:t>
            </w: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է:</w:t>
            </w: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Pr="003E5AF4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է:</w:t>
            </w: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Pr="003E5AF4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>Ընդունվել է:</w:t>
            </w: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է:</w:t>
            </w: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Default="003E5AF4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102492" w:rsidRPr="003E5AF4" w:rsidRDefault="00102492" w:rsidP="003E5AF4">
            <w:pPr>
              <w:spacing w:line="360" w:lineRule="auto"/>
              <w:jc w:val="both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>Ընդունվել է:</w:t>
            </w: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>խմբագրվել</w:t>
            </w:r>
            <w:proofErr w:type="spellEnd"/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է:</w:t>
            </w:r>
          </w:p>
          <w:p w:rsidR="003E5AF4" w:rsidRPr="00121D78" w:rsidRDefault="003E5AF4" w:rsidP="003E5AF4">
            <w:pPr>
              <w:spacing w:line="360" w:lineRule="auto"/>
              <w:jc w:val="center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121D78">
              <w:rPr>
                <w:rFonts w:ascii="GHEA Mariam" w:eastAsia="Calibri" w:hAnsi="GHEA Mariam"/>
                <w:sz w:val="24"/>
                <w:szCs w:val="24"/>
                <w:lang w:val="hy-AM"/>
              </w:rPr>
              <w:t>Չի ընդունվել:</w:t>
            </w:r>
          </w:p>
          <w:p w:rsidR="00EA4923" w:rsidRPr="00121D78" w:rsidRDefault="003E5AF4" w:rsidP="001024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E5AF4">
              <w:rPr>
                <w:rFonts w:ascii="GHEA Mariam" w:hAnsi="GHEA Mariam"/>
                <w:sz w:val="24"/>
                <w:szCs w:val="24"/>
                <w:lang w:val="hy-AM"/>
              </w:rPr>
              <w:t>Նորմը հստակեցնող է, քանի որ «Պետական տուրքի մասին» ՀՀ օրենքով վճար է նախատեսված որակավորման վկայական տալու համար, այսինքն 1-ին անգամ որակավորման վկայական տալու համար, մինչդեռ այս կարգավորմամբ սահմանվում է դրանց փոխարինում նոր նմուշներով, որը չպետք է մեկնաբանել «Պետական տուրքի մասին» ՀՀ օրենքի 20-րդ հոդվածի 44-րդ կետի իմաստով:</w:t>
            </w:r>
          </w:p>
        </w:tc>
      </w:tr>
    </w:tbl>
    <w:p w:rsidR="00853A2C" w:rsidRPr="00121D78" w:rsidRDefault="00853A2C" w:rsidP="00927CA5">
      <w:pPr>
        <w:spacing w:after="0" w:line="360" w:lineRule="auto"/>
        <w:jc w:val="both"/>
        <w:rPr>
          <w:rFonts w:ascii="GHEA Mariam" w:hAnsi="GHEA Mariam"/>
          <w:b/>
          <w:sz w:val="24"/>
          <w:szCs w:val="24"/>
          <w:u w:val="single"/>
          <w:lang w:val="hy-AM"/>
        </w:rPr>
      </w:pPr>
    </w:p>
    <w:sectPr w:rsidR="00853A2C" w:rsidRPr="00121D78" w:rsidSect="00121D78">
      <w:pgSz w:w="15840" w:h="12240" w:orient="landscape"/>
      <w:pgMar w:top="630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34A5F"/>
    <w:multiLevelType w:val="hybridMultilevel"/>
    <w:tmpl w:val="03CABCA0"/>
    <w:lvl w:ilvl="0" w:tplc="CB727864">
      <w:start w:val="1"/>
      <w:numFmt w:val="decimal"/>
      <w:lvlText w:val="%1."/>
      <w:lvlJc w:val="left"/>
      <w:pPr>
        <w:ind w:left="45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1" w:hanging="360"/>
      </w:pPr>
    </w:lvl>
    <w:lvl w:ilvl="2" w:tplc="0409001B" w:tentative="1">
      <w:start w:val="1"/>
      <w:numFmt w:val="lowerRoman"/>
      <w:lvlText w:val="%3."/>
      <w:lvlJc w:val="right"/>
      <w:pPr>
        <w:ind w:left="1891" w:hanging="180"/>
      </w:pPr>
    </w:lvl>
    <w:lvl w:ilvl="3" w:tplc="0409000F" w:tentative="1">
      <w:start w:val="1"/>
      <w:numFmt w:val="decimal"/>
      <w:lvlText w:val="%4."/>
      <w:lvlJc w:val="left"/>
      <w:pPr>
        <w:ind w:left="2611" w:hanging="360"/>
      </w:pPr>
    </w:lvl>
    <w:lvl w:ilvl="4" w:tplc="04090019" w:tentative="1">
      <w:start w:val="1"/>
      <w:numFmt w:val="lowerLetter"/>
      <w:lvlText w:val="%5."/>
      <w:lvlJc w:val="left"/>
      <w:pPr>
        <w:ind w:left="3331" w:hanging="360"/>
      </w:pPr>
    </w:lvl>
    <w:lvl w:ilvl="5" w:tplc="0409001B" w:tentative="1">
      <w:start w:val="1"/>
      <w:numFmt w:val="lowerRoman"/>
      <w:lvlText w:val="%6."/>
      <w:lvlJc w:val="right"/>
      <w:pPr>
        <w:ind w:left="4051" w:hanging="180"/>
      </w:pPr>
    </w:lvl>
    <w:lvl w:ilvl="6" w:tplc="0409000F" w:tentative="1">
      <w:start w:val="1"/>
      <w:numFmt w:val="decimal"/>
      <w:lvlText w:val="%7."/>
      <w:lvlJc w:val="left"/>
      <w:pPr>
        <w:ind w:left="4771" w:hanging="360"/>
      </w:pPr>
    </w:lvl>
    <w:lvl w:ilvl="7" w:tplc="04090019" w:tentative="1">
      <w:start w:val="1"/>
      <w:numFmt w:val="lowerLetter"/>
      <w:lvlText w:val="%8."/>
      <w:lvlJc w:val="left"/>
      <w:pPr>
        <w:ind w:left="5491" w:hanging="360"/>
      </w:pPr>
    </w:lvl>
    <w:lvl w:ilvl="8" w:tplc="040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1" w15:restartNumberingAfterBreak="0">
    <w:nsid w:val="32895D7E"/>
    <w:multiLevelType w:val="hybridMultilevel"/>
    <w:tmpl w:val="AE626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4B4996"/>
    <w:multiLevelType w:val="hybridMultilevel"/>
    <w:tmpl w:val="D3C01F94"/>
    <w:lvl w:ilvl="0" w:tplc="0409000F">
      <w:start w:val="1"/>
      <w:numFmt w:val="decimal"/>
      <w:lvlText w:val="%1."/>
      <w:lvlJc w:val="left"/>
      <w:pPr>
        <w:ind w:left="1863" w:hanging="360"/>
      </w:pPr>
    </w:lvl>
    <w:lvl w:ilvl="1" w:tplc="04090019" w:tentative="1">
      <w:start w:val="1"/>
      <w:numFmt w:val="lowerLetter"/>
      <w:lvlText w:val="%2."/>
      <w:lvlJc w:val="left"/>
      <w:pPr>
        <w:ind w:left="2583" w:hanging="360"/>
      </w:pPr>
    </w:lvl>
    <w:lvl w:ilvl="2" w:tplc="0409001B" w:tentative="1">
      <w:start w:val="1"/>
      <w:numFmt w:val="lowerRoman"/>
      <w:lvlText w:val="%3."/>
      <w:lvlJc w:val="right"/>
      <w:pPr>
        <w:ind w:left="3303" w:hanging="180"/>
      </w:pPr>
    </w:lvl>
    <w:lvl w:ilvl="3" w:tplc="0409000F" w:tentative="1">
      <w:start w:val="1"/>
      <w:numFmt w:val="decimal"/>
      <w:lvlText w:val="%4."/>
      <w:lvlJc w:val="left"/>
      <w:pPr>
        <w:ind w:left="4023" w:hanging="360"/>
      </w:pPr>
    </w:lvl>
    <w:lvl w:ilvl="4" w:tplc="04090019" w:tentative="1">
      <w:start w:val="1"/>
      <w:numFmt w:val="lowerLetter"/>
      <w:lvlText w:val="%5."/>
      <w:lvlJc w:val="left"/>
      <w:pPr>
        <w:ind w:left="4743" w:hanging="360"/>
      </w:pPr>
    </w:lvl>
    <w:lvl w:ilvl="5" w:tplc="0409001B" w:tentative="1">
      <w:start w:val="1"/>
      <w:numFmt w:val="lowerRoman"/>
      <w:lvlText w:val="%6."/>
      <w:lvlJc w:val="right"/>
      <w:pPr>
        <w:ind w:left="5463" w:hanging="180"/>
      </w:pPr>
    </w:lvl>
    <w:lvl w:ilvl="6" w:tplc="0409000F" w:tentative="1">
      <w:start w:val="1"/>
      <w:numFmt w:val="decimal"/>
      <w:lvlText w:val="%7."/>
      <w:lvlJc w:val="left"/>
      <w:pPr>
        <w:ind w:left="6183" w:hanging="360"/>
      </w:pPr>
    </w:lvl>
    <w:lvl w:ilvl="7" w:tplc="04090019" w:tentative="1">
      <w:start w:val="1"/>
      <w:numFmt w:val="lowerLetter"/>
      <w:lvlText w:val="%8."/>
      <w:lvlJc w:val="left"/>
      <w:pPr>
        <w:ind w:left="6903" w:hanging="360"/>
      </w:pPr>
    </w:lvl>
    <w:lvl w:ilvl="8" w:tplc="0409001B" w:tentative="1">
      <w:start w:val="1"/>
      <w:numFmt w:val="lowerRoman"/>
      <w:lvlText w:val="%9."/>
      <w:lvlJc w:val="right"/>
      <w:pPr>
        <w:ind w:left="762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7F"/>
    <w:rsid w:val="00102492"/>
    <w:rsid w:val="00121D78"/>
    <w:rsid w:val="003E5AF4"/>
    <w:rsid w:val="0043277F"/>
    <w:rsid w:val="007055A8"/>
    <w:rsid w:val="00853A2C"/>
    <w:rsid w:val="00927CA5"/>
    <w:rsid w:val="00A757DD"/>
    <w:rsid w:val="00A94E1C"/>
    <w:rsid w:val="00C75DA3"/>
    <w:rsid w:val="00E404DE"/>
    <w:rsid w:val="00EA4923"/>
    <w:rsid w:val="00F5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7A18F8-44F8-4857-AFD2-3485650C9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7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27CA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055A8"/>
  </w:style>
  <w:style w:type="paragraph" w:customStyle="1" w:styleId="Body">
    <w:name w:val="Body"/>
    <w:rsid w:val="00853A2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GHEA Grapalat" w:eastAsia="Arial Unicode MS" w:hAnsi="GHEA Grapalat" w:cs="Arial Unicode MS"/>
      <w:color w:val="000000"/>
      <w:sz w:val="24"/>
      <w:szCs w:val="24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7194</Words>
  <Characters>41008</Characters>
  <Application>Microsoft Office Word</Application>
  <DocSecurity>0</DocSecurity>
  <Lines>341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3</cp:revision>
  <dcterms:created xsi:type="dcterms:W3CDTF">2021-04-12T06:36:00Z</dcterms:created>
  <dcterms:modified xsi:type="dcterms:W3CDTF">2021-07-30T10:57:00Z</dcterms:modified>
</cp:coreProperties>
</file>