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16" w:rsidRPr="00791BBC" w:rsidRDefault="00953916" w:rsidP="00323F7B">
      <w:pPr>
        <w:spacing w:after="0" w:line="240" w:lineRule="auto"/>
        <w:jc w:val="right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</w:t>
      </w:r>
      <w:r w:rsidR="0028516C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 </w:t>
      </w:r>
    </w:p>
    <w:p w:rsidR="00995490" w:rsidRPr="00791BBC" w:rsidRDefault="00B16020" w:rsidP="00B16020">
      <w:pPr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791BBC">
        <w:rPr>
          <w:rFonts w:ascii="GHEA Grapalat" w:eastAsia="Calibri" w:hAnsi="GHEA Grapalat"/>
          <w:sz w:val="24"/>
          <w:szCs w:val="24"/>
          <w:lang w:val="hy-AM"/>
        </w:rPr>
        <w:t>ԱՄՓՈՓԱԹԵՐԹ</w:t>
      </w:r>
    </w:p>
    <w:p w:rsidR="00791BBC" w:rsidRDefault="00791BBC" w:rsidP="00791BB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870928">
        <w:rPr>
          <w:rFonts w:ascii="GHEA Grapalat" w:eastAsia="Calibri" w:hAnsi="GHEA Grapalat"/>
          <w:sz w:val="24"/>
          <w:szCs w:val="24"/>
          <w:lang w:val="hy-AM"/>
        </w:rPr>
        <w:t>«ՕԶՈՆԱՅԻՆ ՇԵՐՏԸ ՔԱՅՔԱՅՈՂ ՆՅՈՒԹԵՐԻ ԵՎ ՀԻԴՐՈՖՏՈՐԱԾԽԱԾԻՆՆԵՐԻ ԱՌԱՔՄԱՆ ԹՈՒՅԼՏՎՈՒԹՅԱՆ ԷԼԵԿՏՐՈՆԱՅԻՆ ԵՂԱՆԱԿՈՎ ՏՐԱՄԱԴՐՄԱՆ ԿԱՐԳԸ ՍԱՀՄԱՆԵԼՈՒ ՄԱՍԻՆ» ԿԱՌԱՎԱՐՈՒԹՅԱՆ ՈՐՈՇՄԱՆ</w:t>
      </w:r>
      <w:r w:rsidRPr="00870928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870928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10314" w:type="dxa"/>
        <w:tblLook w:val="04A0"/>
      </w:tblPr>
      <w:tblGrid>
        <w:gridCol w:w="4256"/>
        <w:gridCol w:w="1937"/>
        <w:gridCol w:w="4121"/>
      </w:tblGrid>
      <w:tr w:rsidR="00B16020" w:rsidRPr="000D1219" w:rsidTr="00791BBC">
        <w:tc>
          <w:tcPr>
            <w:tcW w:w="6193" w:type="dxa"/>
            <w:gridSpan w:val="2"/>
            <w:shd w:val="clear" w:color="auto" w:fill="D9D9D9" w:themeFill="background1" w:themeFillShade="D9"/>
          </w:tcPr>
          <w:p w:rsidR="00CD370C" w:rsidRPr="00CD370C" w:rsidRDefault="00C75236" w:rsidP="00CD370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2"/>
                <w:sz w:val="24"/>
                <w:szCs w:val="24"/>
              </w:rPr>
            </w:pPr>
            <w:r w:rsidRPr="00CD370C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9A79B8" w:rsidRPr="00CD370C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CD370C" w:rsidRPr="00CD370C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="00CD370C" w:rsidRPr="00CD370C">
              <w:rPr>
                <w:rFonts w:ascii="GHEA Grapalat" w:hAnsi="GHEA Grapalat" w:cs="CIDFont+F2"/>
                <w:sz w:val="24"/>
                <w:szCs w:val="24"/>
              </w:rPr>
              <w:t xml:space="preserve"> </w:t>
            </w:r>
            <w:proofErr w:type="spellStart"/>
            <w:r w:rsidR="00CD370C" w:rsidRPr="00CD370C"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proofErr w:type="spellEnd"/>
            <w:r w:rsidR="00CD370C" w:rsidRPr="00CD370C">
              <w:rPr>
                <w:rFonts w:ascii="GHEA Grapalat" w:hAnsi="GHEA Grapalat" w:cs="CIDFont+F2"/>
                <w:sz w:val="24"/>
                <w:szCs w:val="24"/>
              </w:rPr>
              <w:t xml:space="preserve"> </w:t>
            </w:r>
            <w:r w:rsidR="00CD37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proofErr w:type="spellStart"/>
            <w:r w:rsidR="00CD370C" w:rsidRPr="00CD370C">
              <w:rPr>
                <w:rFonts w:ascii="GHEA Grapalat" w:hAnsi="GHEA Grapalat" w:cs="Sylfaen"/>
                <w:sz w:val="24"/>
                <w:szCs w:val="24"/>
              </w:rPr>
              <w:t>շրջակա</w:t>
            </w:r>
            <w:proofErr w:type="spellEnd"/>
          </w:p>
          <w:p w:rsidR="00CD370C" w:rsidRPr="00CD370C" w:rsidRDefault="00CD370C" w:rsidP="00CD370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CD370C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proofErr w:type="spellEnd"/>
            <w:r w:rsidRPr="00CD370C">
              <w:rPr>
                <w:rFonts w:ascii="GHEA Grapalat" w:hAnsi="GHEA Grapalat" w:cs="CIDFont+F2"/>
                <w:sz w:val="24"/>
                <w:szCs w:val="24"/>
              </w:rPr>
              <w:t xml:space="preserve"> </w:t>
            </w:r>
            <w:proofErr w:type="spellStart"/>
            <w:r w:rsidRPr="00CD370C">
              <w:rPr>
                <w:rFonts w:ascii="GHEA Grapalat" w:hAnsi="GHEA Grapalat" w:cs="Sylfaen"/>
                <w:sz w:val="24"/>
                <w:szCs w:val="24"/>
              </w:rPr>
              <w:t>նախարարական</w:t>
            </w:r>
            <w:proofErr w:type="spellEnd"/>
            <w:r w:rsidRPr="00CD370C">
              <w:rPr>
                <w:rFonts w:ascii="GHEA Grapalat" w:hAnsi="GHEA Grapalat" w:cs="CIDFont+F2"/>
                <w:sz w:val="24"/>
                <w:szCs w:val="24"/>
              </w:rPr>
              <w:t xml:space="preserve"> </w:t>
            </w:r>
            <w:proofErr w:type="spellStart"/>
            <w:r w:rsidRPr="00CD370C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  <w:r w:rsidRPr="00CD370C">
              <w:rPr>
                <w:rFonts w:ascii="GHEA Grapalat" w:hAnsi="GHEA Grapalat" w:cs="CIDFont+F2"/>
                <w:sz w:val="24"/>
                <w:szCs w:val="24"/>
              </w:rPr>
              <w:t xml:space="preserve"> </w:t>
            </w:r>
            <w:proofErr w:type="spellStart"/>
            <w:r w:rsidRPr="00CD370C">
              <w:rPr>
                <w:rFonts w:ascii="GHEA Grapalat" w:hAnsi="GHEA Grapalat" w:cs="Sylfaen"/>
                <w:sz w:val="24"/>
                <w:szCs w:val="24"/>
              </w:rPr>
              <w:t>նիստի</w:t>
            </w:r>
            <w:proofErr w:type="spellEnd"/>
          </w:p>
          <w:p w:rsidR="00CD370C" w:rsidRPr="00CD370C" w:rsidRDefault="00CD370C" w:rsidP="00CD370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5"/>
                <w:sz w:val="24"/>
                <w:szCs w:val="24"/>
                <w:lang w:val="hy-AM"/>
              </w:rPr>
            </w:pPr>
            <w:proofErr w:type="spellStart"/>
            <w:r w:rsidRPr="00CD370C">
              <w:rPr>
                <w:rFonts w:ascii="GHEA Grapalat" w:hAnsi="GHEA Grapalat" w:cs="Sylfaen"/>
                <w:sz w:val="24"/>
                <w:szCs w:val="24"/>
              </w:rPr>
              <w:t>Արձանագրութուն</w:t>
            </w:r>
            <w:proofErr w:type="spellEnd"/>
            <w:r w:rsidRPr="00CD370C">
              <w:rPr>
                <w:rFonts w:ascii="GHEA Grapalat" w:hAnsi="GHEA Grapalat" w:cs="CIDFont+F2"/>
                <w:sz w:val="24"/>
                <w:szCs w:val="24"/>
              </w:rPr>
              <w:t xml:space="preserve"> N </w:t>
            </w:r>
            <w:r w:rsidRPr="00CD370C">
              <w:rPr>
                <w:rFonts w:ascii="GHEA Grapalat" w:hAnsi="GHEA Grapalat" w:cs="Sylfaen"/>
                <w:sz w:val="24"/>
                <w:szCs w:val="24"/>
              </w:rPr>
              <w:t>ԿԱ</w:t>
            </w:r>
            <w:r w:rsidRPr="00CD370C">
              <w:rPr>
                <w:rFonts w:ascii="GHEA Grapalat" w:hAnsi="GHEA Grapalat" w:cs="CIDFont+F2"/>
                <w:sz w:val="24"/>
                <w:szCs w:val="24"/>
              </w:rPr>
              <w:t>/63-2021</w:t>
            </w:r>
            <w:r w:rsidRPr="00CD370C">
              <w:rPr>
                <w:rFonts w:ascii="GHEA Grapalat" w:hAnsi="GHEA Grapalat" w:cs="CIDFont+F2"/>
                <w:sz w:val="24"/>
                <w:szCs w:val="24"/>
                <w:lang w:val="hy-AM"/>
              </w:rPr>
              <w:t>(11-րդ հարց)</w:t>
            </w:r>
          </w:p>
          <w:p w:rsidR="009A79B8" w:rsidRPr="00CD370C" w:rsidRDefault="009A79B8" w:rsidP="009A79B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CIDFont+F5"/>
                <w:sz w:val="24"/>
                <w:szCs w:val="24"/>
              </w:rPr>
            </w:pPr>
            <w:proofErr w:type="spellStart"/>
            <w:r w:rsidRPr="00CD370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CD370C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CD370C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Pr="00CD370C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CD370C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</w:p>
          <w:p w:rsidR="00B16020" w:rsidRPr="009A79B8" w:rsidRDefault="00E920FF" w:rsidP="009A79B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proofErr w:type="spellStart"/>
            <w:r w:rsidR="00CD370C" w:rsidRPr="00CD370C">
              <w:rPr>
                <w:rFonts w:ascii="GHEA Grapalat" w:hAnsi="GHEA Grapalat" w:cs="Sylfaen"/>
                <w:sz w:val="24"/>
                <w:szCs w:val="24"/>
              </w:rPr>
              <w:t>ախագահի</w:t>
            </w:r>
            <w:proofErr w:type="spellEnd"/>
            <w:r w:rsidR="009A79B8" w:rsidRPr="00CD370C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A79B8" w:rsidRPr="00CD370C">
              <w:rPr>
                <w:rFonts w:ascii="GHEA Grapalat" w:hAnsi="GHEA Grapalat" w:cs="Sylfaen"/>
                <w:sz w:val="24"/>
                <w:szCs w:val="24"/>
              </w:rPr>
              <w:t>տեղակալ</w:t>
            </w:r>
            <w:proofErr w:type="spellEnd"/>
            <w:r w:rsidR="009A79B8" w:rsidRPr="00CD370C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 w:rsidR="00CD370C" w:rsidRPr="00CD370C">
              <w:rPr>
                <w:rFonts w:ascii="GHEA Grapalat" w:hAnsi="GHEA Grapalat" w:cs="Sylfaen"/>
                <w:sz w:val="24"/>
                <w:szCs w:val="24"/>
              </w:rPr>
              <w:t>րթուր</w:t>
            </w:r>
            <w:proofErr w:type="spellEnd"/>
            <w:r w:rsidR="009A79B8" w:rsidRPr="00CD370C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proofErr w:type="spellStart"/>
            <w:r w:rsidR="00CD370C" w:rsidRPr="00CD370C">
              <w:rPr>
                <w:rFonts w:ascii="GHEA Grapalat" w:hAnsi="GHEA Grapalat" w:cs="Sylfaen"/>
                <w:sz w:val="24"/>
                <w:szCs w:val="24"/>
              </w:rPr>
              <w:t>անուկյան</w:t>
            </w:r>
            <w:proofErr w:type="spellEnd"/>
          </w:p>
        </w:tc>
        <w:tc>
          <w:tcPr>
            <w:tcW w:w="4121" w:type="dxa"/>
            <w:shd w:val="clear" w:color="auto" w:fill="D9D9D9" w:themeFill="background1" w:themeFillShade="D9"/>
          </w:tcPr>
          <w:p w:rsidR="00B16020" w:rsidRPr="00CE51F9" w:rsidRDefault="00CE51F9" w:rsidP="00B1602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51F9">
              <w:rPr>
                <w:rFonts w:ascii="GHEA Grapalat" w:hAnsi="GHEA Grapalat"/>
                <w:sz w:val="24"/>
                <w:szCs w:val="24"/>
                <w:lang w:val="hy-AM"/>
              </w:rPr>
              <w:t>14.04</w:t>
            </w:r>
            <w:r w:rsidR="00FB2F15" w:rsidRPr="00CE51F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E51F9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FB2F15" w:rsidRPr="00CE51F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F33605" w:rsidRPr="00CE51F9" w:rsidRDefault="00F33605" w:rsidP="00CE51F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E51F9">
              <w:rPr>
                <w:rFonts w:ascii="GHEA Grapalat" w:hAnsi="GHEA Grapalat"/>
                <w:sz w:val="24"/>
                <w:szCs w:val="24"/>
              </w:rPr>
              <w:t>N</w:t>
            </w:r>
            <w:r w:rsidR="00CE51F9" w:rsidRPr="00CE51F9">
              <w:rPr>
                <w:rFonts w:ascii="GHEA Grapalat" w:hAnsi="GHEA Grapalat"/>
                <w:sz w:val="24"/>
                <w:szCs w:val="24"/>
                <w:lang w:val="hy-AM"/>
              </w:rPr>
              <w:t>02/12.23/9065</w:t>
            </w:r>
          </w:p>
        </w:tc>
      </w:tr>
      <w:tr w:rsidR="00B16020" w:rsidRPr="000D1219" w:rsidTr="00791BBC">
        <w:tc>
          <w:tcPr>
            <w:tcW w:w="4256" w:type="dxa"/>
          </w:tcPr>
          <w:p w:rsidR="00B16020" w:rsidRPr="009A79B8" w:rsidRDefault="009A79B8" w:rsidP="009A79B8">
            <w:pPr>
              <w:pStyle w:val="ListParagraph"/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ind w:left="0" w:firstLine="0"/>
              <w:jc w:val="both"/>
              <w:rPr>
                <w:rFonts w:ascii="GHEA Grapalat" w:hAnsi="GHEA Grapalat" w:cs="CIDFont+F5"/>
                <w:sz w:val="24"/>
                <w:szCs w:val="24"/>
              </w:rPr>
            </w:pPr>
            <w:r w:rsidRPr="009A79B8">
              <w:rPr>
                <w:rFonts w:ascii="GHEA Grapalat" w:hAnsi="GHEA Grapalat" w:cs="CIDFont+F5"/>
                <w:sz w:val="24"/>
                <w:szCs w:val="24"/>
                <w:lang w:val="hy-AM"/>
              </w:rPr>
              <w:t>Խմբագրել որոշման նախագիծը՝ հ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ստակ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նախատեսելով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դրույթ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,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որի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«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Միասնական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հայտ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»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անհասանելի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լինելու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թղթային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տարբերակով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ներկայացվող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փաստաթղթերն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ևս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ընդունելի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կլինեն</w:t>
            </w:r>
            <w:proofErr w:type="spellEnd"/>
            <w:r w:rsidRPr="009A79B8">
              <w:rPr>
                <w:rFonts w:ascii="GHEA Grapalat" w:hAnsi="GHEA Grapalat" w:cs="CIDFont+F5"/>
                <w:sz w:val="24"/>
                <w:szCs w:val="24"/>
              </w:rPr>
              <w:t>:</w:t>
            </w:r>
          </w:p>
        </w:tc>
        <w:tc>
          <w:tcPr>
            <w:tcW w:w="6058" w:type="dxa"/>
            <w:gridSpan w:val="2"/>
          </w:tcPr>
          <w:p w:rsidR="00FF7535" w:rsidRDefault="00FF7535" w:rsidP="00FF7535">
            <w:pPr>
              <w:spacing w:line="360" w:lineRule="auto"/>
              <w:jc w:val="center"/>
              <w:rPr>
                <w:rFonts w:ascii="GHEA Grapalat" w:hAnsi="GHEA Grapalat" w:cs="CIDFont+F5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IDFont+F5"/>
                <w:sz w:val="24"/>
                <w:szCs w:val="24"/>
                <w:lang w:val="hy-AM"/>
              </w:rPr>
              <w:t>Չի ընդունվել:</w:t>
            </w:r>
          </w:p>
          <w:p w:rsidR="00780124" w:rsidRDefault="00543DDE" w:rsidP="001864E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      </w:t>
            </w:r>
            <w:r w:rsidR="009E3BD9" w:rsidRPr="009A79B8">
              <w:rPr>
                <w:rFonts w:ascii="GHEA Grapalat" w:hAnsi="GHEA Grapalat" w:cs="CIDFont+F5"/>
                <w:sz w:val="24"/>
                <w:szCs w:val="24"/>
              </w:rPr>
              <w:t>«</w:t>
            </w:r>
            <w:proofErr w:type="spellStart"/>
            <w:r w:rsidR="009E3BD9" w:rsidRPr="009A79B8">
              <w:rPr>
                <w:rFonts w:ascii="GHEA Grapalat" w:hAnsi="GHEA Grapalat" w:cs="Sylfaen"/>
                <w:sz w:val="24"/>
                <w:szCs w:val="24"/>
              </w:rPr>
              <w:t>Միասնական</w:t>
            </w:r>
            <w:proofErr w:type="spellEnd"/>
            <w:r w:rsidR="009E3BD9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E3BD9" w:rsidRPr="009A79B8">
              <w:rPr>
                <w:rFonts w:ascii="GHEA Grapalat" w:hAnsi="GHEA Grapalat" w:cs="Sylfaen"/>
                <w:sz w:val="24"/>
                <w:szCs w:val="24"/>
              </w:rPr>
              <w:t>հայտ</w:t>
            </w:r>
            <w:proofErr w:type="spellEnd"/>
            <w:r w:rsidR="009E3BD9" w:rsidRPr="009A79B8">
              <w:rPr>
                <w:rFonts w:ascii="GHEA Grapalat" w:hAnsi="GHEA Grapalat" w:cs="CIDFont+F5"/>
                <w:sz w:val="24"/>
                <w:szCs w:val="24"/>
              </w:rPr>
              <w:t xml:space="preserve">» </w:t>
            </w:r>
            <w:proofErr w:type="spellStart"/>
            <w:r w:rsidR="009E3BD9" w:rsidRPr="009A79B8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="009E3BD9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E3BD9" w:rsidRPr="009A79B8">
              <w:rPr>
                <w:rFonts w:ascii="GHEA Grapalat" w:hAnsi="GHEA Grapalat" w:cs="Sylfaen"/>
                <w:sz w:val="24"/>
                <w:szCs w:val="24"/>
              </w:rPr>
              <w:t>անհասանելի</w:t>
            </w:r>
            <w:proofErr w:type="spellEnd"/>
            <w:r w:rsidR="009E3B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խափանված լինելը ենթադրում է </w:t>
            </w:r>
            <w:proofErr w:type="spellStart"/>
            <w:r w:rsidR="001864E0">
              <w:rPr>
                <w:rFonts w:ascii="GHEA Grapalat" w:hAnsi="GHEA Grapalat" w:cs="Sylfaen"/>
                <w:sz w:val="24"/>
                <w:szCs w:val="24"/>
              </w:rPr>
              <w:t>համակարգին</w:t>
            </w:r>
            <w:proofErr w:type="spellEnd"/>
            <w:r w:rsidR="001864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864E0">
              <w:rPr>
                <w:rFonts w:ascii="GHEA Grapalat" w:hAnsi="GHEA Grapalat" w:cs="Sylfaen"/>
                <w:sz w:val="24"/>
                <w:szCs w:val="24"/>
              </w:rPr>
              <w:t>միացած</w:t>
            </w:r>
            <w:proofErr w:type="spellEnd"/>
            <w:r w:rsidR="001864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="001864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գործընթացին առնչվող </w:t>
            </w:r>
            <w:r w:rsidR="009E3B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ոլորտների </w:t>
            </w:r>
            <w:r w:rsidR="00FF7535">
              <w:rPr>
                <w:rFonts w:ascii="GHEA Grapalat" w:hAnsi="GHEA Grapalat" w:cs="Sylfaen"/>
                <w:sz w:val="24"/>
                <w:szCs w:val="24"/>
                <w:lang w:val="hy-AM"/>
              </w:rPr>
              <w:t>կաթվածահարում/</w:t>
            </w:r>
            <w:r w:rsidR="00A15E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կանգ: </w:t>
            </w:r>
          </w:p>
          <w:p w:rsidR="00543DDE" w:rsidRPr="00444BBB" w:rsidRDefault="00543DDE" w:rsidP="00543DDE">
            <w:pPr>
              <w:tabs>
                <w:tab w:val="left" w:pos="5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Միևնույն ժամանակ,թղթային տարբերակի ստացում կարգը չի բացառում, մասնավորապես, կարգի 9-րդ կետով:</w:t>
            </w:r>
          </w:p>
        </w:tc>
      </w:tr>
      <w:tr w:rsidR="00B16020" w:rsidRPr="000D1219" w:rsidTr="00791BBC">
        <w:tc>
          <w:tcPr>
            <w:tcW w:w="4256" w:type="dxa"/>
          </w:tcPr>
          <w:p w:rsidR="009A79B8" w:rsidRPr="009A79B8" w:rsidRDefault="009D0175" w:rsidP="009A79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CIDFont+F5"/>
                <w:sz w:val="24"/>
                <w:szCs w:val="24"/>
              </w:rPr>
            </w:pPr>
            <w:r w:rsidRPr="009A79B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9A79B8" w:rsidRPr="009A79B8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Խմբագրել որոշման նախագիծը՝</w:t>
            </w:r>
            <w:r w:rsidR="009A79B8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սահմանելով</w:t>
            </w:r>
            <w:proofErr w:type="spellEnd"/>
            <w:r w:rsidR="009A79B8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օզոնային</w:t>
            </w:r>
            <w:proofErr w:type="spellEnd"/>
            <w:r w:rsidR="009A79B8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շերտը</w:t>
            </w:r>
            <w:proofErr w:type="spellEnd"/>
            <w:r w:rsidR="009A79B8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քայքայող</w:t>
            </w:r>
            <w:proofErr w:type="spellEnd"/>
            <w:r w:rsidR="009A79B8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նյութերի</w:t>
            </w:r>
            <w:proofErr w:type="spellEnd"/>
            <w:r w:rsidR="009A79B8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ցանկը</w:t>
            </w:r>
            <w:proofErr w:type="spellEnd"/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="009A79B8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ԱՏԳ</w:t>
            </w:r>
            <w:r w:rsidR="009A79B8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ԱԱ</w:t>
            </w:r>
            <w:r w:rsidR="009A79B8"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="009A79B8" w:rsidRPr="009A79B8">
              <w:rPr>
                <w:rFonts w:ascii="GHEA Grapalat" w:hAnsi="GHEA Grapalat" w:cs="Sylfaen"/>
                <w:sz w:val="24"/>
                <w:szCs w:val="24"/>
              </w:rPr>
              <w:t>դասակարգչի</w:t>
            </w:r>
            <w:proofErr w:type="spellEnd"/>
          </w:p>
          <w:p w:rsidR="00B16020" w:rsidRPr="009A79B8" w:rsidRDefault="009A79B8" w:rsidP="009A79B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proofErr w:type="gramStart"/>
            <w:r w:rsidRPr="009A79B8">
              <w:rPr>
                <w:rFonts w:ascii="GHEA Grapalat" w:hAnsi="GHEA Grapalat" w:cs="Sylfaen"/>
                <w:sz w:val="24"/>
                <w:szCs w:val="24"/>
              </w:rPr>
              <w:t>ծածկագրերին</w:t>
            </w:r>
            <w:proofErr w:type="spellEnd"/>
            <w:proofErr w:type="gramEnd"/>
            <w:r w:rsidRPr="009A79B8">
              <w:rPr>
                <w:rFonts w:ascii="GHEA Grapalat" w:hAnsi="GHEA Grapalat" w:cs="CIDFont+F5"/>
                <w:sz w:val="24"/>
                <w:szCs w:val="24"/>
              </w:rPr>
              <w:t xml:space="preserve"> </w:t>
            </w:r>
            <w:proofErr w:type="spellStart"/>
            <w:r w:rsidRPr="009A79B8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9A79B8">
              <w:rPr>
                <w:rFonts w:ascii="GHEA Grapalat" w:hAnsi="GHEA Grapalat" w:cs="Tahoma"/>
                <w:sz w:val="24"/>
                <w:szCs w:val="24"/>
              </w:rPr>
              <w:t>։</w:t>
            </w:r>
          </w:p>
        </w:tc>
        <w:tc>
          <w:tcPr>
            <w:tcW w:w="6058" w:type="dxa"/>
            <w:gridSpan w:val="2"/>
          </w:tcPr>
          <w:p w:rsidR="006D24D6" w:rsidRDefault="006D24D6" w:rsidP="006D24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6D24D6" w:rsidRPr="00870928" w:rsidRDefault="00E0442C" w:rsidP="00E0442C">
            <w:pPr>
              <w:tabs>
                <w:tab w:val="left" w:pos="57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6D24D6" w:rsidRPr="00870928">
              <w:rPr>
                <w:rFonts w:ascii="GHEA Grapalat" w:hAnsi="GHEA Grapalat"/>
                <w:sz w:val="24"/>
                <w:szCs w:val="24"/>
                <w:lang w:val="hy-AM"/>
              </w:rPr>
              <w:t>Նշված ցանկը սահմանված է 2015 թվականի փետրվարի 5-ի «Հայաստանի Հանրապետության մաքսային տարածքով փոխադրման համար արգելված</w:t>
            </w:r>
            <w:r w:rsidR="006D24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24D6" w:rsidRPr="00870928">
              <w:rPr>
                <w:rFonts w:ascii="GHEA Grapalat" w:hAnsi="GHEA Grapalat"/>
                <w:sz w:val="24"/>
                <w:szCs w:val="24"/>
                <w:lang w:val="hy-AM"/>
              </w:rPr>
              <w:t>և սահմանափակումների ենթակա որոշ ապրանքների</w:t>
            </w:r>
            <w:r w:rsidR="006D24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24D6" w:rsidRPr="00870928">
              <w:rPr>
                <w:rFonts w:ascii="GHEA Grapalat" w:hAnsi="GHEA Grapalat"/>
                <w:sz w:val="24"/>
                <w:szCs w:val="24"/>
                <w:lang w:val="hy-AM"/>
              </w:rPr>
              <w:t>ցանկերը, ապրանքների</w:t>
            </w:r>
            <w:r w:rsidR="006D24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24D6" w:rsidRPr="00870928">
              <w:rPr>
                <w:rFonts w:ascii="GHEA Grapalat" w:hAnsi="GHEA Grapalat"/>
                <w:sz w:val="24"/>
                <w:szCs w:val="24"/>
                <w:lang w:val="hy-AM"/>
              </w:rPr>
              <w:t>արտահանման և ներմուծման լիցենզիայի  և հայտի ձևերը հաստատելու, որոշ</w:t>
            </w:r>
            <w:r w:rsidR="006D24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24D6" w:rsidRPr="00870928">
              <w:rPr>
                <w:rFonts w:ascii="GHEA Grapalat" w:hAnsi="GHEA Grapalat"/>
                <w:sz w:val="24"/>
                <w:szCs w:val="24"/>
                <w:lang w:val="hy-AM"/>
              </w:rPr>
              <w:t>ապրանքների արտահանման և ներմուծման լիցենզիաների տրամադրման</w:t>
            </w:r>
            <w:r w:rsidR="006D24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24D6" w:rsidRPr="00870928">
              <w:rPr>
                <w:rFonts w:ascii="GHEA Grapalat" w:hAnsi="GHEA Grapalat"/>
                <w:sz w:val="24"/>
                <w:szCs w:val="24"/>
                <w:lang w:val="hy-AM"/>
              </w:rPr>
              <w:t>առանձնահատկությունները</w:t>
            </w:r>
            <w:r w:rsidR="006D24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24D6" w:rsidRPr="00870928">
              <w:rPr>
                <w:rFonts w:ascii="GHEA Grapalat" w:hAnsi="GHEA Grapalat"/>
                <w:sz w:val="24"/>
                <w:szCs w:val="24"/>
                <w:lang w:val="hy-AM"/>
              </w:rPr>
              <w:t>սահմանելու և Հայաստանի Հանրապետության</w:t>
            </w:r>
          </w:p>
          <w:p w:rsidR="006D24D6" w:rsidRPr="00870928" w:rsidRDefault="006D24D6" w:rsidP="006D24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2007 թվականի մարտի 15-ի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327-Ն որոշման մեջ փոփոխություն</w:t>
            </w:r>
          </w:p>
          <w:p w:rsidR="00B16020" w:rsidRDefault="006D24D6" w:rsidP="00620D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կատարելու մասին» ՀՀ կառավարության որոշման հավելվածներ 1 և 5-ով:</w:t>
            </w:r>
          </w:p>
          <w:p w:rsidR="0099057B" w:rsidRDefault="00276632" w:rsidP="00620D5D">
            <w:pPr>
              <w:spacing w:line="360" w:lineRule="auto"/>
              <w:ind w:right="136" w:firstLine="35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  </w:t>
            </w:r>
            <w:r w:rsidR="0099057B" w:rsidRPr="007F2E7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Այդ </w:t>
            </w:r>
            <w:r w:rsidR="0099057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որոշմամբ սահմանված </w:t>
            </w:r>
            <w:r w:rsidR="0099057B" w:rsidRPr="007F2E7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ցանկերում նշված են նաև նյութ</w:t>
            </w:r>
            <w:r w:rsidR="0099057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երի</w:t>
            </w:r>
            <w:r w:rsidR="0099057B" w:rsidRPr="007F2E7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/արտադրանք</w:t>
            </w:r>
            <w:r w:rsidR="0099057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ների</w:t>
            </w:r>
            <w:r w:rsidR="0099057B" w:rsidRPr="007F2E7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ծածկագրերն ըստ ԵՏՄ ԱՏԳ ԱԱ-ի, որոնցում տեղի են ունեցել փոփոխություններ Եվրասիական տնտեսական հանձնաժողովի կոլեգիայի որոշմամբ:</w:t>
            </w:r>
            <w:r w:rsidR="0099057B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9057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Այդ իսկ պատճառով</w:t>
            </w:r>
            <w:r w:rsidR="0099057B" w:rsidRPr="007F2E7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անհրաժեշտություն է առաջացել </w:t>
            </w:r>
            <w:r w:rsidR="0099057B" w:rsidRPr="002865C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="0099057B" w:rsidRPr="007F2E7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առավարության կողմից սահմանված ցանկերում առկա ծածկագրերը համապատասխանեցնել ԵՏՄ ԱՏԳ ԱԱ-ի ծածկագրերին։</w:t>
            </w:r>
            <w:r w:rsidR="0099057B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01217D" w:rsidRPr="007F2E7D" w:rsidRDefault="00276632" w:rsidP="00620D5D">
            <w:pPr>
              <w:spacing w:line="360" w:lineRule="auto"/>
              <w:ind w:right="136" w:firstLine="35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="000121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Ելնելով վերոգրյալից մշակվել, սահմանված կարգով շրջանառվել և վարչապետի աշխատակազմ է ներկայացվել </w:t>
            </w:r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Հայաստանի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Հանրապետության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կառավարության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2015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թվականի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փետրվարի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5-ի</w:t>
            </w:r>
            <w:r w:rsidR="0001217D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N</w:t>
            </w:r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90-</w:t>
            </w:r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  <w:lang w:val="hy-AM"/>
              </w:rPr>
              <w:t>Ն</w:t>
            </w:r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որոշման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մեջ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փոփոխություններ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կատարելու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մասին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 w:rsidR="0001217D" w:rsidRPr="00B16C4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1217D" w:rsidRPr="00B16C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="0001217D" w:rsidRPr="001A26F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1217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նախագծը:</w:t>
            </w:r>
          </w:p>
          <w:p w:rsidR="0001217D" w:rsidRDefault="00276632" w:rsidP="00620D5D">
            <w:pPr>
              <w:spacing w:line="360" w:lineRule="auto"/>
              <w:ind w:firstLine="35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="0001217D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ընդունմամբ ՀՀ կառավարության 2015 թվականի փետրվարի 5-ի </w:t>
            </w:r>
            <w:r w:rsidR="000121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N</w:t>
            </w:r>
            <w:r w:rsidR="0001217D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90-Ն որոշման հավելված 1-ի և հավե</w:t>
            </w:r>
            <w:r w:rsidR="000121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</w:t>
            </w:r>
            <w:r w:rsidR="0001217D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ված 5-ի ցանկերում նշված ԱՏԳ ԱԱ ծածկագրերը </w:t>
            </w:r>
            <w:r w:rsidR="000121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համապատասխանեցվ</w:t>
            </w:r>
            <w:r w:rsidR="007C74A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ում</w:t>
            </w:r>
            <w:r w:rsidR="000121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են</w:t>
            </w:r>
            <w:r w:rsidR="0001217D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ԵՏՄ ԱՏԳ ԱԱ </w:t>
            </w:r>
            <w:r w:rsidR="000121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ծածկագրերին, ինչն էլ </w:t>
            </w:r>
            <w:r w:rsidR="0001217D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121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</w:t>
            </w:r>
            <w:r w:rsidR="0001217D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ապահով</w:t>
            </w:r>
            <w:r w:rsidR="000121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</w:t>
            </w:r>
            <w:r w:rsidR="0001217D" w:rsidRPr="007F2E7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պատշաճ միասնական մաքսային հսկողություն: </w:t>
            </w:r>
          </w:p>
          <w:p w:rsidR="0088193B" w:rsidRDefault="0088193B" w:rsidP="00620D5D">
            <w:pPr>
              <w:spacing w:line="360" w:lineRule="auto"/>
              <w:ind w:firstLine="35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D24D6" w:rsidRPr="000D1219" w:rsidRDefault="006D24D6" w:rsidP="006D24D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D71E9" w:rsidRPr="000D1219" w:rsidTr="00791BBC">
        <w:tc>
          <w:tcPr>
            <w:tcW w:w="6193" w:type="dxa"/>
            <w:gridSpan w:val="2"/>
            <w:shd w:val="clear" w:color="auto" w:fill="D9D9D9" w:themeFill="background1" w:themeFillShade="D9"/>
          </w:tcPr>
          <w:p w:rsidR="004D71E9" w:rsidRPr="004D71E9" w:rsidRDefault="004D71E9" w:rsidP="004D71E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71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4D71E9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.</w:t>
            </w:r>
            <w:r w:rsidRPr="004D71E9">
              <w:rPr>
                <w:rFonts w:ascii="Verdana" w:hAnsi="Verdana"/>
                <w:color w:val="000000"/>
                <w:sz w:val="24"/>
                <w:szCs w:val="24"/>
                <w:shd w:val="clear" w:color="auto" w:fill="D9D9D9" w:themeFill="background1" w:themeFillShade="D9"/>
              </w:rPr>
              <w:t> 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Բ</w:t>
            </w:r>
            <w:proofErr w:type="spellStart"/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ա</w:t>
            </w:r>
            <w:r w:rsidRPr="004D71E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D9D9D9" w:themeFill="background1" w:themeFillShade="D9"/>
              </w:rPr>
              <w:t>ր</w:t>
            </w:r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ձ</w:t>
            </w:r>
            <w:r w:rsidRPr="004D71E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D9D9D9" w:themeFill="background1" w:themeFillShade="D9"/>
              </w:rPr>
              <w:t>ր</w:t>
            </w:r>
            <w:proofErr w:type="spellEnd"/>
            <w:r w:rsidRPr="004D71E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տեխնոլոգիական</w:t>
            </w:r>
            <w:proofErr w:type="spellEnd"/>
            <w:r w:rsidRPr="004D71E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ա</w:t>
            </w:r>
            <w:r w:rsidRPr="004D71E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D9D9D9" w:themeFill="background1" w:themeFillShade="D9"/>
              </w:rPr>
              <w:t>րդ</w:t>
            </w:r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յունաբե</w:t>
            </w:r>
            <w:r w:rsidRPr="004D71E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D9D9D9" w:themeFill="background1" w:themeFillShade="D9"/>
              </w:rPr>
              <w:t>ր</w:t>
            </w:r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ության</w:t>
            </w:r>
            <w:proofErr w:type="spellEnd"/>
            <w:r w:rsidRPr="004D71E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նախա</w:t>
            </w:r>
            <w:r w:rsidRPr="004D71E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D9D9D9" w:themeFill="background1" w:themeFillShade="D9"/>
              </w:rPr>
              <w:t>ր</w:t>
            </w:r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ա</w:t>
            </w:r>
            <w:r w:rsidRPr="004D71E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D9D9D9" w:themeFill="background1" w:themeFillShade="D9"/>
              </w:rPr>
              <w:t>ր</w:t>
            </w:r>
            <w:r w:rsidRPr="004D71E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D9D9D9" w:themeFill="background1" w:themeFillShade="D9"/>
              </w:rPr>
              <w:t>ություն</w:t>
            </w:r>
            <w:proofErr w:type="spellEnd"/>
          </w:p>
        </w:tc>
        <w:tc>
          <w:tcPr>
            <w:tcW w:w="4121" w:type="dxa"/>
            <w:shd w:val="clear" w:color="auto" w:fill="D9D9D9" w:themeFill="background1" w:themeFillShade="D9"/>
          </w:tcPr>
          <w:p w:rsidR="00361C4B" w:rsidRPr="00CE51F9" w:rsidRDefault="00361C4B" w:rsidP="00361C4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CE51F9">
              <w:rPr>
                <w:rFonts w:ascii="GHEA Grapalat" w:hAnsi="GHEA Grapalat"/>
                <w:sz w:val="24"/>
                <w:szCs w:val="24"/>
                <w:lang w:val="hy-AM"/>
              </w:rPr>
              <w:t>.04.2021թ.</w:t>
            </w:r>
          </w:p>
          <w:p w:rsidR="004D71E9" w:rsidRDefault="00361C4B" w:rsidP="00055B09">
            <w:pPr>
              <w:spacing w:line="360" w:lineRule="auto"/>
              <w:ind w:left="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51F9">
              <w:rPr>
                <w:rFonts w:ascii="GHEA Grapalat" w:hAnsi="GHEA Grapalat"/>
                <w:sz w:val="24"/>
                <w:szCs w:val="24"/>
              </w:rPr>
              <w:t>N</w:t>
            </w:r>
            <w:r w:rsidRPr="00CE51F9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055B0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E51F9">
              <w:rPr>
                <w:rFonts w:ascii="GHEA Grapalat" w:hAnsi="GHEA Grapalat"/>
                <w:sz w:val="24"/>
                <w:szCs w:val="24"/>
                <w:lang w:val="hy-AM"/>
              </w:rPr>
              <w:t>/1</w:t>
            </w:r>
            <w:r w:rsidR="00055B09">
              <w:rPr>
                <w:rFonts w:ascii="GHEA Grapalat" w:hAnsi="GHEA Grapalat"/>
                <w:sz w:val="24"/>
                <w:szCs w:val="24"/>
                <w:lang w:val="hy-AM"/>
              </w:rPr>
              <w:t>0.1</w:t>
            </w:r>
            <w:r w:rsidRPr="00CE51F9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055B09">
              <w:rPr>
                <w:rFonts w:ascii="GHEA Grapalat" w:hAnsi="GHEA Grapalat"/>
                <w:sz w:val="24"/>
                <w:szCs w:val="24"/>
                <w:lang w:val="hy-AM"/>
              </w:rPr>
              <w:t>2375</w:t>
            </w:r>
          </w:p>
        </w:tc>
      </w:tr>
      <w:tr w:rsidR="004D71E9" w:rsidRPr="000D1219" w:rsidTr="00791BBC">
        <w:tc>
          <w:tcPr>
            <w:tcW w:w="4256" w:type="dxa"/>
          </w:tcPr>
          <w:p w:rsidR="00793CEA" w:rsidRPr="000F4B88" w:rsidRDefault="00793CEA" w:rsidP="00793CEA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ind w:left="142" w:hanging="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Առաջարկում ենք 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>4֊րդ կետում «նույնականացման քարտի (ID card)» բառերից հետո լրացնել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բջջային նույնականացման քարտի </w:t>
            </w:r>
            <w:r w:rsidRPr="00EC239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>mID</w:t>
            </w:r>
            <w:r w:rsidRPr="00EC239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բառերը:</w:t>
            </w:r>
          </w:p>
          <w:p w:rsidR="004D71E9" w:rsidRPr="009A79B8" w:rsidRDefault="004D71E9" w:rsidP="00793CEA">
            <w:pPr>
              <w:autoSpaceDE w:val="0"/>
              <w:autoSpaceDN w:val="0"/>
              <w:adjustRightInd w:val="0"/>
              <w:spacing w:line="360" w:lineRule="auto"/>
              <w:ind w:left="142" w:hanging="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58" w:type="dxa"/>
            <w:gridSpan w:val="2"/>
          </w:tcPr>
          <w:p w:rsidR="004D71E9" w:rsidRDefault="0096252F" w:rsidP="006D24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6252F" w:rsidRDefault="0096252F" w:rsidP="006D24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4D71E9" w:rsidRPr="000D1219" w:rsidTr="00791BBC">
        <w:tc>
          <w:tcPr>
            <w:tcW w:w="4256" w:type="dxa"/>
          </w:tcPr>
          <w:p w:rsidR="00793CEA" w:rsidRPr="00793CEA" w:rsidRDefault="00793CEA" w:rsidP="00793CEA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ind w:left="142" w:hanging="1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3CEA">
              <w:rPr>
                <w:rFonts w:ascii="GHEA Grapalat" w:hAnsi="GHEA Grapalat"/>
                <w:sz w:val="24"/>
                <w:szCs w:val="24"/>
                <w:lang w:val="hy-AM"/>
              </w:rPr>
              <w:t xml:space="preserve">11֊րդ կետի 4֊րդ ենթակետում առաջարկում ենք հստակեցնել </w:t>
            </w:r>
            <w:r w:rsidRPr="00793C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ներմուծման անհատական չափաքանակները յուրաքանչյուր անձի համար:</w:t>
            </w:r>
          </w:p>
          <w:p w:rsidR="004D71E9" w:rsidRPr="009A79B8" w:rsidRDefault="004D71E9" w:rsidP="00793CEA">
            <w:pPr>
              <w:tabs>
                <w:tab w:val="left" w:pos="960"/>
              </w:tabs>
              <w:autoSpaceDE w:val="0"/>
              <w:autoSpaceDN w:val="0"/>
              <w:adjustRightInd w:val="0"/>
              <w:spacing w:line="360" w:lineRule="auto"/>
              <w:ind w:left="142" w:hanging="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58" w:type="dxa"/>
            <w:gridSpan w:val="2"/>
          </w:tcPr>
          <w:p w:rsidR="00673C6B" w:rsidRDefault="00673C6B" w:rsidP="00673C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D027DB" w:rsidRPr="00D027DB" w:rsidRDefault="00D027DB" w:rsidP="00D027DB">
            <w:pPr>
              <w:pStyle w:val="ListParagraph"/>
              <w:shd w:val="clear" w:color="auto" w:fill="FFFFFF" w:themeFill="background1"/>
              <w:spacing w:line="360" w:lineRule="auto"/>
              <w:ind w:left="-2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D027D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Անհատական չափաքանակները ձևավորվում են տնտեսավարողների հայտերի հիման վրա պետությանը հասանելիք ընդհանուր չափաքանակից մասհանումներ անելու միջոցով: Անհատական չափաքանակների որոշման գործընթացն իրականացվում է՝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</w:t>
            </w:r>
            <w:r w:rsidRPr="00D027D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2007 թվականի մայիսի 17-ի «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Օ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զոնային</w:t>
            </w:r>
            <w:proofErr w:type="spellEnd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շերտը</w:t>
            </w:r>
            <w:proofErr w:type="spellEnd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քայքայող</w:t>
            </w:r>
            <w:proofErr w:type="spellEnd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proofErr w:type="spellEnd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հիդրոֆտորածխածինների</w:t>
            </w:r>
            <w:proofErr w:type="spellEnd"/>
            <w:r w:rsidRPr="00673C6B">
              <w:rPr>
                <w:rStyle w:val="Strong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ներմուծման</w:t>
            </w:r>
            <w:proofErr w:type="spellEnd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անհատական</w:t>
            </w:r>
            <w:proofErr w:type="spellEnd"/>
            <w:r w:rsidRPr="00673C6B">
              <w:rPr>
                <w:rStyle w:val="Strong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չափաքանակները</w:t>
            </w:r>
            <w:proofErr w:type="spellEnd"/>
            <w:r w:rsidRPr="00673C6B">
              <w:rPr>
                <w:rStyle w:val="Strong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սահմանելու</w:t>
            </w:r>
            <w:proofErr w:type="spellEnd"/>
            <w:r w:rsidRPr="00673C6B">
              <w:rPr>
                <w:rStyle w:val="Strong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673C6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N591-Ն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որոշման</w:t>
            </w:r>
            <w:r w:rsidRPr="00D027D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համաձայն, և ամեն անգամ դրանք տարբեր են՝ ըստ վերը նշված իրավակարգավորման: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Հետևաբար,</w:t>
            </w:r>
            <w:r w:rsidRPr="00D027D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անհատական չափաքանակների հստակեցում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ը</w:t>
            </w:r>
            <w:r w:rsidRPr="00D027D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յուրաքանչյուր անձի համար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տվյալ</w:t>
            </w:r>
            <w:r w:rsidRPr="00D027D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կարգավորման առարկան չէ</w:t>
            </w:r>
            <w:r w:rsidRPr="00D027D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</w:t>
            </w:r>
          </w:p>
          <w:p w:rsidR="004D71E9" w:rsidRPr="00673C6B" w:rsidRDefault="004D71E9" w:rsidP="00D559A0">
            <w:pPr>
              <w:tabs>
                <w:tab w:val="left" w:pos="350"/>
                <w:tab w:val="left" w:pos="545"/>
              </w:tabs>
              <w:spacing w:line="360" w:lineRule="auto"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</w:tr>
      <w:tr w:rsidR="00793CEA" w:rsidRPr="000D1219" w:rsidTr="00791BBC">
        <w:tc>
          <w:tcPr>
            <w:tcW w:w="4256" w:type="dxa"/>
          </w:tcPr>
          <w:p w:rsidR="00793CEA" w:rsidRPr="00F64E29" w:rsidRDefault="00793CEA" w:rsidP="00F64E29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ind w:left="142" w:hanging="1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12֊րդ կետում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առաջարկում ենք 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ներկայացնել 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«Միասնական հայտ» համակարգում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էլեկտրոնային եղանակով 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առաքման թույլտվության ստացման կարգը:</w:t>
            </w:r>
          </w:p>
        </w:tc>
        <w:tc>
          <w:tcPr>
            <w:tcW w:w="6058" w:type="dxa"/>
            <w:gridSpan w:val="2"/>
          </w:tcPr>
          <w:p w:rsidR="00793CEA" w:rsidRDefault="00F41053" w:rsidP="006D24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F41053" w:rsidRPr="00C53AA5" w:rsidRDefault="006B1DF0" w:rsidP="00C53AA5">
            <w:pPr>
              <w:pStyle w:val="ListParagraph"/>
              <w:shd w:val="clear" w:color="auto" w:fill="FFFFFF" w:themeFill="background1"/>
              <w:spacing w:line="360" w:lineRule="auto"/>
              <w:ind w:left="-3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F41053" w:rsidRPr="00F4105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Այս ամբող</w:t>
            </w:r>
            <w:r w:rsidR="00F64E29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ջ</w:t>
            </w:r>
            <w:r w:rsidR="00F41053" w:rsidRPr="00F4105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իրավակարգավորումները վերաբերում են հենց </w:t>
            </w:r>
            <w:r w:rsidR="00F41053" w:rsidRPr="00F4105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«Միասնական հայտ» համակարգում էլեկտրոնային եղանակով </w:t>
            </w:r>
            <w:r w:rsidR="00F41053" w:rsidRPr="00F4105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առաքման թույլտվության ստացմանը,</w:t>
            </w:r>
            <w:r w:rsidR="00C53AA5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հետևաբար</w:t>
            </w:r>
            <w:r w:rsidR="00F41053" w:rsidRPr="00F4105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12-րդ կետում </w:t>
            </w:r>
            <w:r w:rsidR="00C53AA5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կարգի ներկայացումը կլինի կրկնություն:</w:t>
            </w:r>
          </w:p>
        </w:tc>
      </w:tr>
      <w:tr w:rsidR="00793CEA" w:rsidRPr="000D1219" w:rsidTr="00791BBC">
        <w:tc>
          <w:tcPr>
            <w:tcW w:w="4256" w:type="dxa"/>
          </w:tcPr>
          <w:p w:rsidR="00793CEA" w:rsidRPr="000F4B88" w:rsidRDefault="00793CEA" w:rsidP="00793CEA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ind w:left="142" w:hanging="1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ենք ն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>ախագծում ավելացնել նոր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որտեղ կ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>նկարագր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վի «Միասնական հայտ» համակարգի միջոցով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պետական տուրքի 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>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մոդուլի աշխատանքային կարգը:</w:t>
            </w:r>
          </w:p>
          <w:p w:rsidR="00793CEA" w:rsidRPr="00793CEA" w:rsidRDefault="00793CEA" w:rsidP="00793CEA">
            <w:pPr>
              <w:shd w:val="clear" w:color="auto" w:fill="FFFFFF" w:themeFill="background1"/>
              <w:spacing w:line="360" w:lineRule="auto"/>
              <w:ind w:left="142" w:hanging="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58" w:type="dxa"/>
            <w:gridSpan w:val="2"/>
          </w:tcPr>
          <w:p w:rsidR="00793CEA" w:rsidRDefault="00C75EE2" w:rsidP="006D24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DA37CF" w:rsidRDefault="00B86F06" w:rsidP="009F60E3">
            <w:pPr>
              <w:shd w:val="clear" w:color="auto" w:fill="FFFFFF" w:themeFill="background1"/>
              <w:spacing w:line="360" w:lineRule="auto"/>
              <w:ind w:left="-3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9F60E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Նախագծի 8-րդ կետում արդեն իսկ անդրադարձ արված է </w:t>
            </w:r>
            <w:r w:rsidR="009F60E3">
              <w:rPr>
                <w:rFonts w:ascii="GHEA Grapalat" w:hAnsi="GHEA Grapalat"/>
                <w:sz w:val="24"/>
                <w:szCs w:val="24"/>
                <w:lang w:val="hy-AM"/>
              </w:rPr>
              <w:t>«Միասնական հայտ» համակարգի միջոցով</w:t>
            </w:r>
            <w:r w:rsidR="009F60E3" w:rsidRPr="000F4B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60E3"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պետական տուրքի </w:t>
            </w:r>
            <w:r w:rsidR="009F60E3" w:rsidRPr="000F4B88">
              <w:rPr>
                <w:rFonts w:ascii="GHEA Grapalat" w:hAnsi="GHEA Grapalat"/>
                <w:sz w:val="24"/>
                <w:szCs w:val="24"/>
                <w:lang w:val="hy-AM"/>
              </w:rPr>
              <w:t>վճար</w:t>
            </w:r>
            <w:r w:rsidR="009F60E3">
              <w:rPr>
                <w:rFonts w:ascii="GHEA Grapalat" w:hAnsi="GHEA Grapalat"/>
                <w:sz w:val="24"/>
                <w:szCs w:val="24"/>
                <w:lang w:val="hy-AM"/>
              </w:rPr>
              <w:t>ում կատարելու դեպքին:</w:t>
            </w:r>
          </w:p>
          <w:p w:rsidR="00C75EE2" w:rsidRDefault="009F60E3" w:rsidP="009F60E3">
            <w:pPr>
              <w:pStyle w:val="ListParagraph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DA37CF" w:rsidRPr="009F60E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Նախագծում տուրքի </w:t>
            </w:r>
            <w:r w:rsidR="00DA37CF" w:rsidRPr="009F60E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վճարման մոդուլի աշխատանքային կարգի</w:t>
            </w:r>
            <w:r w:rsidR="00DA37CF" w:rsidRPr="009F60E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մասնագիտական</w:t>
            </w:r>
            <w:r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՝ </w:t>
            </w:r>
            <w:r w:rsidR="00DA37CF" w:rsidRPr="009F60E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տեխնիկական ու դետալային նկարագրությունը նախագիծը կդարձնի նեղ մասնագիտական (համակարգչային ծրագրավորման) փաստաթուղթ</w:t>
            </w:r>
            <w:r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և </w:t>
            </w:r>
            <w:r w:rsidR="00DA37CF" w:rsidRPr="009F60E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կծանրաբեռնի այն՝ այդ առումով դժվար ընկալելի դարձնելով ինչպես իրավակիրառողի (հանրային ծառայող), այնպես էլ տնտեսավարողների համար</w:t>
            </w:r>
            <w:r w:rsidRPr="009F60E3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:</w:t>
            </w:r>
          </w:p>
          <w:p w:rsidR="009F60E3" w:rsidRPr="009F60E3" w:rsidRDefault="009F60E3" w:rsidP="009F60E3">
            <w:pPr>
              <w:pStyle w:val="ListParagraph"/>
              <w:shd w:val="clear" w:color="auto" w:fill="FFFFFF" w:themeFill="background1"/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793CEA" w:rsidRPr="000D1219" w:rsidTr="00791BBC">
        <w:tc>
          <w:tcPr>
            <w:tcW w:w="4256" w:type="dxa"/>
          </w:tcPr>
          <w:p w:rsidR="00793CEA" w:rsidRPr="000F4B88" w:rsidRDefault="00793CEA" w:rsidP="00793CEA">
            <w:pPr>
              <w:pStyle w:val="ListParagraph"/>
              <w:numPr>
                <w:ilvl w:val="0"/>
                <w:numId w:val="2"/>
              </w:numPr>
              <w:shd w:val="clear" w:color="auto" w:fill="FFFFFF" w:themeFill="background1"/>
              <w:spacing w:line="360" w:lineRule="auto"/>
              <w:ind w:left="142" w:hanging="1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ռաջարկում ենք նախագծ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համատեքստում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դիտարկել արդեն իսկ ներմուծված, արտահանված կամ առաքման թույլտվություն ստացած </w:t>
            </w:r>
            <w:r w:rsidRPr="000F4B88">
              <w:rPr>
                <w:rFonts w:ascii="GHEA Grapalat" w:hAnsi="GHEA Grapalat"/>
                <w:sz w:val="24"/>
                <w:szCs w:val="24"/>
                <w:lang w:val="hy-AM"/>
              </w:rPr>
              <w:t>օզոնային շերտը քայքայող նյութերի և հիդրոֆտորածխածինների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նույնականացուցիչներն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ընդգրկող ներքին բազայի ստեղծման հնարավորությունը, որը թույլ կտա նոր հայտի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ներկայացման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դեպքում լոկալ բազայի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միջոցով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 ստուգումներ իրականացնել:</w:t>
            </w:r>
          </w:p>
          <w:p w:rsidR="00793CEA" w:rsidRPr="00793CEA" w:rsidRDefault="00793CEA" w:rsidP="00793CEA">
            <w:pPr>
              <w:shd w:val="clear" w:color="auto" w:fill="FFFFFF" w:themeFill="background1"/>
              <w:spacing w:line="360" w:lineRule="auto"/>
              <w:ind w:left="142" w:hanging="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58" w:type="dxa"/>
            <w:gridSpan w:val="2"/>
          </w:tcPr>
          <w:p w:rsidR="009F60E3" w:rsidRDefault="00B86F06" w:rsidP="00C854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9F60E3" w:rsidRDefault="00C85496" w:rsidP="00B86F06">
            <w:pPr>
              <w:spacing w:line="360" w:lineRule="auto"/>
              <w:ind w:left="-3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   </w:t>
            </w:r>
            <w:r w:rsidR="00B86F06" w:rsidRPr="00B86F0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Այս նախագիծը համադրելի է այն էլեկտրոնային համակարգի հետ, որը գործարկվելու է այս ոլորտում հասարակական հարաբերությունների կարգավորման համար: Օզոնային շերտը քայքայող նյութերի և հիդրոֆտորածխածինների մասով գործող էլեկտրոնային համակարգը մասն է «Միասնական հայտ» համակարգի, որն իր մեջ </w:t>
            </w:r>
            <w:r w:rsidR="00B86F06" w:rsidRPr="009F60E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ներառելու է</w:t>
            </w:r>
            <w:r w:rsidR="00B86F06" w:rsidRPr="00B86F0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նաև այլ ոլորտներին վերաբերող սեգմենտներ, որոնց բոլորի նկատմամբ կիրառվել</w:t>
            </w:r>
            <w:r w:rsidR="009F60E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ու</w:t>
            </w:r>
            <w:r w:rsidR="00B86F06" w:rsidRPr="00B86F0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է նույն մոտեցումը:</w:t>
            </w:r>
          </w:p>
          <w:p w:rsidR="00B86F06" w:rsidRPr="0077619D" w:rsidRDefault="009F60E3" w:rsidP="000D4911">
            <w:pPr>
              <w:spacing w:line="360" w:lineRule="auto"/>
              <w:ind w:left="-3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Հաշվի առնելով այն հանգամանքը, որ </w:t>
            </w:r>
            <w:r w:rsidRPr="00B86F0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«Միասնական հայտ» համակարգ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ը նորաստեղծ է</w:t>
            </w:r>
            <w:r w:rsidR="00E07EF8">
              <w:rPr>
                <w:rFonts w:ascii="GHEA Grapalat" w:hAnsi="GHEA Grapalat"/>
                <w:iCs/>
                <w:sz w:val="24"/>
                <w:szCs w:val="24"/>
              </w:rPr>
              <w:t>`</w:t>
            </w:r>
            <w:r w:rsidR="00C8549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Ձեր կողմից ներկայացված առաջարկը </w:t>
            </w:r>
            <w:r w:rsidR="000D491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լրացուցիչ</w:t>
            </w:r>
            <w:r w:rsidRPr="000F4B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8549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քննարկման առարկա է, քանի որ ունի համընդհանուր ոլորտային բնույթ: </w:t>
            </w:r>
          </w:p>
        </w:tc>
      </w:tr>
    </w:tbl>
    <w:p w:rsidR="00B16020" w:rsidRPr="0077619D" w:rsidRDefault="00B16020" w:rsidP="0077619D">
      <w:pPr>
        <w:rPr>
          <w:rFonts w:ascii="GHEA Grapalat" w:hAnsi="GHEA Grapalat"/>
          <w:sz w:val="24"/>
          <w:szCs w:val="24"/>
        </w:rPr>
      </w:pPr>
    </w:p>
    <w:sectPr w:rsidR="00B16020" w:rsidRPr="0077619D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1704"/>
    <w:multiLevelType w:val="hybridMultilevel"/>
    <w:tmpl w:val="28C8DB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225F6"/>
    <w:multiLevelType w:val="hybridMultilevel"/>
    <w:tmpl w:val="EE9C7746"/>
    <w:lvl w:ilvl="0" w:tplc="2F8C6E7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1217D"/>
    <w:rsid w:val="000219AE"/>
    <w:rsid w:val="0002462E"/>
    <w:rsid w:val="0004715D"/>
    <w:rsid w:val="00055B09"/>
    <w:rsid w:val="000A3CCD"/>
    <w:rsid w:val="000D1219"/>
    <w:rsid w:val="000D4911"/>
    <w:rsid w:val="00176385"/>
    <w:rsid w:val="001864E0"/>
    <w:rsid w:val="001C0DB7"/>
    <w:rsid w:val="001F171A"/>
    <w:rsid w:val="00276632"/>
    <w:rsid w:val="0028516C"/>
    <w:rsid w:val="00323F7B"/>
    <w:rsid w:val="00361C4B"/>
    <w:rsid w:val="003D4A7D"/>
    <w:rsid w:val="0042689B"/>
    <w:rsid w:val="004338CA"/>
    <w:rsid w:val="00440C8E"/>
    <w:rsid w:val="00444BBB"/>
    <w:rsid w:val="00471C4A"/>
    <w:rsid w:val="004D71E9"/>
    <w:rsid w:val="00543DDE"/>
    <w:rsid w:val="005C67B3"/>
    <w:rsid w:val="00610CA8"/>
    <w:rsid w:val="00620D5D"/>
    <w:rsid w:val="00642474"/>
    <w:rsid w:val="00673C6B"/>
    <w:rsid w:val="006B1DF0"/>
    <w:rsid w:val="006D24D6"/>
    <w:rsid w:val="0074757F"/>
    <w:rsid w:val="0077619D"/>
    <w:rsid w:val="00780124"/>
    <w:rsid w:val="00791BBC"/>
    <w:rsid w:val="00793CEA"/>
    <w:rsid w:val="007C74AF"/>
    <w:rsid w:val="00851A59"/>
    <w:rsid w:val="0088193B"/>
    <w:rsid w:val="00953916"/>
    <w:rsid w:val="0096252F"/>
    <w:rsid w:val="00962B84"/>
    <w:rsid w:val="0099057B"/>
    <w:rsid w:val="00995490"/>
    <w:rsid w:val="009A79B8"/>
    <w:rsid w:val="009D0175"/>
    <w:rsid w:val="009E3BD9"/>
    <w:rsid w:val="009F60E3"/>
    <w:rsid w:val="00A15E86"/>
    <w:rsid w:val="00A80538"/>
    <w:rsid w:val="00B16020"/>
    <w:rsid w:val="00B81068"/>
    <w:rsid w:val="00B86F06"/>
    <w:rsid w:val="00BB32A5"/>
    <w:rsid w:val="00C14F89"/>
    <w:rsid w:val="00C53AA5"/>
    <w:rsid w:val="00C75236"/>
    <w:rsid w:val="00C75EE2"/>
    <w:rsid w:val="00C85496"/>
    <w:rsid w:val="00CD370C"/>
    <w:rsid w:val="00CE51F9"/>
    <w:rsid w:val="00D027DB"/>
    <w:rsid w:val="00D03305"/>
    <w:rsid w:val="00D31C3A"/>
    <w:rsid w:val="00D559A0"/>
    <w:rsid w:val="00DA37CF"/>
    <w:rsid w:val="00E0442C"/>
    <w:rsid w:val="00E07EF8"/>
    <w:rsid w:val="00E5641D"/>
    <w:rsid w:val="00E920FF"/>
    <w:rsid w:val="00EF537F"/>
    <w:rsid w:val="00F33605"/>
    <w:rsid w:val="00F41053"/>
    <w:rsid w:val="00F47737"/>
    <w:rsid w:val="00F64E29"/>
    <w:rsid w:val="00F87E41"/>
    <w:rsid w:val="00FB2F15"/>
    <w:rsid w:val="00FF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A79B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73C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233DF8-DD4A-4FB5-B07A-E85BFCB6E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5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TatshatH</cp:lastModifiedBy>
  <cp:revision>199</cp:revision>
  <cp:lastPrinted>2021-04-22T12:17:00Z</cp:lastPrinted>
  <dcterms:created xsi:type="dcterms:W3CDTF">2021-03-17T06:17:00Z</dcterms:created>
  <dcterms:modified xsi:type="dcterms:W3CDTF">2021-07-30T07:49:00Z</dcterms:modified>
</cp:coreProperties>
</file>