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5C3" w:rsidRPr="00A77B9B" w:rsidRDefault="00AD75C3" w:rsidP="009D2A32">
      <w:pPr>
        <w:spacing w:line="276" w:lineRule="auto"/>
        <w:ind w:firstLine="0"/>
        <w:jc w:val="right"/>
        <w:rPr>
          <w:rFonts w:eastAsia="Times New Roman" w:cs="Sylfaen"/>
          <w:b/>
          <w:color w:val="000000" w:themeColor="text1"/>
          <w:u w:val="single"/>
          <w:lang w:val="hy-AM" w:eastAsia="ru-RU"/>
        </w:rPr>
      </w:pPr>
      <w:bookmarkStart w:id="0" w:name="_Hlk21010285"/>
      <w:r w:rsidRPr="00A77B9B">
        <w:rPr>
          <w:rFonts w:eastAsia="Times New Roman" w:cs="Sylfaen"/>
          <w:b/>
          <w:color w:val="000000" w:themeColor="text1"/>
          <w:u w:val="single"/>
          <w:lang w:val="hy-AM" w:eastAsia="ru-RU"/>
        </w:rPr>
        <w:t>ՆԱԽԱԳԻԾ</w:t>
      </w:r>
    </w:p>
    <w:p w:rsidR="00D74B18" w:rsidRPr="00A77B9B" w:rsidRDefault="00D74B18" w:rsidP="009D2A32">
      <w:pPr>
        <w:spacing w:line="276" w:lineRule="auto"/>
        <w:ind w:firstLine="0"/>
        <w:jc w:val="center"/>
        <w:rPr>
          <w:rFonts w:eastAsia="Times New Roman" w:cs="Sylfaen"/>
          <w:b/>
          <w:color w:val="000000" w:themeColor="text1"/>
          <w:lang w:val="hy-AM" w:eastAsia="ru-RU"/>
        </w:rPr>
      </w:pPr>
    </w:p>
    <w:p w:rsidR="00AD75C3" w:rsidRPr="00A77B9B" w:rsidRDefault="00AD75C3" w:rsidP="009D2A32">
      <w:pPr>
        <w:spacing w:line="276" w:lineRule="auto"/>
        <w:ind w:firstLine="0"/>
        <w:jc w:val="center"/>
        <w:rPr>
          <w:rFonts w:eastAsia="Times New Roman" w:cs="Sylfaen"/>
          <w:b/>
          <w:color w:val="000000" w:themeColor="text1"/>
          <w:lang w:val="hy-AM" w:eastAsia="ru-RU"/>
        </w:rPr>
      </w:pPr>
      <w:r w:rsidRPr="00A77B9B">
        <w:rPr>
          <w:rFonts w:eastAsia="Times New Roman" w:cs="Sylfaen"/>
          <w:b/>
          <w:color w:val="000000" w:themeColor="text1"/>
          <w:lang w:val="hy-AM" w:eastAsia="ru-RU"/>
        </w:rPr>
        <w:t>ՀԱՅԱՍՏԱՆԻ ՀԱՆՐԱՊԵՏՈՒԹՅԱՆ ՕՐԵՆՔԸ</w:t>
      </w:r>
    </w:p>
    <w:p w:rsidR="00AD75C3" w:rsidRPr="00F655D7" w:rsidRDefault="00AD75C3" w:rsidP="009D2A32">
      <w:pPr>
        <w:spacing w:line="276" w:lineRule="auto"/>
        <w:ind w:firstLine="0"/>
        <w:jc w:val="center"/>
        <w:rPr>
          <w:rFonts w:eastAsia="Times New Roman" w:cs="Sylfaen"/>
          <w:b/>
          <w:color w:val="000000" w:themeColor="text1"/>
          <w:lang w:val="en-US" w:eastAsia="ru-RU"/>
        </w:rPr>
      </w:pPr>
      <w:r w:rsidRPr="00A77B9B">
        <w:rPr>
          <w:rFonts w:eastAsia="Times New Roman" w:cs="Sylfaen"/>
          <w:b/>
          <w:color w:val="000000" w:themeColor="text1"/>
          <w:lang w:val="hy-AM" w:eastAsia="ru-RU"/>
        </w:rPr>
        <w:t>«</w:t>
      </w:r>
      <w:r w:rsidR="00626EB3" w:rsidRPr="00A77B9B">
        <w:rPr>
          <w:rFonts w:eastAsia="Times New Roman" w:cs="Sylfaen"/>
          <w:b/>
          <w:color w:val="000000" w:themeColor="text1"/>
          <w:lang w:val="hy-AM" w:eastAsia="ru-RU"/>
        </w:rPr>
        <w:t xml:space="preserve">ՀԱՅԱՍՏԱՆԻ ՀԱՆՐԱՊԵՏՈՒԹՅԱՆ </w:t>
      </w:r>
      <w:r w:rsidRPr="00A77B9B">
        <w:rPr>
          <w:rFonts w:eastAsia="Times New Roman" w:cs="Sylfaen"/>
          <w:b/>
          <w:color w:val="000000" w:themeColor="text1"/>
          <w:lang w:val="hy-AM" w:eastAsia="ru-RU"/>
        </w:rPr>
        <w:t>ԲՅՈՒՋԵՏԱՅԻՆ ՀԱՄԱԿԱՐԳԻ ՄԱՍԻՆ» ՕՐԵՆՔՈՒՄ ԼՐԱՑՈՒՄՆԵՐ ԿԱՏԱՐԵԼՈՒ ՄԱՍԻՆ</w:t>
      </w:r>
      <w:r w:rsidR="00F655D7">
        <w:rPr>
          <w:rFonts w:eastAsia="Times New Roman" w:cs="Sylfaen"/>
          <w:b/>
          <w:color w:val="000000" w:themeColor="text1"/>
          <w:lang w:val="en-US" w:eastAsia="ru-RU"/>
        </w:rPr>
        <w:t>»</w:t>
      </w:r>
    </w:p>
    <w:p w:rsidR="00AD75C3" w:rsidRPr="00A77B9B" w:rsidRDefault="00AD75C3" w:rsidP="009D2A32">
      <w:pPr>
        <w:spacing w:line="276" w:lineRule="auto"/>
        <w:ind w:firstLine="0"/>
        <w:jc w:val="center"/>
        <w:rPr>
          <w:rFonts w:eastAsia="Times New Roman" w:cs="Sylfaen"/>
          <w:b/>
          <w:color w:val="000000" w:themeColor="text1"/>
          <w:lang w:val="hy-AM" w:eastAsia="ru-RU"/>
        </w:rPr>
      </w:pPr>
    </w:p>
    <w:p w:rsidR="00AD75C3" w:rsidRPr="00A77B9B" w:rsidRDefault="00AD75C3" w:rsidP="009D2A32">
      <w:pPr>
        <w:spacing w:line="276" w:lineRule="auto"/>
        <w:jc w:val="center"/>
        <w:rPr>
          <w:rFonts w:eastAsia="Times New Roman" w:cs="Sylfaen"/>
          <w:b/>
          <w:color w:val="000000" w:themeColor="text1"/>
          <w:lang w:val="hy-AM" w:eastAsia="ru-RU"/>
        </w:rPr>
      </w:pPr>
    </w:p>
    <w:p w:rsidR="00AD75C3" w:rsidRPr="00A77B9B" w:rsidRDefault="00AD75C3" w:rsidP="009D2A32">
      <w:pPr>
        <w:spacing w:line="276" w:lineRule="auto"/>
        <w:jc w:val="both"/>
        <w:rPr>
          <w:rFonts w:eastAsia="Times New Roman" w:cs="Sylfaen"/>
          <w:bCs/>
          <w:color w:val="000000" w:themeColor="text1"/>
          <w:lang w:val="hy-AM" w:eastAsia="ru-RU"/>
        </w:rPr>
      </w:pPr>
      <w:r w:rsidRPr="00A77B9B">
        <w:rPr>
          <w:rFonts w:eastAsia="Times New Roman" w:cs="Sylfaen"/>
          <w:b/>
          <w:bCs/>
          <w:color w:val="000000" w:themeColor="text1"/>
          <w:lang w:val="af-ZA" w:eastAsia="ru-RU"/>
        </w:rPr>
        <w:t xml:space="preserve">Հոդված 1. </w:t>
      </w:r>
      <w:r w:rsidRPr="00A77B9B">
        <w:rPr>
          <w:rFonts w:eastAsia="Times New Roman" w:cs="Sylfaen"/>
          <w:bCs/>
          <w:color w:val="000000" w:themeColor="text1"/>
          <w:lang w:val="af-ZA" w:eastAsia="ru-RU"/>
        </w:rPr>
        <w:t>«</w:t>
      </w:r>
      <w:r w:rsidR="00626EB3">
        <w:rPr>
          <w:rFonts w:eastAsia="Times New Roman" w:cs="Sylfaen"/>
          <w:bCs/>
          <w:color w:val="000000" w:themeColor="text1"/>
          <w:lang w:val="af-ZA" w:eastAsia="ru-RU"/>
        </w:rPr>
        <w:t>Հայաստանի Հանրապետության բ</w:t>
      </w:r>
      <w:r w:rsidRPr="00A77B9B">
        <w:rPr>
          <w:rFonts w:eastAsia="Times New Roman" w:cs="Sylfaen"/>
          <w:bCs/>
          <w:color w:val="000000" w:themeColor="text1"/>
          <w:lang w:val="hy-AM" w:eastAsia="ru-RU"/>
        </w:rPr>
        <w:t>յուջետային համակարգի</w:t>
      </w:r>
      <w:r w:rsidRPr="00A77B9B">
        <w:rPr>
          <w:rFonts w:eastAsia="Times New Roman" w:cs="Sylfaen"/>
          <w:bCs/>
          <w:color w:val="000000" w:themeColor="text1"/>
          <w:lang w:val="af-ZA" w:eastAsia="ru-RU"/>
        </w:rPr>
        <w:t xml:space="preserve"> </w:t>
      </w:r>
      <w:r w:rsidRPr="00A77B9B">
        <w:rPr>
          <w:rFonts w:eastAsia="Times New Roman" w:cs="Sylfaen"/>
          <w:bCs/>
          <w:color w:val="000000" w:themeColor="text1"/>
          <w:lang w:val="hy-AM" w:eastAsia="ru-RU"/>
        </w:rPr>
        <w:t xml:space="preserve">մասին» 1997 թվականի հունիսի 24-ի </w:t>
      </w:r>
      <w:r w:rsidRPr="00E9193A">
        <w:rPr>
          <w:rFonts w:eastAsia="Times New Roman" w:cs="Sylfaen"/>
          <w:bCs/>
          <w:color w:val="000000" w:themeColor="text1"/>
          <w:lang w:val="hy-AM" w:eastAsia="ru-RU"/>
        </w:rPr>
        <w:t>ՀՕ-137</w:t>
      </w:r>
      <w:r w:rsidRPr="00A77B9B">
        <w:rPr>
          <w:rFonts w:eastAsia="Times New Roman" w:cs="Sylfaen"/>
          <w:bCs/>
          <w:color w:val="000000" w:themeColor="text1"/>
          <w:lang w:val="hy-AM" w:eastAsia="ru-RU"/>
        </w:rPr>
        <w:t xml:space="preserve"> օրենքի (այսուհետ՝ Օրենք) </w:t>
      </w:r>
      <w:r w:rsidR="00773FDA" w:rsidRPr="00A77B9B">
        <w:rPr>
          <w:rFonts w:eastAsia="Times New Roman" w:cs="Sylfaen"/>
          <w:bCs/>
          <w:color w:val="000000" w:themeColor="text1"/>
          <w:lang w:val="hy-AM" w:eastAsia="ru-RU"/>
        </w:rPr>
        <w:t>20</w:t>
      </w:r>
      <w:r w:rsidRPr="00A77B9B">
        <w:rPr>
          <w:rFonts w:eastAsia="Times New Roman" w:cs="Sylfaen"/>
          <w:bCs/>
          <w:color w:val="000000" w:themeColor="text1"/>
          <w:lang w:val="hy-AM" w:eastAsia="ru-RU"/>
        </w:rPr>
        <w:t>-րդ հոդված</w:t>
      </w:r>
      <w:r w:rsidR="002F431A" w:rsidRPr="00A77B9B">
        <w:rPr>
          <w:rFonts w:eastAsia="Times New Roman" w:cs="Sylfaen"/>
          <w:bCs/>
          <w:color w:val="000000" w:themeColor="text1"/>
          <w:lang w:val="hy-AM" w:eastAsia="ru-RU"/>
        </w:rPr>
        <w:t>ը</w:t>
      </w:r>
      <w:r w:rsidRPr="00A77B9B">
        <w:rPr>
          <w:rFonts w:eastAsia="Times New Roman" w:cs="Sylfaen"/>
          <w:bCs/>
          <w:color w:val="000000" w:themeColor="text1"/>
          <w:lang w:val="hy-AM" w:eastAsia="ru-RU"/>
        </w:rPr>
        <w:t xml:space="preserve"> լրացնել </w:t>
      </w:r>
      <w:r w:rsidR="00773FDA" w:rsidRPr="00A77B9B">
        <w:rPr>
          <w:rFonts w:eastAsia="Times New Roman" w:cs="Sylfaen"/>
          <w:bCs/>
          <w:color w:val="000000" w:themeColor="text1"/>
          <w:lang w:val="hy-AM" w:eastAsia="ru-RU"/>
        </w:rPr>
        <w:t>5</w:t>
      </w:r>
      <w:r w:rsidRPr="00A77B9B">
        <w:rPr>
          <w:rFonts w:eastAsia="Times New Roman" w:cs="Sylfaen"/>
          <w:bCs/>
          <w:color w:val="000000" w:themeColor="text1"/>
          <w:lang w:val="hy-AM" w:eastAsia="ru-RU"/>
        </w:rPr>
        <w:t>-րդ</w:t>
      </w:r>
      <w:r w:rsidR="001407B7" w:rsidRPr="001407B7">
        <w:rPr>
          <w:rFonts w:eastAsia="Times New Roman" w:cs="Sylfaen"/>
          <w:bCs/>
          <w:color w:val="000000" w:themeColor="text1"/>
          <w:lang w:val="hy-AM" w:eastAsia="ru-RU"/>
        </w:rPr>
        <w:t xml:space="preserve"> </w:t>
      </w:r>
      <w:r w:rsidR="001407B7" w:rsidRPr="00E9193A">
        <w:rPr>
          <w:rFonts w:eastAsia="Times New Roman" w:cs="Sylfaen"/>
          <w:bCs/>
          <w:color w:val="000000" w:themeColor="text1"/>
          <w:lang w:val="hy-AM" w:eastAsia="ru-RU"/>
        </w:rPr>
        <w:t>և</w:t>
      </w:r>
      <w:r w:rsidR="00CD369D" w:rsidRPr="00A77B9B">
        <w:rPr>
          <w:rFonts w:eastAsia="Times New Roman" w:cs="Sylfaen"/>
          <w:bCs/>
          <w:color w:val="000000" w:themeColor="text1"/>
          <w:lang w:val="hy-AM" w:eastAsia="ru-RU"/>
        </w:rPr>
        <w:t xml:space="preserve"> </w:t>
      </w:r>
      <w:r w:rsidR="004B1216" w:rsidRPr="00A77B9B">
        <w:rPr>
          <w:rFonts w:eastAsia="Times New Roman" w:cs="Sylfaen"/>
          <w:bCs/>
          <w:color w:val="000000" w:themeColor="text1"/>
          <w:lang w:val="hy-AM" w:eastAsia="ru-RU"/>
        </w:rPr>
        <w:t>6-րդ</w:t>
      </w:r>
      <w:r w:rsidR="00CD369D" w:rsidRPr="00A77B9B">
        <w:rPr>
          <w:rFonts w:eastAsia="Times New Roman" w:cs="Sylfaen"/>
          <w:bCs/>
          <w:color w:val="000000" w:themeColor="text1"/>
          <w:lang w:val="hy-AM" w:eastAsia="ru-RU"/>
        </w:rPr>
        <w:t xml:space="preserve"> </w:t>
      </w:r>
      <w:r w:rsidR="000361F3" w:rsidRPr="00A77B9B">
        <w:rPr>
          <w:rFonts w:eastAsia="Times New Roman" w:cs="Sylfaen"/>
          <w:bCs/>
          <w:color w:val="000000" w:themeColor="text1"/>
          <w:lang w:val="hy-AM" w:eastAsia="ru-RU"/>
        </w:rPr>
        <w:t>մասերով՝ հետևյալ բովանդակությամբ</w:t>
      </w:r>
      <w:r w:rsidRPr="00A77B9B">
        <w:rPr>
          <w:rFonts w:eastAsia="MS Mincho" w:hAnsi="MS Mincho" w:cs="MS Mincho"/>
          <w:bCs/>
          <w:color w:val="000000" w:themeColor="text1"/>
          <w:lang w:val="hy-AM" w:eastAsia="ru-RU"/>
        </w:rPr>
        <w:t>․</w:t>
      </w:r>
    </w:p>
    <w:p w:rsidR="005865CA" w:rsidRPr="00A77B9B" w:rsidRDefault="00AD75C3" w:rsidP="005865CA">
      <w:pPr>
        <w:spacing w:line="276" w:lineRule="auto"/>
        <w:ind w:firstLine="426"/>
        <w:jc w:val="both"/>
        <w:rPr>
          <w:color w:val="000000"/>
          <w:shd w:val="clear" w:color="auto" w:fill="FFFFFF"/>
          <w:lang w:val="hy-AM"/>
        </w:rPr>
      </w:pPr>
      <w:r w:rsidRPr="00A77B9B">
        <w:rPr>
          <w:rFonts w:eastAsia="Times New Roman" w:cs="Sylfaen"/>
          <w:bCs/>
          <w:color w:val="000000" w:themeColor="text1"/>
          <w:lang w:val="hy-AM" w:eastAsia="ru-RU"/>
        </w:rPr>
        <w:t>«</w:t>
      </w:r>
      <w:r w:rsidR="00AB4323" w:rsidRPr="00A77B9B">
        <w:rPr>
          <w:rFonts w:eastAsia="Times New Roman" w:cs="Sylfaen"/>
          <w:bCs/>
          <w:color w:val="000000" w:themeColor="text1"/>
          <w:lang w:val="hy-AM" w:eastAsia="ru-RU"/>
        </w:rPr>
        <w:t>5</w:t>
      </w:r>
      <w:r w:rsidR="00AB4323" w:rsidRPr="00A77B9B">
        <w:rPr>
          <w:rFonts w:eastAsia="MS Mincho" w:hAnsi="MS Mincho" w:cs="MS Mincho"/>
          <w:bCs/>
          <w:color w:val="000000" w:themeColor="text1"/>
          <w:lang w:val="hy-AM" w:eastAsia="ru-RU"/>
        </w:rPr>
        <w:t>․</w:t>
      </w:r>
      <w:r w:rsidRPr="00A77B9B">
        <w:rPr>
          <w:rFonts w:eastAsia="Times New Roman" w:cs="Sylfaen"/>
          <w:bCs/>
          <w:color w:val="000000" w:themeColor="text1"/>
          <w:lang w:val="hy-AM" w:eastAsia="ru-RU"/>
        </w:rPr>
        <w:t xml:space="preserve"> </w:t>
      </w:r>
      <w:r w:rsidR="00AB4323" w:rsidRPr="00A77B9B">
        <w:rPr>
          <w:color w:val="000000"/>
          <w:shd w:val="clear" w:color="auto" w:fill="FFFFFF"/>
          <w:lang w:val="hy-AM"/>
        </w:rPr>
        <w:t>Պետական բյուջեի ծախսերում նախատեսվում են նաև համայն</w:t>
      </w:r>
      <w:bookmarkStart w:id="1" w:name="_GoBack"/>
      <w:bookmarkEnd w:id="1"/>
      <w:r w:rsidR="00AB4323" w:rsidRPr="00A77B9B">
        <w:rPr>
          <w:color w:val="000000"/>
          <w:shd w:val="clear" w:color="auto" w:fill="FFFFFF"/>
          <w:lang w:val="hy-AM"/>
        </w:rPr>
        <w:t xml:space="preserve">քների բյուջեներին հատկացնել </w:t>
      </w:r>
      <w:r w:rsidR="005865CA" w:rsidRPr="00A77B9B">
        <w:rPr>
          <w:color w:val="000000"/>
          <w:shd w:val="clear" w:color="auto" w:fill="FFFFFF"/>
          <w:lang w:val="hy-AM"/>
        </w:rPr>
        <w:t xml:space="preserve">անվերադարձ կարգով տրվող </w:t>
      </w:r>
      <w:r w:rsidR="00910455" w:rsidRPr="00A77B9B">
        <w:rPr>
          <w:color w:val="000000"/>
          <w:shd w:val="clear" w:color="auto" w:fill="FFFFFF"/>
          <w:lang w:val="hy-AM"/>
        </w:rPr>
        <w:t xml:space="preserve">մասհանումներ՝ յուրաքանչյուր ռոյալթի վճարողի կողմից օրենքով սահմանված չափով և կարգով յուրաքանչյուր հաշվետու տարում պետական բյուջե </w:t>
      </w:r>
      <w:r w:rsidR="009F573F" w:rsidRPr="00A77B9B">
        <w:rPr>
          <w:color w:val="000000"/>
          <w:shd w:val="clear" w:color="auto" w:fill="FFFFFF"/>
          <w:lang w:val="hy-AM"/>
        </w:rPr>
        <w:t>հաշվարկված</w:t>
      </w:r>
      <w:r w:rsidR="00910455" w:rsidRPr="00A77B9B">
        <w:rPr>
          <w:color w:val="000000"/>
          <w:shd w:val="clear" w:color="auto" w:fill="FFFFFF"/>
          <w:lang w:val="hy-AM"/>
        </w:rPr>
        <w:t xml:space="preserve"> ռոյալթիի չափի </w:t>
      </w:r>
      <w:r w:rsidR="00FC5A82" w:rsidRPr="00A77B9B">
        <w:rPr>
          <w:color w:val="000000"/>
          <w:shd w:val="clear" w:color="auto" w:fill="FFFFFF"/>
          <w:lang w:val="hy-AM"/>
        </w:rPr>
        <w:t xml:space="preserve">երկու </w:t>
      </w:r>
      <w:r w:rsidR="00910455" w:rsidRPr="00A77B9B">
        <w:rPr>
          <w:color w:val="000000"/>
          <w:shd w:val="clear" w:color="auto" w:fill="FFFFFF"/>
          <w:lang w:val="hy-AM"/>
        </w:rPr>
        <w:t xml:space="preserve">տոկոսից </w:t>
      </w:r>
      <w:r w:rsidR="004B1216" w:rsidRPr="00A77B9B">
        <w:rPr>
          <w:color w:val="000000"/>
          <w:shd w:val="clear" w:color="auto" w:fill="FFFFFF"/>
          <w:lang w:val="hy-AM"/>
        </w:rPr>
        <w:t xml:space="preserve">(այսուհետ՝ </w:t>
      </w:r>
      <w:r w:rsidR="00B54039">
        <w:rPr>
          <w:color w:val="000000"/>
          <w:shd w:val="clear" w:color="auto" w:fill="FFFFFF"/>
          <w:lang w:val="hy-AM"/>
        </w:rPr>
        <w:t>համայն</w:t>
      </w:r>
      <w:r w:rsidR="00B54039" w:rsidRPr="00626EB3">
        <w:rPr>
          <w:color w:val="000000"/>
          <w:shd w:val="clear" w:color="auto" w:fill="FFFFFF"/>
          <w:lang w:val="hy-AM"/>
        </w:rPr>
        <w:t>ք</w:t>
      </w:r>
      <w:r w:rsidR="007F56E8" w:rsidRPr="00626EB3">
        <w:rPr>
          <w:color w:val="000000"/>
          <w:shd w:val="clear" w:color="auto" w:fill="FFFFFF"/>
          <w:lang w:val="hy-AM"/>
        </w:rPr>
        <w:t>ային</w:t>
      </w:r>
      <w:r w:rsidR="004B1216" w:rsidRPr="00A77B9B">
        <w:rPr>
          <w:color w:val="000000"/>
          <w:shd w:val="clear" w:color="auto" w:fill="FFFFFF"/>
          <w:lang w:val="hy-AM"/>
        </w:rPr>
        <w:t xml:space="preserve"> </w:t>
      </w:r>
      <w:r w:rsidR="00B54039" w:rsidRPr="00B54039">
        <w:rPr>
          <w:rFonts w:eastAsia="Calibri"/>
          <w:color w:val="000000"/>
          <w:shd w:val="clear" w:color="auto" w:fill="FFFFFF"/>
          <w:lang w:val="hy-AM"/>
        </w:rPr>
        <w:t>մասհանում</w:t>
      </w:r>
      <w:r w:rsidR="004B1216" w:rsidRPr="00A77B9B">
        <w:rPr>
          <w:color w:val="000000"/>
          <w:shd w:val="clear" w:color="auto" w:fill="FFFFFF"/>
          <w:lang w:val="hy-AM"/>
        </w:rPr>
        <w:t xml:space="preserve">)։ Սույն հոդվածի իմաստով ռոյալթի վճարող է համարվում Հայաստանի Հանրապետության հարկային </w:t>
      </w:r>
      <w:r w:rsidR="009D6C31" w:rsidRPr="00A77B9B">
        <w:rPr>
          <w:rStyle w:val="Strong"/>
          <w:rFonts w:cs="Times New Roman"/>
          <w:b w:val="0"/>
          <w:lang w:val="hy-AM"/>
        </w:rPr>
        <w:t>օրենսգրքի 198-րդ հոդվածի 2-րդ մասի 1-ին և 2-րդ կետերով սահմանված ռոյալթի վճարողները</w:t>
      </w:r>
      <w:r w:rsidR="004B1216" w:rsidRPr="00A77B9B">
        <w:rPr>
          <w:color w:val="000000"/>
          <w:shd w:val="clear" w:color="auto" w:fill="FFFFFF"/>
          <w:lang w:val="hy-AM"/>
        </w:rPr>
        <w:t>։</w:t>
      </w:r>
      <w:r w:rsidR="000361F3" w:rsidRPr="00A77B9B">
        <w:rPr>
          <w:color w:val="000000"/>
          <w:shd w:val="clear" w:color="auto" w:fill="FFFFFF"/>
          <w:lang w:val="hy-AM"/>
        </w:rPr>
        <w:t xml:space="preserve">  </w:t>
      </w:r>
    </w:p>
    <w:p w:rsidR="004B1216" w:rsidRPr="00A77B9B" w:rsidRDefault="004B1216" w:rsidP="009D2A32">
      <w:pPr>
        <w:spacing w:line="276" w:lineRule="auto"/>
        <w:ind w:firstLine="426"/>
        <w:jc w:val="both"/>
        <w:rPr>
          <w:color w:val="000000"/>
          <w:shd w:val="clear" w:color="auto" w:fill="FFFFFF"/>
          <w:lang w:val="hy-AM"/>
        </w:rPr>
      </w:pPr>
      <w:r w:rsidRPr="00A77B9B">
        <w:rPr>
          <w:color w:val="000000"/>
          <w:shd w:val="clear" w:color="auto" w:fill="FFFFFF"/>
          <w:lang w:val="hy-AM"/>
        </w:rPr>
        <w:t>6</w:t>
      </w:r>
      <w:r w:rsidRPr="00A77B9B">
        <w:rPr>
          <w:rFonts w:eastAsia="MS Mincho" w:hAnsi="MS Mincho" w:cs="MS Mincho"/>
          <w:color w:val="000000"/>
          <w:shd w:val="clear" w:color="auto" w:fill="FFFFFF"/>
          <w:lang w:val="hy-AM"/>
        </w:rPr>
        <w:t>․</w:t>
      </w:r>
      <w:r w:rsidRPr="00A77B9B">
        <w:rPr>
          <w:color w:val="000000"/>
          <w:shd w:val="clear" w:color="auto" w:fill="FFFFFF"/>
          <w:lang w:val="hy-AM"/>
        </w:rPr>
        <w:t xml:space="preserve"> </w:t>
      </w:r>
      <w:r w:rsidR="00B54039" w:rsidRPr="00626EB3">
        <w:rPr>
          <w:color w:val="000000"/>
          <w:shd w:val="clear" w:color="auto" w:fill="FFFFFF"/>
          <w:lang w:val="hy-AM"/>
        </w:rPr>
        <w:t>Հ</w:t>
      </w:r>
      <w:r w:rsidR="00B54039" w:rsidRPr="00B54039">
        <w:rPr>
          <w:lang w:val="af-ZA"/>
        </w:rPr>
        <w:t>ամայնք</w:t>
      </w:r>
      <w:r w:rsidR="007F56E8">
        <w:rPr>
          <w:lang w:val="af-ZA"/>
        </w:rPr>
        <w:t>ային</w:t>
      </w:r>
      <w:r w:rsidR="00B54039" w:rsidRPr="00B54039">
        <w:rPr>
          <w:lang w:val="af-ZA"/>
        </w:rPr>
        <w:t xml:space="preserve"> մասհանումը</w:t>
      </w:r>
      <w:r w:rsidRPr="00A77B9B">
        <w:rPr>
          <w:color w:val="000000"/>
          <w:shd w:val="clear" w:color="auto" w:fill="FFFFFF"/>
          <w:lang w:val="hy-AM"/>
        </w:rPr>
        <w:t xml:space="preserve"> բաշխվում է համայնքների բյուջեների երկաստիճան համակարգով՝ ըստ հետևյալ բանաձևերի</w:t>
      </w:r>
      <w:r w:rsidRPr="00A77B9B">
        <w:rPr>
          <w:rFonts w:eastAsia="MS Mincho" w:hAnsi="MS Mincho" w:cs="MS Mincho"/>
          <w:color w:val="000000"/>
          <w:shd w:val="clear" w:color="auto" w:fill="FFFFFF"/>
          <w:lang w:val="hy-AM"/>
        </w:rPr>
        <w:t>․</w:t>
      </w:r>
    </w:p>
    <w:p w:rsidR="004B1216" w:rsidRPr="00A77B9B" w:rsidRDefault="004B1216" w:rsidP="009D2A32">
      <w:pPr>
        <w:spacing w:line="276" w:lineRule="auto"/>
        <w:jc w:val="both"/>
        <w:rPr>
          <w:rFonts w:cstheme="minorHAnsi"/>
          <w:lang w:val="hy-AM"/>
        </w:rPr>
      </w:pPr>
    </w:p>
    <w:p w:rsidR="004B1216" w:rsidRPr="00A77B9B" w:rsidRDefault="004B1216" w:rsidP="009D2A32">
      <w:pPr>
        <w:spacing w:line="276" w:lineRule="auto"/>
        <w:jc w:val="center"/>
        <w:rPr>
          <w:rFonts w:eastAsia="Times New Roman" w:cstheme="minorHAnsi"/>
          <w:color w:val="000000"/>
          <w:lang w:val="hy-AM" w:eastAsia="hy-AM"/>
        </w:rPr>
      </w:pPr>
      <w:r w:rsidRPr="00A77B9B">
        <w:rPr>
          <w:rFonts w:eastAsia="Times New Roman" w:cstheme="minorHAnsi"/>
          <w:color w:val="000000"/>
          <w:lang w:val="hy-AM" w:eastAsia="hy-AM"/>
        </w:rPr>
        <w:t>Ռ</w:t>
      </w:r>
      <w:r w:rsidRPr="00A77B9B">
        <w:rPr>
          <w:rFonts w:eastAsia="Times New Roman" w:cstheme="minorHAnsi"/>
          <w:color w:val="000000"/>
          <w:vertAlign w:val="superscript"/>
          <w:lang w:val="hy-AM" w:eastAsia="hy-AM"/>
        </w:rPr>
        <w:t>ազդ.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  = Ռ</w:t>
      </w:r>
      <w:r w:rsidRPr="00A77B9B">
        <w:rPr>
          <w:rFonts w:eastAsia="Times New Roman" w:cstheme="minorHAnsi"/>
          <w:color w:val="000000"/>
          <w:vertAlign w:val="superscript"/>
          <w:lang w:val="hy-AM" w:eastAsia="hy-AM"/>
        </w:rPr>
        <w:t xml:space="preserve">հ 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x </w:t>
      </w:r>
      <w:r w:rsidR="00FC5A82" w:rsidRPr="00A77B9B">
        <w:rPr>
          <w:rFonts w:eastAsia="Times New Roman" w:cstheme="minorHAnsi"/>
          <w:color w:val="000000"/>
          <w:lang w:val="hy-AM" w:eastAsia="hy-AM"/>
        </w:rPr>
        <w:t>5</w:t>
      </w:r>
      <w:r w:rsidRPr="00A77B9B">
        <w:rPr>
          <w:rFonts w:eastAsia="Times New Roman" w:cstheme="minorHAnsi"/>
          <w:color w:val="000000"/>
          <w:lang w:val="hy-AM" w:eastAsia="hy-AM"/>
        </w:rPr>
        <w:t>0%</w:t>
      </w:r>
    </w:p>
    <w:p w:rsidR="004B1216" w:rsidRPr="00A77B9B" w:rsidRDefault="004B1216" w:rsidP="009D2A32">
      <w:pPr>
        <w:spacing w:line="276" w:lineRule="auto"/>
        <w:jc w:val="both"/>
        <w:rPr>
          <w:rFonts w:eastAsia="Times New Roman" w:cstheme="minorHAnsi"/>
          <w:color w:val="000000"/>
          <w:lang w:val="hy-AM" w:eastAsia="hy-AM"/>
        </w:rPr>
      </w:pPr>
      <w:r w:rsidRPr="00A77B9B">
        <w:rPr>
          <w:rFonts w:eastAsia="Times New Roman" w:cstheme="minorHAnsi"/>
          <w:color w:val="000000"/>
          <w:lang w:val="hy-AM" w:eastAsia="hy-AM"/>
        </w:rPr>
        <w:t>որտեղ՝</w:t>
      </w:r>
    </w:p>
    <w:p w:rsidR="004B1216" w:rsidRPr="00A77B9B" w:rsidRDefault="004B1216" w:rsidP="009D2A32">
      <w:pPr>
        <w:spacing w:line="276" w:lineRule="auto"/>
        <w:jc w:val="both"/>
        <w:rPr>
          <w:rFonts w:eastAsia="Times New Roman" w:cstheme="minorHAnsi"/>
          <w:color w:val="000000"/>
          <w:lang w:val="hy-AM" w:eastAsia="hy-AM"/>
        </w:rPr>
      </w:pPr>
      <w:r w:rsidRPr="00A77B9B">
        <w:rPr>
          <w:rFonts w:eastAsia="Times New Roman" w:cstheme="minorHAnsi"/>
          <w:color w:val="000000"/>
          <w:lang w:val="hy-AM" w:eastAsia="hy-AM"/>
        </w:rPr>
        <w:t>Ռ</w:t>
      </w:r>
      <w:r w:rsidRPr="00A77B9B">
        <w:rPr>
          <w:rFonts w:eastAsia="Times New Roman" w:cstheme="minorHAnsi"/>
          <w:color w:val="000000"/>
          <w:vertAlign w:val="superscript"/>
          <w:lang w:val="hy-AM" w:eastAsia="hy-AM"/>
        </w:rPr>
        <w:t>ազդ.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 – տվյալ ռոյալթի վճարողի կողմից շահագործվող հանք(եր)ի ազդակիր համայնք(ներ)ին հավասարապես բաշխման ենթակա ընդհանուր ռոյալթիի չափ</w:t>
      </w:r>
    </w:p>
    <w:p w:rsidR="004B1216" w:rsidRPr="00A77B9B" w:rsidRDefault="004B1216" w:rsidP="009D2A32">
      <w:pPr>
        <w:spacing w:line="276" w:lineRule="auto"/>
        <w:jc w:val="both"/>
        <w:rPr>
          <w:rFonts w:eastAsia="Times New Roman" w:cstheme="minorHAnsi"/>
          <w:color w:val="000000"/>
          <w:lang w:val="hy-AM" w:eastAsia="hy-AM"/>
        </w:rPr>
      </w:pPr>
      <w:r w:rsidRPr="00A77B9B">
        <w:rPr>
          <w:rFonts w:eastAsia="Times New Roman" w:cstheme="minorHAnsi"/>
          <w:color w:val="000000"/>
          <w:lang w:val="hy-AM" w:eastAsia="hy-AM"/>
        </w:rPr>
        <w:t>Ռ</w:t>
      </w:r>
      <w:r w:rsidRPr="00A77B9B">
        <w:rPr>
          <w:rFonts w:eastAsia="Times New Roman" w:cstheme="minorHAnsi"/>
          <w:color w:val="000000"/>
          <w:vertAlign w:val="superscript"/>
          <w:lang w:val="hy-AM" w:eastAsia="hy-AM"/>
        </w:rPr>
        <w:t xml:space="preserve">հ 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 - համայնքային </w:t>
      </w:r>
      <w:r w:rsidR="007F56E8" w:rsidRPr="00B54039">
        <w:rPr>
          <w:lang w:val="af-ZA"/>
        </w:rPr>
        <w:t>մասհան</w:t>
      </w:r>
      <w:r w:rsidR="007F56E8">
        <w:rPr>
          <w:lang w:val="af-ZA"/>
        </w:rPr>
        <w:t>ման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 տոկոսային չափ (</w:t>
      </w:r>
      <w:r w:rsidR="00FC5A82" w:rsidRPr="00A77B9B">
        <w:rPr>
          <w:rFonts w:eastAsia="Times New Roman" w:cstheme="minorHAnsi"/>
          <w:color w:val="000000"/>
          <w:lang w:val="hy-AM" w:eastAsia="hy-AM"/>
        </w:rPr>
        <w:t>2</w:t>
      </w:r>
      <w:r w:rsidRPr="00A77B9B">
        <w:rPr>
          <w:rFonts w:eastAsia="Times New Roman" w:cstheme="minorHAnsi"/>
          <w:color w:val="000000"/>
          <w:lang w:val="hy-AM" w:eastAsia="hy-AM"/>
        </w:rPr>
        <w:t>%):</w:t>
      </w:r>
    </w:p>
    <w:p w:rsidR="004B1216" w:rsidRPr="00A77B9B" w:rsidRDefault="004B1216" w:rsidP="009D2A32">
      <w:pPr>
        <w:spacing w:line="276" w:lineRule="auto"/>
        <w:jc w:val="both"/>
        <w:rPr>
          <w:rFonts w:eastAsia="Times New Roman" w:cstheme="minorHAnsi"/>
          <w:color w:val="000000"/>
          <w:lang w:val="hy-AM" w:eastAsia="hy-AM"/>
        </w:rPr>
      </w:pPr>
    </w:p>
    <w:p w:rsidR="004B1216" w:rsidRPr="00A77B9B" w:rsidRDefault="004B1216" w:rsidP="009D2A32">
      <w:pPr>
        <w:spacing w:line="276" w:lineRule="auto"/>
        <w:jc w:val="center"/>
        <w:rPr>
          <w:rFonts w:eastAsia="Times New Roman" w:cstheme="minorHAnsi"/>
          <w:color w:val="000000"/>
          <w:lang w:val="hy-AM" w:eastAsia="hy-AM"/>
        </w:rPr>
      </w:pPr>
      <w:r w:rsidRPr="00A77B9B">
        <w:rPr>
          <w:rFonts w:eastAsia="Times New Roman" w:cstheme="minorHAnsi"/>
          <w:color w:val="000000"/>
          <w:lang w:val="hy-AM" w:eastAsia="hy-AM"/>
        </w:rPr>
        <w:t>Ռ</w:t>
      </w:r>
      <w:r w:rsidRPr="00A77B9B">
        <w:rPr>
          <w:rFonts w:eastAsia="Times New Roman" w:cstheme="minorHAnsi"/>
          <w:color w:val="000000"/>
          <w:vertAlign w:val="superscript"/>
          <w:lang w:val="hy-AM" w:eastAsia="hy-AM"/>
        </w:rPr>
        <w:t>այլ հ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 = Ռ</w:t>
      </w:r>
      <w:r w:rsidRPr="00A77B9B">
        <w:rPr>
          <w:rFonts w:eastAsia="Times New Roman" w:cstheme="minorHAnsi"/>
          <w:color w:val="000000"/>
          <w:vertAlign w:val="superscript"/>
          <w:lang w:val="hy-AM" w:eastAsia="hy-AM"/>
        </w:rPr>
        <w:t xml:space="preserve">հ 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x </w:t>
      </w:r>
      <w:r w:rsidR="00FC5A82" w:rsidRPr="00A77B9B">
        <w:rPr>
          <w:rFonts w:eastAsia="Times New Roman" w:cstheme="minorHAnsi"/>
          <w:color w:val="000000"/>
          <w:lang w:val="hy-AM" w:eastAsia="hy-AM"/>
        </w:rPr>
        <w:t>5</w:t>
      </w:r>
      <w:r w:rsidRPr="00A77B9B">
        <w:rPr>
          <w:rFonts w:eastAsia="Times New Roman" w:cstheme="minorHAnsi"/>
          <w:color w:val="000000"/>
          <w:lang w:val="hy-AM" w:eastAsia="hy-AM"/>
        </w:rPr>
        <w:t>0%</w:t>
      </w:r>
    </w:p>
    <w:p w:rsidR="004B1216" w:rsidRPr="00A77B9B" w:rsidRDefault="004B1216" w:rsidP="009D2A32">
      <w:pPr>
        <w:spacing w:line="276" w:lineRule="auto"/>
        <w:jc w:val="both"/>
        <w:rPr>
          <w:rFonts w:eastAsia="Times New Roman" w:cstheme="minorHAnsi"/>
          <w:color w:val="000000"/>
          <w:lang w:val="hy-AM" w:eastAsia="hy-AM"/>
        </w:rPr>
      </w:pPr>
      <w:r w:rsidRPr="00A77B9B">
        <w:rPr>
          <w:rFonts w:eastAsia="Times New Roman" w:cstheme="minorHAnsi"/>
          <w:color w:val="000000"/>
          <w:lang w:val="hy-AM" w:eastAsia="hy-AM"/>
        </w:rPr>
        <w:t>որտեղ՝</w:t>
      </w:r>
    </w:p>
    <w:p w:rsidR="004B1216" w:rsidRPr="00C11E85" w:rsidRDefault="004B1216" w:rsidP="00C11E85">
      <w:pPr>
        <w:spacing w:line="276" w:lineRule="auto"/>
        <w:jc w:val="both"/>
        <w:rPr>
          <w:rFonts w:eastAsia="Times New Roman" w:cstheme="minorHAnsi"/>
          <w:color w:val="000000"/>
          <w:lang w:val="hy-AM" w:eastAsia="hy-AM"/>
        </w:rPr>
      </w:pPr>
      <w:r w:rsidRPr="00A77B9B">
        <w:rPr>
          <w:rFonts w:eastAsia="Times New Roman" w:cstheme="minorHAnsi"/>
          <w:color w:val="000000"/>
          <w:lang w:val="hy-AM" w:eastAsia="hy-AM"/>
        </w:rPr>
        <w:t>Ռ</w:t>
      </w:r>
      <w:r w:rsidRPr="00A77B9B">
        <w:rPr>
          <w:rFonts w:eastAsia="Times New Roman" w:cstheme="minorHAnsi"/>
          <w:color w:val="000000"/>
          <w:vertAlign w:val="superscript"/>
          <w:lang w:val="hy-AM" w:eastAsia="hy-AM"/>
        </w:rPr>
        <w:t>այլ հ</w:t>
      </w:r>
      <w:r w:rsidRPr="00A77B9B">
        <w:rPr>
          <w:rFonts w:eastAsia="MS Mincho" w:hAnsi="MS Mincho" w:cs="MS Mincho"/>
          <w:color w:val="000000"/>
          <w:vertAlign w:val="superscript"/>
          <w:lang w:val="hy-AM" w:eastAsia="hy-AM"/>
        </w:rPr>
        <w:t>․</w:t>
      </w:r>
      <w:r w:rsidRPr="00A77B9B">
        <w:rPr>
          <w:rFonts w:eastAsia="Times New Roman" w:cstheme="minorHAnsi"/>
          <w:color w:val="000000"/>
          <w:vertAlign w:val="superscript"/>
          <w:lang w:val="hy-AM" w:eastAsia="hy-AM"/>
        </w:rPr>
        <w:t xml:space="preserve"> </w:t>
      </w:r>
      <w:r w:rsidRPr="00A77B9B">
        <w:rPr>
          <w:rFonts w:eastAsia="Times New Roman" w:cstheme="minorHAnsi"/>
          <w:color w:val="000000"/>
          <w:lang w:val="hy-AM" w:eastAsia="hy-AM"/>
        </w:rPr>
        <w:t>– ընդհանուր վերցրած՝ Հայաստանի Հանրապետությունում</w:t>
      </w:r>
      <w:r w:rsidR="00C11E85">
        <w:rPr>
          <w:rFonts w:eastAsia="Times New Roman" w:cstheme="minorHAnsi"/>
          <w:color w:val="000000"/>
          <w:lang w:val="hy-AM" w:eastAsia="hy-AM"/>
        </w:rPr>
        <w:t xml:space="preserve"> բոլոր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 ռոյալթի վճարողների կողմից շահագործվող հանք(եր)ի ազդակիր համայնք(ներ)ին հավասարաչափ բաշխման ենթակա ռոյալթիի</w:t>
      </w:r>
      <w:r w:rsidR="000361F3" w:rsidRPr="00A77B9B">
        <w:rPr>
          <w:rFonts w:eastAsia="Times New Roman" w:cstheme="minorHAnsi"/>
          <w:color w:val="000000"/>
          <w:lang w:val="hy-AM" w:eastAsia="hy-AM"/>
        </w:rPr>
        <w:t xml:space="preserve"> չափ</w:t>
      </w:r>
      <w:r w:rsidR="00C11E85" w:rsidRPr="00E9193A">
        <w:rPr>
          <w:rFonts w:eastAsia="Times New Roman" w:cstheme="minorHAnsi"/>
          <w:color w:val="000000"/>
          <w:lang w:val="hy-AM" w:eastAsia="hy-AM"/>
        </w:rPr>
        <w:t xml:space="preserve">` </w:t>
      </w:r>
      <w:r w:rsidR="00C11E85">
        <w:rPr>
          <w:rFonts w:eastAsia="Times New Roman" w:cstheme="minorHAnsi"/>
          <w:color w:val="000000"/>
          <w:lang w:val="hy-AM" w:eastAsia="hy-AM"/>
        </w:rPr>
        <w:t xml:space="preserve">բացառելով ռոյալթի վճարող ընկերության մասնաբաժնի հատկացումը </w:t>
      </w:r>
      <w:r w:rsidR="005845CC">
        <w:rPr>
          <w:rFonts w:eastAsia="Times New Roman" w:cstheme="minorHAnsi"/>
          <w:color w:val="000000"/>
          <w:lang w:val="hy-AM" w:eastAsia="hy-AM"/>
        </w:rPr>
        <w:t>նույն</w:t>
      </w:r>
      <w:r w:rsidR="00C11E85">
        <w:rPr>
          <w:rFonts w:eastAsia="Times New Roman" w:cstheme="minorHAnsi"/>
          <w:color w:val="000000"/>
          <w:lang w:val="hy-AM" w:eastAsia="hy-AM"/>
        </w:rPr>
        <w:t xml:space="preserve"> ընկերության </w:t>
      </w:r>
      <w:r w:rsidR="00C11E85" w:rsidRPr="00C11E85">
        <w:rPr>
          <w:rFonts w:eastAsia="Times New Roman" w:cstheme="minorHAnsi"/>
          <w:color w:val="000000"/>
          <w:lang w:val="hy-AM" w:eastAsia="hy-AM"/>
        </w:rPr>
        <w:t>ազդակիր համայնք(ներ)ի</w:t>
      </w:r>
      <w:r w:rsidR="005845CC">
        <w:rPr>
          <w:rFonts w:eastAsia="Times New Roman" w:cstheme="minorHAnsi"/>
          <w:color w:val="000000"/>
          <w:lang w:val="hy-AM" w:eastAsia="hy-AM"/>
        </w:rPr>
        <w:t>ն,</w:t>
      </w:r>
    </w:p>
    <w:p w:rsidR="004B1216" w:rsidRPr="00A77B9B" w:rsidRDefault="004B1216" w:rsidP="009D2A32">
      <w:pPr>
        <w:spacing w:line="276" w:lineRule="auto"/>
        <w:ind w:firstLine="426"/>
        <w:jc w:val="both"/>
        <w:rPr>
          <w:rStyle w:val="Strong"/>
          <w:rFonts w:cs="Times New Roman"/>
          <w:b w:val="0"/>
          <w:lang w:val="hy-AM"/>
        </w:rPr>
      </w:pPr>
      <w:r w:rsidRPr="00A77B9B">
        <w:rPr>
          <w:rFonts w:eastAsia="Times New Roman" w:cstheme="minorHAnsi"/>
          <w:color w:val="000000"/>
          <w:lang w:val="hy-AM" w:eastAsia="hy-AM"/>
        </w:rPr>
        <w:t>Ռ</w:t>
      </w:r>
      <w:r w:rsidRPr="00A77B9B">
        <w:rPr>
          <w:rFonts w:eastAsia="Times New Roman" w:cstheme="minorHAnsi"/>
          <w:color w:val="000000"/>
          <w:vertAlign w:val="superscript"/>
          <w:lang w:val="hy-AM" w:eastAsia="hy-AM"/>
        </w:rPr>
        <w:t xml:space="preserve">հ 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 - </w:t>
      </w:r>
      <w:r w:rsidR="00B54039" w:rsidRPr="00626EB3">
        <w:rPr>
          <w:color w:val="000000"/>
          <w:shd w:val="clear" w:color="auto" w:fill="FFFFFF"/>
          <w:lang w:val="hy-AM"/>
        </w:rPr>
        <w:t>հ</w:t>
      </w:r>
      <w:r w:rsidR="00B54039" w:rsidRPr="00B54039">
        <w:rPr>
          <w:lang w:val="af-ZA"/>
        </w:rPr>
        <w:t>ամայնք</w:t>
      </w:r>
      <w:r w:rsidR="00BC1427">
        <w:rPr>
          <w:lang w:val="af-ZA"/>
        </w:rPr>
        <w:t>այ</w:t>
      </w:r>
      <w:r w:rsidR="00B54039" w:rsidRPr="00B54039">
        <w:rPr>
          <w:lang w:val="af-ZA"/>
        </w:rPr>
        <w:t>ի</w:t>
      </w:r>
      <w:r w:rsidR="00BC1427">
        <w:rPr>
          <w:lang w:val="af-ZA"/>
        </w:rPr>
        <w:t>ն</w:t>
      </w:r>
      <w:r w:rsidR="00B54039" w:rsidRPr="00B54039">
        <w:rPr>
          <w:lang w:val="af-ZA"/>
        </w:rPr>
        <w:t xml:space="preserve"> </w:t>
      </w:r>
      <w:r w:rsidR="00B54039">
        <w:rPr>
          <w:lang w:val="af-ZA"/>
        </w:rPr>
        <w:t>մասհանման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 տոկոսային չափ (</w:t>
      </w:r>
      <w:r w:rsidR="000B4FDD" w:rsidRPr="00A77B9B">
        <w:rPr>
          <w:rFonts w:eastAsia="Times New Roman" w:cstheme="minorHAnsi"/>
          <w:color w:val="000000"/>
          <w:lang w:val="hy-AM" w:eastAsia="hy-AM"/>
        </w:rPr>
        <w:t>2</w:t>
      </w:r>
      <w:r w:rsidRPr="00A77B9B">
        <w:rPr>
          <w:rFonts w:eastAsia="Times New Roman" w:cstheme="minorHAnsi"/>
          <w:color w:val="000000"/>
          <w:lang w:val="hy-AM" w:eastAsia="hy-AM"/>
        </w:rPr>
        <w:t>%)</w:t>
      </w:r>
    </w:p>
    <w:p w:rsidR="004B1216" w:rsidRPr="00A77B9B" w:rsidRDefault="004B1216" w:rsidP="009D2A32">
      <w:pPr>
        <w:spacing w:line="276" w:lineRule="auto"/>
        <w:jc w:val="both"/>
        <w:rPr>
          <w:rStyle w:val="Strong"/>
          <w:rFonts w:cs="Times New Roman"/>
          <w:b w:val="0"/>
          <w:lang w:val="hy-AM"/>
        </w:rPr>
      </w:pPr>
    </w:p>
    <w:p w:rsidR="00961D29" w:rsidRPr="006B3103" w:rsidRDefault="000361F3" w:rsidP="005865CA">
      <w:pPr>
        <w:spacing w:line="276" w:lineRule="auto"/>
        <w:ind w:firstLine="426"/>
        <w:jc w:val="both"/>
        <w:rPr>
          <w:rFonts w:eastAsia="Times New Roman" w:cs="Times New Roman"/>
          <w:color w:val="000000"/>
          <w:lang w:val="hy-AM" w:eastAsia="hy-AM"/>
        </w:rPr>
      </w:pPr>
      <w:r w:rsidRPr="00A77B9B">
        <w:rPr>
          <w:rFonts w:eastAsia="Times New Roman" w:cs="Times New Roman"/>
          <w:color w:val="000000"/>
          <w:lang w:val="hy-AM" w:eastAsia="hy-AM"/>
        </w:rPr>
        <w:t xml:space="preserve">Մասհանումների չափերը </w:t>
      </w:r>
      <w:r w:rsidR="001024ED" w:rsidRPr="001024ED">
        <w:rPr>
          <w:rFonts w:eastAsia="Times New Roman" w:cs="Times New Roman"/>
          <w:color w:val="000000"/>
          <w:lang w:val="hy-AM" w:eastAsia="hy-AM"/>
        </w:rPr>
        <w:t xml:space="preserve">որոշելիս հիմք է </w:t>
      </w:r>
      <w:r w:rsidR="00F01005" w:rsidRPr="00F01005">
        <w:rPr>
          <w:rFonts w:eastAsia="Times New Roman" w:cs="Times New Roman"/>
          <w:color w:val="000000"/>
          <w:lang w:val="hy-AM" w:eastAsia="hy-AM"/>
        </w:rPr>
        <w:t xml:space="preserve">ընդունվում նախորդ տարվա հունվարի 20-ի դրությամբ առաջիկա բյուջետային տարվան նախորդող երրորդ տարվա ռոյալթիի </w:t>
      </w:r>
      <w:r w:rsidR="00F01005" w:rsidRPr="00F01005">
        <w:rPr>
          <w:rFonts w:eastAsia="Times New Roman" w:cs="Times New Roman"/>
          <w:color w:val="000000"/>
          <w:lang w:val="hy-AM" w:eastAsia="hy-AM"/>
        </w:rPr>
        <w:lastRenderedPageBreak/>
        <w:t xml:space="preserve">հարկային </w:t>
      </w:r>
      <w:r w:rsidR="00961D29" w:rsidRPr="00961D29">
        <w:rPr>
          <w:rFonts w:eastAsia="Times New Roman" w:cs="Times New Roman"/>
          <w:color w:val="000000"/>
          <w:lang w:val="hy-AM" w:eastAsia="hy-AM"/>
        </w:rPr>
        <w:t>հաշվարկների հիման վրա հաշվարկված ռոյալթիի գումարների առկա տվյալները:</w:t>
      </w:r>
      <w:r w:rsidR="006B3103" w:rsidRPr="006B3103">
        <w:rPr>
          <w:rFonts w:eastAsia="Times New Roman" w:cs="Times New Roman"/>
          <w:color w:val="000000"/>
          <w:lang w:val="hy-AM" w:eastAsia="hy-AM"/>
        </w:rPr>
        <w:t>»:</w:t>
      </w:r>
    </w:p>
    <w:p w:rsidR="00AD75C3" w:rsidRPr="00A77B9B" w:rsidRDefault="00AD75C3" w:rsidP="009D2A32">
      <w:pPr>
        <w:spacing w:line="276" w:lineRule="auto"/>
        <w:ind w:firstLine="426"/>
        <w:jc w:val="both"/>
        <w:rPr>
          <w:rFonts w:eastAsia="Times New Roman" w:cstheme="minorHAnsi"/>
          <w:color w:val="000000"/>
          <w:lang w:val="hy-AM" w:eastAsia="hy-AM"/>
        </w:rPr>
      </w:pPr>
    </w:p>
    <w:p w:rsidR="009D2A32" w:rsidRPr="009E5DF7" w:rsidRDefault="00AD75C3" w:rsidP="009D2A32">
      <w:pPr>
        <w:spacing w:line="276" w:lineRule="auto"/>
        <w:jc w:val="both"/>
        <w:rPr>
          <w:rFonts w:eastAsia="Times New Roman" w:cs="Times New Roman"/>
          <w:bCs/>
          <w:color w:val="000000" w:themeColor="text1"/>
          <w:lang w:val="hy-AM" w:eastAsia="ru-RU"/>
        </w:rPr>
      </w:pPr>
      <w:r w:rsidRPr="00456C80">
        <w:rPr>
          <w:rFonts w:eastAsia="Times New Roman" w:cs="Sylfaen"/>
          <w:b/>
          <w:color w:val="000000" w:themeColor="text1"/>
          <w:lang w:val="hy-AM" w:eastAsia="ru-RU"/>
        </w:rPr>
        <w:t xml:space="preserve">Հոդված 2. </w:t>
      </w:r>
      <w:r w:rsidRPr="00456C80">
        <w:rPr>
          <w:rFonts w:eastAsia="Times New Roman" w:cs="Sylfaen"/>
          <w:bCs/>
          <w:color w:val="000000" w:themeColor="text1"/>
          <w:lang w:val="hy-AM" w:eastAsia="ru-RU"/>
        </w:rPr>
        <w:t xml:space="preserve">Օրենքի </w:t>
      </w:r>
      <w:r w:rsidR="00B4333B" w:rsidRPr="00456C80">
        <w:rPr>
          <w:rFonts w:cs="Sylfaen"/>
          <w:lang w:val="hy-AM"/>
        </w:rPr>
        <w:t>28</w:t>
      </w:r>
      <w:r w:rsidR="00B4333B" w:rsidRPr="00456C80">
        <w:rPr>
          <w:rFonts w:cs="Sylfaen"/>
          <w:vertAlign w:val="superscript"/>
          <w:lang w:val="hy-AM"/>
        </w:rPr>
        <w:t>1</w:t>
      </w:r>
      <w:r w:rsidR="00B4333B" w:rsidRPr="00456C80">
        <w:rPr>
          <w:rFonts w:cs="Sylfaen"/>
          <w:lang w:val="hy-AM"/>
        </w:rPr>
        <w:t>-ին հոդվածի 1.1-ին մասի «բ» կետում</w:t>
      </w:r>
      <w:r w:rsidR="00B4333B" w:rsidRPr="00456C80">
        <w:rPr>
          <w:rFonts w:eastAsia="Times New Roman" w:cs="Sylfaen"/>
          <w:bCs/>
          <w:color w:val="000000" w:themeColor="text1"/>
          <w:lang w:val="hy-AM" w:eastAsia="ru-RU"/>
        </w:rPr>
        <w:t xml:space="preserve"> </w:t>
      </w:r>
      <w:r w:rsidR="00162400" w:rsidRPr="00456C80">
        <w:rPr>
          <w:rFonts w:eastAsia="Times New Roman" w:cs="Sylfaen"/>
          <w:bCs/>
          <w:color w:val="000000" w:themeColor="text1"/>
          <w:lang w:val="hy-AM" w:eastAsia="ru-RU"/>
        </w:rPr>
        <w:t xml:space="preserve">«չափերով» բառից հետո լրացնել «, բացառությամբ սույն օրենքով սահմանված կարգով համայնքներին բաշխվող </w:t>
      </w:r>
      <w:r w:rsidR="00B54039" w:rsidRPr="00456C80">
        <w:rPr>
          <w:color w:val="000000"/>
          <w:shd w:val="clear" w:color="auto" w:fill="FFFFFF"/>
          <w:lang w:val="hy-AM"/>
        </w:rPr>
        <w:t>հ</w:t>
      </w:r>
      <w:r w:rsidR="00B54039" w:rsidRPr="00456C80">
        <w:rPr>
          <w:lang w:val="af-ZA"/>
        </w:rPr>
        <w:t>ամայնք</w:t>
      </w:r>
      <w:r w:rsidR="00B54039" w:rsidRPr="00456C80">
        <w:rPr>
          <w:lang w:val="af-ZA"/>
        </w:rPr>
        <w:softHyphen/>
        <w:t xml:space="preserve">ների </w:t>
      </w:r>
      <w:r w:rsidR="00456C80" w:rsidRPr="00456C80">
        <w:rPr>
          <w:lang w:val="af-ZA"/>
        </w:rPr>
        <w:t>և ռոյալթիների մասհանումների</w:t>
      </w:r>
      <w:r w:rsidR="00162400" w:rsidRPr="00456C80">
        <w:rPr>
          <w:rFonts w:eastAsia="Times New Roman" w:cs="Sylfaen"/>
          <w:bCs/>
          <w:color w:val="000000" w:themeColor="text1"/>
          <w:lang w:val="hy-AM" w:eastAsia="ru-RU"/>
        </w:rPr>
        <w:t>»</w:t>
      </w:r>
      <w:r w:rsidR="0071103B" w:rsidRPr="00456C80">
        <w:rPr>
          <w:rFonts w:eastAsia="Times New Roman" w:cs="Sylfaen"/>
          <w:bCs/>
          <w:color w:val="000000" w:themeColor="text1"/>
          <w:lang w:val="hy-AM" w:eastAsia="ru-RU"/>
        </w:rPr>
        <w:t xml:space="preserve"> </w:t>
      </w:r>
      <w:r w:rsidR="00465E75" w:rsidRPr="00456C80">
        <w:rPr>
          <w:rFonts w:cs="Sylfaen"/>
          <w:lang w:val="hy-AM"/>
        </w:rPr>
        <w:t>կետադրական նշանը և բառերը</w:t>
      </w:r>
      <w:r w:rsidR="002F431A" w:rsidRPr="00456C80">
        <w:rPr>
          <w:rFonts w:eastAsia="Times New Roman" w:cs="Times New Roman"/>
          <w:bCs/>
          <w:color w:val="000000" w:themeColor="text1"/>
          <w:lang w:val="hy-AM" w:eastAsia="ru-RU"/>
        </w:rPr>
        <w:t>։</w:t>
      </w:r>
    </w:p>
    <w:p w:rsidR="00915F65" w:rsidRPr="009E5DF7" w:rsidRDefault="00915F65" w:rsidP="009D2A32">
      <w:pPr>
        <w:spacing w:line="276" w:lineRule="auto"/>
        <w:jc w:val="both"/>
        <w:rPr>
          <w:rFonts w:eastAsia="Times New Roman" w:cs="Sylfaen"/>
          <w:b/>
          <w:color w:val="000000" w:themeColor="text1"/>
          <w:lang w:val="hy-AM" w:eastAsia="ru-RU"/>
        </w:rPr>
      </w:pPr>
    </w:p>
    <w:p w:rsidR="002B05B2" w:rsidRPr="00A77B9B" w:rsidRDefault="002B05B2" w:rsidP="009D2A32">
      <w:pPr>
        <w:spacing w:line="276" w:lineRule="auto"/>
        <w:jc w:val="both"/>
        <w:rPr>
          <w:rFonts w:eastAsia="Times New Roman" w:cs="Times New Roman"/>
          <w:color w:val="000000" w:themeColor="text1"/>
          <w:lang w:val="hy-AM" w:eastAsia="ru-RU"/>
        </w:rPr>
      </w:pPr>
      <w:r w:rsidRPr="00A77B9B">
        <w:rPr>
          <w:rFonts w:eastAsia="Times New Roman" w:cs="Sylfaen"/>
          <w:b/>
          <w:color w:val="000000" w:themeColor="text1"/>
          <w:lang w:val="hy-AM" w:eastAsia="ru-RU"/>
        </w:rPr>
        <w:t>Հոդված 3</w:t>
      </w:r>
      <w:r w:rsidRPr="00A77B9B">
        <w:rPr>
          <w:rFonts w:eastAsia="MS Mincho" w:hAnsi="MS Mincho" w:cs="MS Mincho"/>
          <w:b/>
          <w:color w:val="000000" w:themeColor="text1"/>
          <w:lang w:val="hy-AM" w:eastAsia="ru-RU"/>
        </w:rPr>
        <w:t>․</w:t>
      </w:r>
      <w:r w:rsidRPr="00A77B9B">
        <w:rPr>
          <w:rFonts w:eastAsia="Times New Roman" w:cs="Sylfaen"/>
          <w:b/>
          <w:color w:val="000000" w:themeColor="text1"/>
          <w:lang w:val="hy-AM" w:eastAsia="ru-RU"/>
        </w:rPr>
        <w:t xml:space="preserve"> </w:t>
      </w:r>
      <w:r w:rsidR="00A35DB8" w:rsidRPr="00A77B9B">
        <w:rPr>
          <w:rFonts w:eastAsia="Times New Roman" w:cs="Sylfaen"/>
          <w:color w:val="000000" w:themeColor="text1"/>
          <w:lang w:val="hy-AM" w:eastAsia="ru-RU"/>
        </w:rPr>
        <w:t xml:space="preserve">Օրենքի 35-րդ հոդվածը լրացնել </w:t>
      </w:r>
      <w:r w:rsidR="002F308D" w:rsidRPr="005A1FD5">
        <w:rPr>
          <w:rFonts w:cs="Sylfaen"/>
          <w:lang w:val="hy-AM"/>
        </w:rPr>
        <w:t xml:space="preserve">3.1-ին </w:t>
      </w:r>
      <w:r w:rsidR="00A35DB8" w:rsidRPr="00A77B9B">
        <w:rPr>
          <w:rFonts w:eastAsia="Times New Roman" w:cs="Sylfaen"/>
          <w:color w:val="000000" w:themeColor="text1"/>
          <w:lang w:val="hy-AM" w:eastAsia="ru-RU"/>
        </w:rPr>
        <w:t>մասով հետևյալ բովանդակությամբ</w:t>
      </w:r>
      <w:r w:rsidR="00A35DB8" w:rsidRPr="00A77B9B">
        <w:rPr>
          <w:rFonts w:eastAsia="MS Mincho" w:hAnsi="MS Mincho" w:cs="MS Mincho"/>
          <w:color w:val="000000" w:themeColor="text1"/>
          <w:lang w:val="hy-AM" w:eastAsia="ru-RU"/>
        </w:rPr>
        <w:t>․</w:t>
      </w:r>
    </w:p>
    <w:p w:rsidR="00A35DB8" w:rsidRPr="00A77B9B" w:rsidRDefault="00A35DB8" w:rsidP="009D2A32">
      <w:pPr>
        <w:spacing w:line="276" w:lineRule="auto"/>
        <w:jc w:val="both"/>
        <w:rPr>
          <w:rFonts w:eastAsia="Times New Roman" w:cs="Sylfaen"/>
          <w:color w:val="000000" w:themeColor="text1"/>
          <w:lang w:val="hy-AM" w:eastAsia="ru-RU"/>
        </w:rPr>
      </w:pPr>
      <w:r w:rsidRPr="00A77B9B">
        <w:rPr>
          <w:rFonts w:eastAsia="Times New Roman" w:cs="Times New Roman"/>
          <w:color w:val="000000" w:themeColor="text1"/>
          <w:lang w:val="hy-AM" w:eastAsia="ru-RU"/>
        </w:rPr>
        <w:t>«3</w:t>
      </w:r>
      <w:r w:rsidRPr="00A77B9B">
        <w:rPr>
          <w:rFonts w:eastAsia="MS Mincho" w:hAnsi="MS Mincho" w:cs="MS Mincho"/>
          <w:color w:val="000000" w:themeColor="text1"/>
          <w:lang w:val="hy-AM" w:eastAsia="ru-RU"/>
        </w:rPr>
        <w:t>․</w:t>
      </w:r>
      <w:r w:rsidR="002F308D" w:rsidRPr="002F308D">
        <w:rPr>
          <w:rFonts w:eastAsia="MS Mincho" w:hAnsi="MS Mincho" w:cs="MS Mincho"/>
          <w:color w:val="000000" w:themeColor="text1"/>
          <w:lang w:val="hy-AM" w:eastAsia="ru-RU"/>
        </w:rPr>
        <w:t>1</w:t>
      </w:r>
      <w:r w:rsidRPr="00A77B9B">
        <w:rPr>
          <w:rFonts w:eastAsia="Times New Roman" w:cs="Times New Roman"/>
          <w:color w:val="000000" w:themeColor="text1"/>
          <w:lang w:val="hy-AM" w:eastAsia="ru-RU"/>
        </w:rPr>
        <w:t xml:space="preserve"> </w:t>
      </w:r>
      <w:r w:rsidR="009D2A32" w:rsidRPr="00A77B9B">
        <w:rPr>
          <w:rFonts w:eastAsia="Times New Roman" w:cs="Sylfaen"/>
          <w:color w:val="000000" w:themeColor="text1"/>
          <w:lang w:val="hy-AM" w:eastAsia="ru-RU"/>
        </w:rPr>
        <w:t>Հ</w:t>
      </w:r>
      <w:r w:rsidR="00F655D7" w:rsidRPr="00F655D7">
        <w:rPr>
          <w:rFonts w:eastAsia="Times New Roman" w:cs="Sylfaen"/>
          <w:color w:val="000000" w:themeColor="text1"/>
          <w:lang w:val="hy-AM" w:eastAsia="ru-RU"/>
        </w:rPr>
        <w:t xml:space="preserve">այաստանի </w:t>
      </w:r>
      <w:r w:rsidR="009D2A32" w:rsidRPr="00A77B9B">
        <w:rPr>
          <w:rFonts w:eastAsia="Times New Roman" w:cs="Sylfaen"/>
          <w:color w:val="000000" w:themeColor="text1"/>
          <w:lang w:val="hy-AM" w:eastAsia="ru-RU"/>
        </w:rPr>
        <w:t>Հ</w:t>
      </w:r>
      <w:r w:rsidR="00F655D7" w:rsidRPr="00F655D7">
        <w:rPr>
          <w:rFonts w:eastAsia="Times New Roman" w:cs="Sylfaen"/>
          <w:color w:val="000000" w:themeColor="text1"/>
          <w:lang w:val="hy-AM" w:eastAsia="ru-RU"/>
        </w:rPr>
        <w:t>անրապետության</w:t>
      </w:r>
      <w:r w:rsidR="009D2A32" w:rsidRPr="00A77B9B">
        <w:rPr>
          <w:rFonts w:eastAsia="Times New Roman" w:cs="Sylfaen"/>
          <w:color w:val="000000" w:themeColor="text1"/>
          <w:lang w:val="hy-AM" w:eastAsia="ru-RU"/>
        </w:rPr>
        <w:t xml:space="preserve"> կառավարության որոշմամբ սահմանվ</w:t>
      </w:r>
      <w:r w:rsidR="009B56B4" w:rsidRPr="009B56B4">
        <w:rPr>
          <w:rFonts w:eastAsia="Times New Roman" w:cs="Sylfaen"/>
          <w:color w:val="000000" w:themeColor="text1"/>
          <w:lang w:val="hy-AM" w:eastAsia="ru-RU"/>
        </w:rPr>
        <w:t>ում է</w:t>
      </w:r>
      <w:r w:rsidR="009D2A32" w:rsidRPr="00A77B9B">
        <w:rPr>
          <w:rFonts w:eastAsia="Times New Roman" w:cs="Sylfaen"/>
          <w:color w:val="000000" w:themeColor="text1"/>
          <w:lang w:val="hy-AM" w:eastAsia="ru-RU"/>
        </w:rPr>
        <w:t xml:space="preserve"> ս</w:t>
      </w:r>
      <w:r w:rsidRPr="00A77B9B">
        <w:rPr>
          <w:rFonts w:eastAsia="Times New Roman" w:cs="Sylfaen"/>
          <w:color w:val="000000" w:themeColor="text1"/>
          <w:lang w:val="hy-AM" w:eastAsia="ru-RU"/>
        </w:rPr>
        <w:t xml:space="preserve">ույն օրենքի 20-րդ հոդվածով համայնքներին բաշխված </w:t>
      </w:r>
      <w:r w:rsidR="00B54039" w:rsidRPr="00626EB3">
        <w:rPr>
          <w:color w:val="000000"/>
          <w:shd w:val="clear" w:color="auto" w:fill="FFFFFF"/>
          <w:lang w:val="hy-AM"/>
        </w:rPr>
        <w:t>հ</w:t>
      </w:r>
      <w:r w:rsidR="00B54039" w:rsidRPr="00B54039">
        <w:rPr>
          <w:lang w:val="af-ZA"/>
        </w:rPr>
        <w:t>ամայնք</w:t>
      </w:r>
      <w:r w:rsidR="005A1CA1">
        <w:rPr>
          <w:lang w:val="af-ZA"/>
        </w:rPr>
        <w:t>ային</w:t>
      </w:r>
      <w:r w:rsidR="00B54039" w:rsidRPr="00B54039">
        <w:rPr>
          <w:lang w:val="af-ZA"/>
        </w:rPr>
        <w:t xml:space="preserve"> մասհանում</w:t>
      </w:r>
      <w:r w:rsidR="00B54039">
        <w:rPr>
          <w:lang w:val="af-ZA"/>
        </w:rPr>
        <w:t>ների</w:t>
      </w:r>
      <w:r w:rsidR="00B54039" w:rsidRPr="00A77B9B">
        <w:rPr>
          <w:rFonts w:eastAsia="Times New Roman" w:cs="Sylfaen"/>
          <w:color w:val="000000" w:themeColor="text1"/>
          <w:lang w:val="hy-AM" w:eastAsia="ru-RU"/>
        </w:rPr>
        <w:t xml:space="preserve"> </w:t>
      </w:r>
      <w:r w:rsidRPr="00A77B9B">
        <w:rPr>
          <w:rFonts w:eastAsia="Times New Roman" w:cs="Sylfaen"/>
          <w:color w:val="000000" w:themeColor="text1"/>
          <w:lang w:val="hy-AM" w:eastAsia="ru-RU"/>
        </w:rPr>
        <w:t xml:space="preserve">ծախսերի մասով հաշվետվության առանձին </w:t>
      </w:r>
      <w:r w:rsidR="009D2A32" w:rsidRPr="00A77B9B">
        <w:rPr>
          <w:rFonts w:eastAsia="Times New Roman" w:cs="Sylfaen"/>
          <w:color w:val="000000" w:themeColor="text1"/>
          <w:lang w:val="hy-AM" w:eastAsia="ru-RU"/>
        </w:rPr>
        <w:t>ձևաչափ։</w:t>
      </w:r>
      <w:r w:rsidRPr="00A77B9B">
        <w:rPr>
          <w:rFonts w:eastAsia="Times New Roman" w:cs="Sylfaen"/>
          <w:color w:val="000000" w:themeColor="text1"/>
          <w:lang w:val="hy-AM" w:eastAsia="ru-RU"/>
        </w:rPr>
        <w:t>»</w:t>
      </w:r>
    </w:p>
    <w:p w:rsidR="009D2A32" w:rsidRPr="00A77B9B" w:rsidRDefault="009D2A32" w:rsidP="009D2A32">
      <w:pPr>
        <w:spacing w:line="276" w:lineRule="auto"/>
        <w:jc w:val="both"/>
        <w:rPr>
          <w:rFonts w:eastAsia="Times New Roman" w:cs="Sylfaen"/>
          <w:b/>
          <w:color w:val="000000" w:themeColor="text1"/>
          <w:lang w:val="hy-AM" w:eastAsia="ru-RU"/>
        </w:rPr>
      </w:pPr>
    </w:p>
    <w:p w:rsidR="00AD75C3" w:rsidRPr="00A77B9B" w:rsidRDefault="00AD75C3" w:rsidP="009D2A32">
      <w:pPr>
        <w:spacing w:line="276" w:lineRule="auto"/>
        <w:jc w:val="both"/>
        <w:rPr>
          <w:rFonts w:cstheme="minorHAnsi"/>
          <w:lang w:val="hy-AM"/>
        </w:rPr>
      </w:pPr>
      <w:bookmarkStart w:id="2" w:name="_Hlk21011272"/>
      <w:r w:rsidRPr="00A77B9B">
        <w:rPr>
          <w:rFonts w:eastAsia="Times New Roman" w:cs="Sylfaen"/>
          <w:b/>
          <w:color w:val="000000" w:themeColor="text1"/>
          <w:lang w:val="hy-AM" w:eastAsia="ru-RU"/>
        </w:rPr>
        <w:t xml:space="preserve">Հոդված </w:t>
      </w:r>
      <w:r w:rsidR="002B05B2" w:rsidRPr="00A77B9B">
        <w:rPr>
          <w:rFonts w:eastAsia="Times New Roman" w:cs="Sylfaen"/>
          <w:b/>
          <w:color w:val="000000" w:themeColor="text1"/>
          <w:lang w:val="hy-AM" w:eastAsia="ru-RU"/>
        </w:rPr>
        <w:t>4</w:t>
      </w:r>
      <w:r w:rsidRPr="00A77B9B">
        <w:rPr>
          <w:rFonts w:eastAsia="Times New Roman" w:cs="Sylfaen"/>
          <w:b/>
          <w:color w:val="000000" w:themeColor="text1"/>
          <w:lang w:val="hy-AM" w:eastAsia="ru-RU"/>
        </w:rPr>
        <w:t>.</w:t>
      </w:r>
      <w:r w:rsidR="002931C3" w:rsidRPr="00A77B9B">
        <w:rPr>
          <w:rFonts w:eastAsia="Times New Roman" w:cs="Sylfaen"/>
          <w:b/>
          <w:color w:val="000000" w:themeColor="text1"/>
          <w:lang w:val="hy-AM" w:eastAsia="ru-RU"/>
        </w:rPr>
        <w:t xml:space="preserve"> </w:t>
      </w:r>
      <w:r w:rsidR="00F655D7">
        <w:rPr>
          <w:rFonts w:eastAsia="Times New Roman" w:cs="Sylfaen"/>
          <w:bCs/>
          <w:color w:val="000000" w:themeColor="text1"/>
          <w:lang w:val="hy-AM" w:eastAsia="ru-RU"/>
        </w:rPr>
        <w:t xml:space="preserve">Օրենքի 36-րդ հոդվածի  </w:t>
      </w:r>
      <w:r w:rsidR="00F655D7" w:rsidRPr="00F655D7">
        <w:rPr>
          <w:rFonts w:eastAsia="Times New Roman" w:cs="Sylfaen"/>
          <w:bCs/>
          <w:color w:val="000000" w:themeColor="text1"/>
          <w:lang w:val="hy-AM" w:eastAsia="ru-RU"/>
        </w:rPr>
        <w:t>«</w:t>
      </w:r>
      <w:r w:rsidR="00F655D7">
        <w:rPr>
          <w:rFonts w:eastAsia="Times New Roman" w:cs="Sylfaen"/>
          <w:bCs/>
          <w:color w:val="000000" w:themeColor="text1"/>
          <w:lang w:val="hy-AM" w:eastAsia="ru-RU"/>
        </w:rPr>
        <w:t>գ</w:t>
      </w:r>
      <w:r w:rsidR="00F655D7" w:rsidRPr="00F655D7">
        <w:rPr>
          <w:rFonts w:eastAsia="Times New Roman" w:cs="Sylfaen"/>
          <w:bCs/>
          <w:color w:val="000000" w:themeColor="text1"/>
          <w:lang w:val="hy-AM" w:eastAsia="ru-RU"/>
        </w:rPr>
        <w:t>»</w:t>
      </w:r>
      <w:r w:rsidR="002931C3" w:rsidRPr="00A77B9B">
        <w:rPr>
          <w:rFonts w:eastAsia="Times New Roman" w:cs="Sylfaen"/>
          <w:bCs/>
          <w:color w:val="000000" w:themeColor="text1"/>
          <w:lang w:val="hy-AM" w:eastAsia="ru-RU"/>
        </w:rPr>
        <w:t xml:space="preserve"> կետում «կայքում,» բառից հետո լրացնել «իսկ սույն օրենքի 20-րդ հոդվածով </w:t>
      </w:r>
      <w:r w:rsidR="00A35DB8" w:rsidRPr="00A77B9B">
        <w:rPr>
          <w:rFonts w:eastAsia="Times New Roman" w:cs="Sylfaen"/>
          <w:bCs/>
          <w:color w:val="000000" w:themeColor="text1"/>
          <w:lang w:val="hy-AM" w:eastAsia="ru-RU"/>
        </w:rPr>
        <w:t>համայնքներին բաշխված</w:t>
      </w:r>
      <w:r w:rsidR="002931C3" w:rsidRPr="00A77B9B">
        <w:rPr>
          <w:rFonts w:eastAsia="Times New Roman" w:cs="Sylfaen"/>
          <w:bCs/>
          <w:color w:val="000000" w:themeColor="text1"/>
          <w:lang w:val="hy-AM" w:eastAsia="ru-RU"/>
        </w:rPr>
        <w:t xml:space="preserve"> </w:t>
      </w:r>
      <w:r w:rsidR="00B54039" w:rsidRPr="00626EB3">
        <w:rPr>
          <w:color w:val="000000"/>
          <w:shd w:val="clear" w:color="auto" w:fill="FFFFFF"/>
          <w:lang w:val="hy-AM"/>
        </w:rPr>
        <w:t>հ</w:t>
      </w:r>
      <w:r w:rsidR="00B54039" w:rsidRPr="00B54039">
        <w:rPr>
          <w:lang w:val="af-ZA"/>
        </w:rPr>
        <w:t>ամայնք</w:t>
      </w:r>
      <w:r w:rsidR="005A1CA1">
        <w:rPr>
          <w:lang w:val="af-ZA"/>
        </w:rPr>
        <w:t>ային</w:t>
      </w:r>
      <w:r w:rsidR="00B54039" w:rsidRPr="00B54039">
        <w:rPr>
          <w:lang w:val="af-ZA"/>
        </w:rPr>
        <w:t xml:space="preserve"> մասհանում</w:t>
      </w:r>
      <w:r w:rsidR="00B54039">
        <w:rPr>
          <w:lang w:val="af-ZA"/>
        </w:rPr>
        <w:t>ների</w:t>
      </w:r>
      <w:r w:rsidR="00B54039" w:rsidRPr="00A77B9B">
        <w:rPr>
          <w:rFonts w:eastAsia="Times New Roman" w:cs="Sylfaen"/>
          <w:bCs/>
          <w:color w:val="000000" w:themeColor="text1"/>
          <w:lang w:val="hy-AM" w:eastAsia="ru-RU"/>
        </w:rPr>
        <w:t xml:space="preserve"> </w:t>
      </w:r>
      <w:r w:rsidR="002931C3" w:rsidRPr="00A77B9B">
        <w:rPr>
          <w:rFonts w:eastAsia="Times New Roman" w:cs="Sylfaen"/>
          <w:bCs/>
          <w:color w:val="000000" w:themeColor="text1"/>
          <w:lang w:val="hy-AM" w:eastAsia="ru-RU"/>
        </w:rPr>
        <w:t xml:space="preserve">ծախսերի մասով հաշվետվությունը առանձին հրապարակվում է </w:t>
      </w:r>
      <w:r w:rsidR="000B4FDD" w:rsidRPr="00A77B9B">
        <w:rPr>
          <w:rFonts w:eastAsia="Times New Roman" w:cs="Sylfaen"/>
          <w:bCs/>
          <w:color w:val="000000" w:themeColor="text1"/>
          <w:lang w:val="hy-AM" w:eastAsia="ru-RU"/>
        </w:rPr>
        <w:t xml:space="preserve">տվյալ </w:t>
      </w:r>
      <w:r w:rsidR="00F14655" w:rsidRPr="00A77B9B">
        <w:rPr>
          <w:rFonts w:eastAsia="Times New Roman" w:cs="Sylfaen"/>
          <w:bCs/>
          <w:color w:val="000000" w:themeColor="text1"/>
          <w:lang w:val="hy-AM" w:eastAsia="ru-RU"/>
        </w:rPr>
        <w:t xml:space="preserve">համայնքի և/կամ </w:t>
      </w:r>
      <w:r w:rsidR="000B4FDD" w:rsidRPr="00A77B9B">
        <w:rPr>
          <w:rFonts w:eastAsia="Times New Roman" w:cs="Sylfaen"/>
          <w:bCs/>
          <w:color w:val="000000" w:themeColor="text1"/>
          <w:lang w:val="hy-AM" w:eastAsia="ru-RU"/>
        </w:rPr>
        <w:t>մարզի մարզպետարանի պաշտոնական ինտերնետային կայքում՝ ներբեռնման հնարավորությամբ</w:t>
      </w:r>
      <w:r w:rsidR="002931C3" w:rsidRPr="00A77B9B">
        <w:rPr>
          <w:rFonts w:eastAsia="Times New Roman" w:cs="Sylfaen"/>
          <w:bCs/>
          <w:color w:val="000000" w:themeColor="text1"/>
          <w:lang w:val="hy-AM" w:eastAsia="ru-RU"/>
        </w:rPr>
        <w:t>,»</w:t>
      </w:r>
      <w:r w:rsidR="0071103B" w:rsidRPr="00A77B9B">
        <w:rPr>
          <w:rFonts w:cstheme="minorHAnsi"/>
          <w:lang w:val="hy-AM"/>
        </w:rPr>
        <w:t xml:space="preserve"> բառերով</w:t>
      </w:r>
      <w:bookmarkEnd w:id="2"/>
      <w:r w:rsidR="00DC1F2F" w:rsidRPr="00DC1F2F">
        <w:rPr>
          <w:rFonts w:cstheme="minorHAnsi"/>
          <w:lang w:val="hy-AM"/>
        </w:rPr>
        <w:t xml:space="preserve"> և </w:t>
      </w:r>
      <w:r w:rsidR="00DC1F2F" w:rsidRPr="005A1FD5">
        <w:rPr>
          <w:rFonts w:cs="Sylfaen"/>
          <w:lang w:val="hy-AM"/>
        </w:rPr>
        <w:t>կետադրական նշան</w:t>
      </w:r>
      <w:r w:rsidR="00233F2E" w:rsidRPr="00233F2E">
        <w:rPr>
          <w:rFonts w:cs="Sylfaen"/>
          <w:lang w:val="hy-AM"/>
        </w:rPr>
        <w:t>ներ</w:t>
      </w:r>
      <w:r w:rsidR="00DC1F2F" w:rsidRPr="002F308D">
        <w:rPr>
          <w:rFonts w:cs="Sylfaen"/>
          <w:lang w:val="hy-AM"/>
        </w:rPr>
        <w:t>ով</w:t>
      </w:r>
      <w:r w:rsidR="0071103B" w:rsidRPr="00A77B9B">
        <w:rPr>
          <w:rFonts w:cstheme="minorHAnsi"/>
          <w:lang w:val="hy-AM"/>
        </w:rPr>
        <w:t>։</w:t>
      </w:r>
    </w:p>
    <w:p w:rsidR="00AD75C3" w:rsidRPr="00A77B9B" w:rsidRDefault="00AD75C3" w:rsidP="009D2A32">
      <w:pPr>
        <w:spacing w:line="276" w:lineRule="auto"/>
        <w:rPr>
          <w:lang w:val="hy-AM"/>
        </w:rPr>
      </w:pPr>
    </w:p>
    <w:p w:rsidR="00B57094" w:rsidRPr="00A77B9B" w:rsidRDefault="00F42CE0" w:rsidP="00F42CE0">
      <w:pPr>
        <w:spacing w:line="276" w:lineRule="auto"/>
        <w:jc w:val="both"/>
        <w:rPr>
          <w:rFonts w:eastAsia="Times New Roman" w:cs="Sylfaen"/>
          <w:b/>
          <w:color w:val="000000" w:themeColor="text1"/>
          <w:lang w:val="hy-AM" w:eastAsia="ru-RU"/>
        </w:rPr>
      </w:pPr>
      <w:r w:rsidRPr="00A77B9B">
        <w:rPr>
          <w:rFonts w:eastAsia="Times New Roman" w:cs="Sylfaen"/>
          <w:b/>
          <w:color w:val="000000" w:themeColor="text1"/>
          <w:lang w:val="hy-AM" w:eastAsia="ru-RU"/>
        </w:rPr>
        <w:t>Հոդված 5</w:t>
      </w:r>
      <w:r w:rsidRPr="00A77B9B">
        <w:rPr>
          <w:rFonts w:eastAsia="MS Mincho" w:hAnsi="MS Mincho" w:cs="MS Mincho"/>
          <w:b/>
          <w:color w:val="000000" w:themeColor="text1"/>
          <w:lang w:val="hy-AM" w:eastAsia="ru-RU"/>
        </w:rPr>
        <w:t>․</w:t>
      </w:r>
      <w:r w:rsidRPr="00A77B9B">
        <w:rPr>
          <w:rFonts w:eastAsia="Times New Roman" w:cs="Sylfaen"/>
          <w:b/>
          <w:color w:val="000000" w:themeColor="text1"/>
          <w:lang w:val="hy-AM" w:eastAsia="ru-RU"/>
        </w:rPr>
        <w:t xml:space="preserve"> </w:t>
      </w:r>
    </w:p>
    <w:p w:rsidR="00B57094" w:rsidRPr="00A77B9B" w:rsidRDefault="00B57094" w:rsidP="00B57094">
      <w:pPr>
        <w:spacing w:after="160" w:line="276" w:lineRule="auto"/>
        <w:jc w:val="both"/>
        <w:rPr>
          <w:rFonts w:cstheme="minorHAnsi"/>
          <w:lang w:val="hy-AM"/>
        </w:rPr>
      </w:pPr>
      <w:r w:rsidRPr="00A77B9B">
        <w:rPr>
          <w:rFonts w:cstheme="minorHAnsi"/>
          <w:lang w:val="hy-AM"/>
        </w:rPr>
        <w:t>1</w:t>
      </w:r>
      <w:r w:rsidRPr="00A77B9B">
        <w:rPr>
          <w:rFonts w:eastAsia="MS Mincho" w:hAnsi="MS Mincho" w:cs="MS Mincho"/>
          <w:lang w:val="hy-AM"/>
        </w:rPr>
        <w:t>․</w:t>
      </w:r>
      <w:r w:rsidRPr="00A77B9B">
        <w:rPr>
          <w:rFonts w:cs="Times New Roman"/>
          <w:lang w:val="hy-AM"/>
        </w:rPr>
        <w:t xml:space="preserve"> </w:t>
      </w:r>
      <w:r w:rsidRPr="00A77B9B">
        <w:rPr>
          <w:rFonts w:cstheme="minorHAnsi"/>
          <w:lang w:val="hy-AM"/>
        </w:rPr>
        <w:t xml:space="preserve">Սույն օրենքն ուժի մեջ է մտնում </w:t>
      </w:r>
      <w:r w:rsidR="00A54771" w:rsidRPr="00A77B9B">
        <w:rPr>
          <w:rFonts w:cstheme="minorHAnsi"/>
          <w:lang w:val="hy-AM"/>
        </w:rPr>
        <w:t>202</w:t>
      </w:r>
      <w:r w:rsidR="00A54771" w:rsidRPr="00A54771">
        <w:rPr>
          <w:rFonts w:cstheme="minorHAnsi"/>
          <w:lang w:val="hy-AM"/>
        </w:rPr>
        <w:t>3</w:t>
      </w:r>
      <w:r w:rsidR="00A54771" w:rsidRPr="00A77B9B">
        <w:rPr>
          <w:rFonts w:cstheme="minorHAnsi"/>
          <w:lang w:val="hy-AM"/>
        </w:rPr>
        <w:t xml:space="preserve"> </w:t>
      </w:r>
      <w:r w:rsidRPr="00A77B9B">
        <w:rPr>
          <w:rFonts w:cstheme="minorHAnsi"/>
          <w:lang w:val="hy-AM"/>
        </w:rPr>
        <w:t>թվականի հունվարի 1-ի</w:t>
      </w:r>
      <w:r w:rsidR="00581803" w:rsidRPr="00F4536E">
        <w:rPr>
          <w:rFonts w:cstheme="minorHAnsi"/>
          <w:lang w:val="hy-AM"/>
        </w:rPr>
        <w:t>ց</w:t>
      </w:r>
      <w:r w:rsidRPr="00A77B9B">
        <w:rPr>
          <w:rFonts w:cstheme="minorHAnsi"/>
          <w:lang w:val="hy-AM"/>
        </w:rPr>
        <w:t>:</w:t>
      </w:r>
    </w:p>
    <w:p w:rsidR="009B56B4" w:rsidRPr="00AD462F" w:rsidRDefault="00B57094" w:rsidP="00B57094">
      <w:pPr>
        <w:spacing w:after="160" w:line="276" w:lineRule="auto"/>
        <w:jc w:val="both"/>
        <w:rPr>
          <w:rFonts w:cstheme="minorHAnsi"/>
          <w:bCs/>
          <w:lang w:val="hy-AM"/>
        </w:rPr>
      </w:pPr>
      <w:r w:rsidRPr="00A77B9B">
        <w:rPr>
          <w:rFonts w:cstheme="minorHAnsi"/>
          <w:bCs/>
          <w:lang w:val="hy-AM"/>
        </w:rPr>
        <w:t>2</w:t>
      </w:r>
      <w:r w:rsidRPr="00A77B9B">
        <w:rPr>
          <w:rFonts w:eastAsia="MS Mincho" w:hAnsi="MS Mincho" w:cs="MS Mincho"/>
          <w:bCs/>
          <w:lang w:val="hy-AM"/>
        </w:rPr>
        <w:t>․</w:t>
      </w:r>
      <w:r w:rsidRPr="00A77B9B">
        <w:rPr>
          <w:rFonts w:cs="Times New Roman"/>
          <w:bCs/>
          <w:lang w:val="hy-AM"/>
        </w:rPr>
        <w:t xml:space="preserve"> </w:t>
      </w:r>
      <w:r w:rsidRPr="00A77B9B">
        <w:rPr>
          <w:rFonts w:cstheme="minorHAnsi"/>
          <w:bCs/>
          <w:lang w:val="hy-AM"/>
        </w:rPr>
        <w:t xml:space="preserve">Կառավարությունը սույն օրենքի </w:t>
      </w:r>
      <w:r w:rsidR="00726CB7" w:rsidRPr="00A77B9B">
        <w:rPr>
          <w:rFonts w:cstheme="minorHAnsi"/>
          <w:bCs/>
          <w:lang w:val="hy-AM"/>
        </w:rPr>
        <w:t>3</w:t>
      </w:r>
      <w:r w:rsidRPr="00A77B9B">
        <w:rPr>
          <w:rFonts w:cstheme="minorHAnsi"/>
          <w:bCs/>
          <w:lang w:val="hy-AM"/>
        </w:rPr>
        <w:t>-րդ հոդվածով սահմանված որոշումն ընդունում է սույն օրենքն ուժի մեջ մտնելուց հետո երկամսյա ժամկետում</w:t>
      </w:r>
      <w:r w:rsidR="00AD462F" w:rsidRPr="00AD462F">
        <w:rPr>
          <w:rFonts w:cstheme="minorHAnsi"/>
          <w:bCs/>
          <w:lang w:val="hy-AM"/>
        </w:rPr>
        <w:t>:</w:t>
      </w:r>
    </w:p>
    <w:p w:rsidR="00D74B18" w:rsidRPr="00A77B9B" w:rsidRDefault="00D74B18" w:rsidP="00F42CE0">
      <w:pPr>
        <w:spacing w:line="276" w:lineRule="auto"/>
        <w:jc w:val="both"/>
        <w:rPr>
          <w:rFonts w:cstheme="minorHAnsi"/>
          <w:lang w:val="hy-AM"/>
        </w:rPr>
      </w:pPr>
    </w:p>
    <w:p w:rsidR="00D74B18" w:rsidRPr="00A77B9B" w:rsidRDefault="00D74B18" w:rsidP="00F42CE0">
      <w:pPr>
        <w:spacing w:line="276" w:lineRule="auto"/>
        <w:jc w:val="both"/>
        <w:rPr>
          <w:rFonts w:cstheme="minorHAnsi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1"/>
        <w:gridCol w:w="5743"/>
      </w:tblGrid>
      <w:tr w:rsidR="00142C1B" w:rsidRPr="00A77B9B" w:rsidTr="00D05203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42C1B" w:rsidRPr="00A77B9B" w:rsidRDefault="00142C1B" w:rsidP="00D05203">
            <w:pPr>
              <w:spacing w:line="276" w:lineRule="auto"/>
              <w:jc w:val="center"/>
              <w:rPr>
                <w:rFonts w:cstheme="minorHAnsi"/>
                <w:b/>
                <w:lang w:val="hy-AM"/>
              </w:rPr>
            </w:pPr>
            <w:r w:rsidRPr="00A77B9B">
              <w:rPr>
                <w:rFonts w:cstheme="minorHAnsi"/>
                <w:b/>
                <w:lang w:val="hy-AM"/>
              </w:rPr>
              <w:t>ՀԱՅԱՍՏԱՆԻ 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42C1B" w:rsidRPr="00A77B9B" w:rsidRDefault="00142C1B" w:rsidP="00142C1B">
            <w:pPr>
              <w:spacing w:line="276" w:lineRule="auto"/>
              <w:jc w:val="center"/>
              <w:rPr>
                <w:rFonts w:cstheme="minorHAnsi"/>
                <w:b/>
                <w:lang w:val="hy-AM"/>
              </w:rPr>
            </w:pPr>
            <w:r w:rsidRPr="00A77B9B">
              <w:rPr>
                <w:rFonts w:cstheme="minorHAnsi"/>
                <w:b/>
                <w:lang w:val="hy-AM"/>
              </w:rPr>
              <w:t xml:space="preserve">                       Ա ՍԱՐԳՍՅԱՆ</w:t>
            </w:r>
          </w:p>
        </w:tc>
      </w:tr>
      <w:bookmarkEnd w:id="0"/>
    </w:tbl>
    <w:p w:rsidR="00D74B18" w:rsidRPr="00A77B9B" w:rsidRDefault="00D74B18" w:rsidP="00F42CE0">
      <w:pPr>
        <w:spacing w:line="276" w:lineRule="auto"/>
        <w:jc w:val="both"/>
        <w:rPr>
          <w:rFonts w:eastAsia="Times New Roman" w:cs="Sylfaen"/>
          <w:color w:val="000000" w:themeColor="text1"/>
          <w:lang w:val="hy-AM" w:eastAsia="ru-RU"/>
        </w:rPr>
      </w:pPr>
    </w:p>
    <w:p w:rsidR="00D74B18" w:rsidRPr="00A77B9B" w:rsidRDefault="00D74B18" w:rsidP="00F42CE0">
      <w:pPr>
        <w:spacing w:line="276" w:lineRule="auto"/>
        <w:jc w:val="both"/>
        <w:rPr>
          <w:rFonts w:eastAsia="Times New Roman" w:cs="Sylfaen"/>
          <w:color w:val="000000" w:themeColor="text1"/>
          <w:lang w:val="hy-AM" w:eastAsia="ru-RU"/>
        </w:rPr>
      </w:pPr>
    </w:p>
    <w:p w:rsidR="00D74B18" w:rsidRDefault="00D74B18" w:rsidP="00F42CE0">
      <w:pPr>
        <w:spacing w:line="276" w:lineRule="auto"/>
        <w:jc w:val="both"/>
        <w:rPr>
          <w:rFonts w:eastAsia="Times New Roman" w:cs="Sylfaen"/>
          <w:color w:val="000000" w:themeColor="text1"/>
          <w:lang w:val="en-US" w:eastAsia="ru-RU"/>
        </w:rPr>
      </w:pPr>
    </w:p>
    <w:p w:rsidR="00233F2E" w:rsidRDefault="00233F2E" w:rsidP="00F42CE0">
      <w:pPr>
        <w:spacing w:line="276" w:lineRule="auto"/>
        <w:jc w:val="both"/>
        <w:rPr>
          <w:rFonts w:eastAsia="Times New Roman" w:cs="Sylfaen"/>
          <w:color w:val="000000" w:themeColor="text1"/>
          <w:lang w:val="en-US" w:eastAsia="ru-RU"/>
        </w:rPr>
      </w:pPr>
    </w:p>
    <w:p w:rsidR="00233F2E" w:rsidRPr="00233F2E" w:rsidRDefault="00233F2E" w:rsidP="00F42CE0">
      <w:pPr>
        <w:spacing w:line="276" w:lineRule="auto"/>
        <w:jc w:val="both"/>
        <w:rPr>
          <w:rFonts w:eastAsia="Times New Roman" w:cs="Sylfaen"/>
          <w:color w:val="000000" w:themeColor="text1"/>
          <w:lang w:val="en-US" w:eastAsia="ru-RU"/>
        </w:rPr>
      </w:pPr>
    </w:p>
    <w:p w:rsidR="00D74B18" w:rsidRPr="00A77B9B" w:rsidRDefault="00D74B18" w:rsidP="00F42CE0">
      <w:pPr>
        <w:spacing w:line="276" w:lineRule="auto"/>
        <w:jc w:val="both"/>
        <w:rPr>
          <w:rFonts w:eastAsia="Times New Roman" w:cs="Sylfaen"/>
          <w:color w:val="000000" w:themeColor="text1"/>
          <w:lang w:val="hy-AM" w:eastAsia="ru-RU"/>
        </w:rPr>
      </w:pPr>
    </w:p>
    <w:p w:rsidR="00D74B18" w:rsidRPr="00A77B9B" w:rsidRDefault="00D74B18" w:rsidP="00F42CE0">
      <w:pPr>
        <w:spacing w:line="276" w:lineRule="auto"/>
        <w:jc w:val="both"/>
        <w:rPr>
          <w:rFonts w:eastAsia="Times New Roman" w:cs="Sylfaen"/>
          <w:color w:val="000000" w:themeColor="text1"/>
          <w:lang w:val="hy-AM" w:eastAsia="ru-RU"/>
        </w:rPr>
      </w:pPr>
    </w:p>
    <w:p w:rsidR="00D74B18" w:rsidRDefault="00D74B18" w:rsidP="00F42CE0">
      <w:pPr>
        <w:spacing w:line="276" w:lineRule="auto"/>
        <w:jc w:val="both"/>
        <w:rPr>
          <w:rFonts w:eastAsia="Times New Roman" w:cs="Sylfaen"/>
          <w:color w:val="000000" w:themeColor="text1"/>
          <w:lang w:val="en-US" w:eastAsia="ru-RU"/>
        </w:rPr>
      </w:pPr>
    </w:p>
    <w:p w:rsidR="00233F2E" w:rsidRDefault="00233F2E" w:rsidP="00F42CE0">
      <w:pPr>
        <w:spacing w:line="276" w:lineRule="auto"/>
        <w:jc w:val="both"/>
        <w:rPr>
          <w:rFonts w:eastAsia="Times New Roman" w:cs="Sylfaen"/>
          <w:color w:val="000000" w:themeColor="text1"/>
          <w:lang w:val="en-US" w:eastAsia="ru-RU"/>
        </w:rPr>
      </w:pPr>
    </w:p>
    <w:p w:rsidR="00233F2E" w:rsidRPr="00233F2E" w:rsidRDefault="00233F2E" w:rsidP="00F42CE0">
      <w:pPr>
        <w:spacing w:line="276" w:lineRule="auto"/>
        <w:jc w:val="both"/>
        <w:rPr>
          <w:rFonts w:eastAsia="Times New Roman" w:cs="Sylfaen"/>
          <w:color w:val="000000" w:themeColor="text1"/>
          <w:lang w:val="en-US" w:eastAsia="ru-RU"/>
        </w:rPr>
      </w:pPr>
    </w:p>
    <w:p w:rsidR="00D74B18" w:rsidRPr="00A77B9B" w:rsidRDefault="00D74B18" w:rsidP="00F42CE0">
      <w:pPr>
        <w:spacing w:line="276" w:lineRule="auto"/>
        <w:jc w:val="both"/>
        <w:rPr>
          <w:rFonts w:eastAsia="Times New Roman" w:cs="Sylfaen"/>
          <w:color w:val="000000" w:themeColor="text1"/>
          <w:lang w:val="hy-AM" w:eastAsia="ru-RU"/>
        </w:rPr>
      </w:pPr>
    </w:p>
    <w:p w:rsidR="00D272AF" w:rsidRPr="00A77B9B" w:rsidRDefault="00D272AF" w:rsidP="00F42CE0">
      <w:pPr>
        <w:spacing w:line="276" w:lineRule="auto"/>
        <w:jc w:val="both"/>
        <w:rPr>
          <w:rFonts w:eastAsia="Times New Roman" w:cs="Sylfaen"/>
          <w:color w:val="000000" w:themeColor="text1"/>
          <w:lang w:val="hy-AM" w:eastAsia="ru-RU"/>
        </w:rPr>
      </w:pPr>
    </w:p>
    <w:p w:rsidR="00D74B18" w:rsidRDefault="00D74B18" w:rsidP="00D74B18">
      <w:pPr>
        <w:spacing w:line="276" w:lineRule="auto"/>
        <w:ind w:firstLine="0"/>
        <w:jc w:val="right"/>
        <w:rPr>
          <w:rFonts w:eastAsia="Times New Roman" w:cs="Sylfaen"/>
          <w:b/>
          <w:color w:val="000000" w:themeColor="text1"/>
          <w:u w:val="single"/>
          <w:lang w:val="en-US" w:eastAsia="ru-RU"/>
        </w:rPr>
      </w:pPr>
      <w:r w:rsidRPr="00A77B9B">
        <w:rPr>
          <w:rFonts w:eastAsia="Times New Roman" w:cs="Sylfaen"/>
          <w:b/>
          <w:color w:val="000000" w:themeColor="text1"/>
          <w:u w:val="single"/>
          <w:lang w:val="hy-AM" w:eastAsia="ru-RU"/>
        </w:rPr>
        <w:t>ՆԱԽԱԳԻԾ</w:t>
      </w:r>
    </w:p>
    <w:p w:rsidR="00565561" w:rsidRDefault="00565561" w:rsidP="00D74B18">
      <w:pPr>
        <w:spacing w:line="276" w:lineRule="auto"/>
        <w:ind w:firstLine="0"/>
        <w:jc w:val="right"/>
        <w:rPr>
          <w:rFonts w:eastAsia="Times New Roman" w:cs="Sylfaen"/>
          <w:b/>
          <w:color w:val="000000" w:themeColor="text1"/>
          <w:u w:val="single"/>
          <w:lang w:val="en-US" w:eastAsia="ru-RU"/>
        </w:rPr>
      </w:pPr>
    </w:p>
    <w:p w:rsidR="00565561" w:rsidRDefault="00565561" w:rsidP="00D74B18">
      <w:pPr>
        <w:spacing w:line="276" w:lineRule="auto"/>
        <w:ind w:firstLine="0"/>
        <w:jc w:val="right"/>
        <w:rPr>
          <w:rFonts w:eastAsia="Times New Roman" w:cs="Sylfaen"/>
          <w:b/>
          <w:color w:val="000000" w:themeColor="text1"/>
          <w:u w:val="single"/>
          <w:lang w:val="en-US" w:eastAsia="ru-RU"/>
        </w:rPr>
      </w:pPr>
    </w:p>
    <w:p w:rsidR="00565561" w:rsidRPr="00565561" w:rsidRDefault="00565561" w:rsidP="00D74B18">
      <w:pPr>
        <w:spacing w:line="276" w:lineRule="auto"/>
        <w:ind w:firstLine="0"/>
        <w:jc w:val="right"/>
        <w:rPr>
          <w:rFonts w:eastAsia="Times New Roman" w:cs="Sylfaen"/>
          <w:b/>
          <w:color w:val="000000" w:themeColor="text1"/>
          <w:u w:val="single"/>
          <w:lang w:val="en-US" w:eastAsia="ru-RU"/>
        </w:rPr>
      </w:pPr>
    </w:p>
    <w:p w:rsidR="00D74B18" w:rsidRPr="00A77B9B" w:rsidRDefault="00D74B18" w:rsidP="00D74B18">
      <w:pPr>
        <w:spacing w:line="276" w:lineRule="auto"/>
        <w:ind w:firstLine="0"/>
        <w:jc w:val="center"/>
        <w:rPr>
          <w:rFonts w:eastAsia="Times New Roman" w:cs="Sylfaen"/>
          <w:b/>
          <w:color w:val="000000" w:themeColor="text1"/>
          <w:lang w:val="hy-AM" w:eastAsia="ru-RU"/>
        </w:rPr>
      </w:pPr>
    </w:p>
    <w:p w:rsidR="00D74B18" w:rsidRPr="00A77B9B" w:rsidRDefault="00D74B18" w:rsidP="00D74B18">
      <w:pPr>
        <w:spacing w:line="276" w:lineRule="auto"/>
        <w:ind w:firstLine="0"/>
        <w:jc w:val="center"/>
        <w:rPr>
          <w:rFonts w:eastAsia="Times New Roman" w:cs="Sylfaen"/>
          <w:b/>
          <w:color w:val="000000" w:themeColor="text1"/>
          <w:lang w:val="hy-AM" w:eastAsia="ru-RU"/>
        </w:rPr>
      </w:pPr>
      <w:r w:rsidRPr="00A77B9B">
        <w:rPr>
          <w:rFonts w:eastAsia="Times New Roman" w:cs="Sylfaen"/>
          <w:b/>
          <w:color w:val="000000" w:themeColor="text1"/>
          <w:lang w:val="hy-AM" w:eastAsia="ru-RU"/>
        </w:rPr>
        <w:t>ՀԱՅԱՍՏԱՆԻ ՀԱՆՐԱՊԵՏՈՒԹՅԱՆ ՕՐԵՆՔԸ</w:t>
      </w:r>
    </w:p>
    <w:p w:rsidR="00D74B18" w:rsidRPr="00E1718A" w:rsidRDefault="00D74B18" w:rsidP="00D74B18">
      <w:pPr>
        <w:spacing w:line="276" w:lineRule="auto"/>
        <w:ind w:firstLine="0"/>
        <w:jc w:val="center"/>
        <w:rPr>
          <w:rFonts w:eastAsia="Times New Roman" w:cs="Sylfaen"/>
          <w:b/>
          <w:color w:val="000000" w:themeColor="text1"/>
          <w:lang w:val="hy-AM" w:eastAsia="ru-RU"/>
        </w:rPr>
      </w:pPr>
      <w:r w:rsidRPr="00A77B9B">
        <w:rPr>
          <w:rFonts w:eastAsia="Times New Roman" w:cs="Sylfaen"/>
          <w:b/>
          <w:color w:val="000000" w:themeColor="text1"/>
          <w:lang w:val="hy-AM" w:eastAsia="ru-RU"/>
        </w:rPr>
        <w:t>«</w:t>
      </w:r>
      <w:r w:rsidR="003F6329" w:rsidRPr="00A77B9B">
        <w:rPr>
          <w:rFonts w:eastAsia="Times New Roman" w:cs="Sylfaen"/>
          <w:b/>
          <w:color w:val="000000" w:themeColor="text1"/>
          <w:lang w:val="hy-AM" w:eastAsia="ru-RU"/>
        </w:rPr>
        <w:t>ՏԵՂԱԿԱՆ ԻՆՔՆԱԿԱՌԱՎԱՐՄԱՆ ՄԱՍԻՆ</w:t>
      </w:r>
      <w:r w:rsidRPr="00A77B9B">
        <w:rPr>
          <w:rFonts w:eastAsia="Times New Roman" w:cs="Sylfaen"/>
          <w:b/>
          <w:color w:val="000000" w:themeColor="text1"/>
          <w:lang w:val="hy-AM" w:eastAsia="ru-RU"/>
        </w:rPr>
        <w:t>» ՕՐԵՆՔՈՒՄ ԼՐԱՑՈՒՄ ԿԱՏԱՐԵԼՈՒ ՄԱՍԻՆ</w:t>
      </w:r>
      <w:r w:rsidR="00E1718A" w:rsidRPr="00E1718A">
        <w:rPr>
          <w:rFonts w:eastAsia="Times New Roman" w:cs="Sylfaen"/>
          <w:b/>
          <w:color w:val="000000" w:themeColor="text1"/>
          <w:lang w:val="hy-AM" w:eastAsia="ru-RU"/>
        </w:rPr>
        <w:t>»</w:t>
      </w:r>
    </w:p>
    <w:p w:rsidR="00220520" w:rsidRPr="00A77B9B" w:rsidRDefault="00220520" w:rsidP="00D74B18">
      <w:pPr>
        <w:spacing w:line="276" w:lineRule="auto"/>
        <w:ind w:firstLine="0"/>
        <w:jc w:val="center"/>
        <w:rPr>
          <w:rFonts w:eastAsia="Times New Roman" w:cs="Sylfaen"/>
          <w:b/>
          <w:color w:val="000000" w:themeColor="text1"/>
          <w:lang w:val="hy-AM" w:eastAsia="ru-RU"/>
        </w:rPr>
      </w:pPr>
    </w:p>
    <w:p w:rsidR="00F655D7" w:rsidRPr="00A77B9B" w:rsidRDefault="00220520" w:rsidP="00F655D7">
      <w:pPr>
        <w:spacing w:line="276" w:lineRule="auto"/>
        <w:ind w:firstLine="0"/>
        <w:jc w:val="both"/>
        <w:rPr>
          <w:rFonts w:eastAsia="Times New Roman" w:cs="Times New Roman"/>
          <w:bCs/>
          <w:color w:val="000000" w:themeColor="text1"/>
          <w:lang w:val="hy-AM" w:eastAsia="ru-RU"/>
        </w:rPr>
      </w:pPr>
      <w:r w:rsidRPr="00A77B9B">
        <w:rPr>
          <w:rFonts w:eastAsia="Times New Roman" w:cs="Sylfaen"/>
          <w:b/>
          <w:bCs/>
          <w:color w:val="000000" w:themeColor="text1"/>
          <w:lang w:val="af-ZA" w:eastAsia="ru-RU"/>
        </w:rPr>
        <w:t xml:space="preserve">Հոդված 1. </w:t>
      </w:r>
      <w:r w:rsidR="00FC018D" w:rsidRPr="00A77B9B">
        <w:rPr>
          <w:rFonts w:eastAsia="Times New Roman" w:cs="Sylfaen"/>
          <w:bCs/>
          <w:color w:val="000000" w:themeColor="text1"/>
          <w:lang w:val="af-ZA" w:eastAsia="ru-RU"/>
        </w:rPr>
        <w:t>«</w:t>
      </w:r>
      <w:r w:rsidR="00FC018D" w:rsidRPr="00A77B9B">
        <w:rPr>
          <w:rFonts w:eastAsia="Times New Roman" w:cs="Sylfaen"/>
          <w:bCs/>
          <w:color w:val="000000" w:themeColor="text1"/>
          <w:lang w:val="hy-AM" w:eastAsia="ru-RU"/>
        </w:rPr>
        <w:t xml:space="preserve">Տեղական ինքնակառավարման մասին» 2002 թվականի մայիսի 7-ի </w:t>
      </w:r>
      <w:r w:rsidR="00FC018D" w:rsidRPr="00A77B9B">
        <w:rPr>
          <w:color w:val="000000"/>
          <w:shd w:val="clear" w:color="auto" w:fill="F6F6F6"/>
          <w:lang w:val="hy-AM"/>
        </w:rPr>
        <w:t>ՀՕ</w:t>
      </w:r>
      <w:r w:rsidR="00FC018D" w:rsidRPr="00A77B9B">
        <w:rPr>
          <w:color w:val="000000"/>
          <w:shd w:val="clear" w:color="auto" w:fill="F6F6F6"/>
          <w:lang w:val="af-ZA"/>
        </w:rPr>
        <w:t>-337</w:t>
      </w:r>
      <w:r w:rsidR="00FC018D" w:rsidRPr="00A77B9B">
        <w:rPr>
          <w:rFonts w:eastAsia="Times New Roman" w:cs="Sylfaen"/>
          <w:bCs/>
          <w:color w:val="000000" w:themeColor="text1"/>
          <w:lang w:val="hy-AM" w:eastAsia="ru-RU"/>
        </w:rPr>
        <w:t xml:space="preserve"> օրենքի (այսուհետ՝ Օրենք) </w:t>
      </w:r>
      <w:r w:rsidR="00F655D7" w:rsidRPr="00A77B9B">
        <w:rPr>
          <w:rFonts w:eastAsia="Times New Roman" w:cs="Sylfaen"/>
          <w:bCs/>
          <w:color w:val="000000" w:themeColor="text1"/>
          <w:lang w:val="hy-AM" w:eastAsia="ru-RU"/>
        </w:rPr>
        <w:t xml:space="preserve">18-րդ հոդվածի 1-ին մասի </w:t>
      </w:r>
      <w:r w:rsidR="00F655D7" w:rsidRPr="005A1FD5">
        <w:rPr>
          <w:rFonts w:cs="Sylfaen"/>
          <w:lang w:val="hy-AM"/>
        </w:rPr>
        <w:t>5-րդ կետից հետո լրացնել 5.1-ին կետ</w:t>
      </w:r>
      <w:r w:rsidR="00F655D7" w:rsidRPr="00A77B9B">
        <w:rPr>
          <w:rFonts w:eastAsia="Times New Roman" w:cs="Sylfaen"/>
          <w:bCs/>
          <w:color w:val="000000" w:themeColor="text1"/>
          <w:lang w:val="hy-AM" w:eastAsia="ru-RU"/>
        </w:rPr>
        <w:t xml:space="preserve"> </w:t>
      </w:r>
      <w:r w:rsidR="00F655D7" w:rsidRPr="00A77B9B">
        <w:rPr>
          <w:rFonts w:eastAsia="Times New Roman" w:cs="Times New Roman"/>
          <w:bCs/>
          <w:color w:val="000000" w:themeColor="text1"/>
          <w:lang w:val="hy-AM" w:eastAsia="ru-RU"/>
        </w:rPr>
        <w:t>հետևյալ բովանդակությամբ՝</w:t>
      </w:r>
    </w:p>
    <w:p w:rsidR="00F655D7" w:rsidRPr="00A77B9B" w:rsidRDefault="00F655D7" w:rsidP="00F655D7">
      <w:pPr>
        <w:spacing w:line="276" w:lineRule="auto"/>
        <w:ind w:firstLine="0"/>
        <w:jc w:val="both"/>
        <w:rPr>
          <w:rFonts w:eastAsia="Times New Roman" w:cs="Times New Roman"/>
          <w:b/>
          <w:bCs/>
          <w:color w:val="000000" w:themeColor="text1"/>
          <w:lang w:val="hy-AM" w:eastAsia="ru-RU"/>
        </w:rPr>
      </w:pPr>
      <w:r w:rsidRPr="00A77B9B">
        <w:rPr>
          <w:rFonts w:eastAsia="Times New Roman" w:cs="Times New Roman"/>
          <w:bCs/>
          <w:color w:val="000000" w:themeColor="text1"/>
          <w:lang w:val="hy-AM" w:eastAsia="ru-RU"/>
        </w:rPr>
        <w:t>«5.1</w:t>
      </w:r>
      <w:r w:rsidRPr="00F655D7">
        <w:rPr>
          <w:rFonts w:eastAsia="Times New Roman" w:cs="Times New Roman"/>
          <w:bCs/>
          <w:color w:val="000000" w:themeColor="text1"/>
          <w:lang w:val="hy-AM" w:eastAsia="ru-RU"/>
        </w:rPr>
        <w:t>)</w:t>
      </w:r>
      <w:r w:rsidRPr="00A77B9B">
        <w:rPr>
          <w:rFonts w:eastAsia="Times New Roman" w:cs="Times New Roman"/>
          <w:bCs/>
          <w:color w:val="000000" w:themeColor="text1"/>
          <w:lang w:val="hy-AM" w:eastAsia="ru-RU"/>
        </w:rPr>
        <w:t xml:space="preserve"> Հաստատում է ռոյալթիներից գոյացած գումարների ծախսման ծրագրերը և վերահսկում դրանց իրականացումը</w:t>
      </w:r>
      <w:r w:rsidR="00200479" w:rsidRPr="00200479">
        <w:rPr>
          <w:rFonts w:eastAsia="Times New Roman" w:cs="Times New Roman"/>
          <w:bCs/>
          <w:color w:val="000000" w:themeColor="text1"/>
          <w:lang w:val="hy-AM" w:eastAsia="ru-RU"/>
        </w:rPr>
        <w:t>.</w:t>
      </w:r>
      <w:r w:rsidRPr="00A77B9B">
        <w:rPr>
          <w:rFonts w:eastAsia="Times New Roman" w:cs="Times New Roman"/>
          <w:bCs/>
          <w:color w:val="000000" w:themeColor="text1"/>
          <w:lang w:val="hy-AM" w:eastAsia="ru-RU"/>
        </w:rPr>
        <w:t xml:space="preserve">»: </w:t>
      </w:r>
    </w:p>
    <w:p w:rsidR="00F46BBC" w:rsidRPr="00A77B9B" w:rsidRDefault="00F46BBC" w:rsidP="00220520">
      <w:pPr>
        <w:spacing w:line="276" w:lineRule="auto"/>
        <w:ind w:firstLine="0"/>
        <w:jc w:val="both"/>
        <w:rPr>
          <w:rFonts w:eastAsia="Times New Roman" w:cs="Sylfaen"/>
          <w:bCs/>
          <w:color w:val="000000" w:themeColor="text1"/>
          <w:lang w:val="hy-AM" w:eastAsia="ru-RU"/>
        </w:rPr>
      </w:pPr>
    </w:p>
    <w:p w:rsidR="00F655D7" w:rsidRPr="00A77B9B" w:rsidRDefault="00F46BBC" w:rsidP="00F655D7">
      <w:pPr>
        <w:spacing w:line="276" w:lineRule="auto"/>
        <w:ind w:firstLine="0"/>
        <w:jc w:val="both"/>
        <w:rPr>
          <w:rFonts w:eastAsia="Times New Roman" w:cs="Sylfaen"/>
          <w:bCs/>
          <w:color w:val="000000" w:themeColor="text1"/>
          <w:lang w:val="hy-AM" w:eastAsia="ru-RU"/>
        </w:rPr>
      </w:pPr>
      <w:bookmarkStart w:id="3" w:name="_Hlk21451533"/>
      <w:r w:rsidRPr="00A77B9B">
        <w:rPr>
          <w:rFonts w:eastAsia="Times New Roman" w:cs="Sylfaen"/>
          <w:b/>
          <w:bCs/>
          <w:color w:val="000000" w:themeColor="text1"/>
          <w:lang w:val="hy-AM" w:eastAsia="ru-RU"/>
        </w:rPr>
        <w:t>Հոդված 2</w:t>
      </w:r>
      <w:bookmarkEnd w:id="3"/>
      <w:r w:rsidRPr="00A77B9B">
        <w:rPr>
          <w:rFonts w:eastAsia="MS Mincho" w:hAnsi="MS Mincho" w:cs="MS Mincho"/>
          <w:b/>
          <w:bCs/>
          <w:color w:val="000000" w:themeColor="text1"/>
          <w:lang w:val="hy-AM" w:eastAsia="ru-RU"/>
        </w:rPr>
        <w:t>․</w:t>
      </w:r>
      <w:r w:rsidR="00FC018D" w:rsidRPr="00A77B9B">
        <w:rPr>
          <w:rFonts w:eastAsia="Times New Roman" w:cs="Times New Roman"/>
          <w:b/>
          <w:bCs/>
          <w:color w:val="000000" w:themeColor="text1"/>
          <w:lang w:val="hy-AM" w:eastAsia="ru-RU"/>
        </w:rPr>
        <w:t xml:space="preserve"> </w:t>
      </w:r>
      <w:r w:rsidRPr="00A77B9B">
        <w:rPr>
          <w:rFonts w:eastAsia="Times New Roman" w:cs="Times New Roman"/>
          <w:b/>
          <w:bCs/>
          <w:color w:val="000000" w:themeColor="text1"/>
          <w:lang w:val="hy-AM" w:eastAsia="ru-RU"/>
        </w:rPr>
        <w:t xml:space="preserve"> </w:t>
      </w:r>
      <w:r w:rsidR="004E10A3">
        <w:rPr>
          <w:rFonts w:eastAsia="Times New Roman" w:cs="Sylfaen"/>
          <w:bCs/>
          <w:color w:val="000000" w:themeColor="text1"/>
          <w:lang w:val="af-ZA" w:eastAsia="ru-RU"/>
        </w:rPr>
        <w:t>Օրենքի</w:t>
      </w:r>
      <w:r w:rsidR="00FC018D" w:rsidRPr="00A77B9B">
        <w:rPr>
          <w:rFonts w:eastAsia="Times New Roman" w:cs="Sylfaen"/>
          <w:bCs/>
          <w:color w:val="000000" w:themeColor="text1"/>
          <w:lang w:val="hy-AM" w:eastAsia="ru-RU"/>
        </w:rPr>
        <w:t xml:space="preserve"> </w:t>
      </w:r>
      <w:r w:rsidR="00F655D7" w:rsidRPr="005A1FD5">
        <w:rPr>
          <w:rFonts w:cs="Sylfaen"/>
          <w:lang w:val="hy-AM"/>
        </w:rPr>
        <w:t>86-րդ հոդվածի 1-ին մասի 1-ին կետի «դ» ենթակետում</w:t>
      </w:r>
      <w:r w:rsidR="00F655D7" w:rsidRPr="00A77B9B">
        <w:rPr>
          <w:rFonts w:eastAsia="Times New Roman" w:cs="Times New Roman"/>
          <w:bCs/>
          <w:color w:val="000000" w:themeColor="text1"/>
          <w:lang w:val="hy-AM" w:eastAsia="ru-RU"/>
        </w:rPr>
        <w:t xml:space="preserve"> «վճարներից» բառից հետո լրացնել «և ռոյալթիներից» </w:t>
      </w:r>
      <w:r w:rsidR="00F655D7" w:rsidRPr="00A77B9B">
        <w:rPr>
          <w:rFonts w:eastAsia="Times New Roman" w:cs="Sylfaen"/>
          <w:bCs/>
          <w:color w:val="000000" w:themeColor="text1"/>
          <w:lang w:val="hy-AM" w:eastAsia="ru-RU"/>
        </w:rPr>
        <w:t>բառեր</w:t>
      </w:r>
      <w:r w:rsidR="00F655D7" w:rsidRPr="00AD462F">
        <w:rPr>
          <w:rFonts w:eastAsia="Times New Roman" w:cs="Sylfaen"/>
          <w:bCs/>
          <w:color w:val="000000" w:themeColor="text1"/>
          <w:lang w:val="hy-AM" w:eastAsia="ru-RU"/>
        </w:rPr>
        <w:t>ը</w:t>
      </w:r>
      <w:r w:rsidR="00F655D7" w:rsidRPr="00A77B9B">
        <w:rPr>
          <w:rFonts w:eastAsia="Times New Roman" w:cs="Sylfaen"/>
          <w:bCs/>
          <w:color w:val="000000" w:themeColor="text1"/>
          <w:lang w:val="hy-AM" w:eastAsia="ru-RU"/>
        </w:rPr>
        <w:t>։</w:t>
      </w:r>
    </w:p>
    <w:p w:rsidR="00FC018D" w:rsidRPr="00A77B9B" w:rsidRDefault="00FC018D" w:rsidP="00220520">
      <w:pPr>
        <w:spacing w:line="276" w:lineRule="auto"/>
        <w:ind w:firstLine="0"/>
        <w:jc w:val="both"/>
        <w:rPr>
          <w:rFonts w:eastAsia="Times New Roman" w:cs="Times New Roman"/>
          <w:b/>
          <w:bCs/>
          <w:color w:val="000000" w:themeColor="text1"/>
          <w:lang w:val="hy-AM" w:eastAsia="ru-RU"/>
        </w:rPr>
      </w:pPr>
    </w:p>
    <w:p w:rsidR="00F46BBC" w:rsidRPr="00A77B9B" w:rsidRDefault="00FC018D" w:rsidP="00220520">
      <w:pPr>
        <w:spacing w:line="276" w:lineRule="auto"/>
        <w:ind w:firstLine="0"/>
        <w:jc w:val="both"/>
        <w:rPr>
          <w:rFonts w:cstheme="minorHAnsi"/>
          <w:lang w:val="hy-AM"/>
        </w:rPr>
      </w:pPr>
      <w:r w:rsidRPr="00A77B9B">
        <w:rPr>
          <w:rFonts w:eastAsia="Times New Roman" w:cs="Sylfaen"/>
          <w:b/>
          <w:bCs/>
          <w:color w:val="000000" w:themeColor="text1"/>
          <w:lang w:val="hy-AM" w:eastAsia="ru-RU"/>
        </w:rPr>
        <w:t>Հոդված 3</w:t>
      </w:r>
      <w:r w:rsidR="00F46BBC" w:rsidRPr="00A77B9B">
        <w:rPr>
          <w:rFonts w:eastAsia="MS Mincho" w:hAnsi="MS Mincho" w:cs="MS Mincho"/>
          <w:b/>
          <w:color w:val="000000" w:themeColor="text1"/>
          <w:lang w:val="hy-AM" w:eastAsia="ru-RU"/>
        </w:rPr>
        <w:t>․</w:t>
      </w:r>
      <w:r w:rsidR="00F46BBC" w:rsidRPr="00A77B9B">
        <w:rPr>
          <w:rFonts w:eastAsia="Times New Roman" w:cs="Sylfaen"/>
          <w:b/>
          <w:color w:val="000000" w:themeColor="text1"/>
          <w:lang w:val="hy-AM" w:eastAsia="ru-RU"/>
        </w:rPr>
        <w:t xml:space="preserve"> </w:t>
      </w:r>
      <w:r w:rsidR="00F46BBC" w:rsidRPr="00A77B9B">
        <w:rPr>
          <w:rFonts w:cstheme="minorHAnsi"/>
          <w:lang w:val="hy-AM"/>
        </w:rPr>
        <w:t xml:space="preserve">Սույն օրենքն ուժի մեջ է մտնում </w:t>
      </w:r>
      <w:r w:rsidR="00A54771" w:rsidRPr="00A77B9B">
        <w:rPr>
          <w:rFonts w:cstheme="minorHAnsi"/>
          <w:lang w:val="hy-AM"/>
        </w:rPr>
        <w:t>202</w:t>
      </w:r>
      <w:r w:rsidR="00A54771" w:rsidRPr="00A54771">
        <w:rPr>
          <w:rFonts w:cstheme="minorHAnsi"/>
          <w:lang w:val="hy-AM"/>
        </w:rPr>
        <w:t>3</w:t>
      </w:r>
      <w:r w:rsidR="00A54771" w:rsidRPr="00A77B9B">
        <w:rPr>
          <w:rFonts w:cstheme="minorHAnsi"/>
          <w:lang w:val="hy-AM"/>
        </w:rPr>
        <w:t xml:space="preserve"> </w:t>
      </w:r>
      <w:r w:rsidR="00F46BBC" w:rsidRPr="00A77B9B">
        <w:rPr>
          <w:rFonts w:cstheme="minorHAnsi"/>
          <w:lang w:val="hy-AM"/>
        </w:rPr>
        <w:t>թվականի հունվարի 1-ի</w:t>
      </w:r>
      <w:r w:rsidR="00950EF0" w:rsidRPr="00950EF0">
        <w:rPr>
          <w:rFonts w:cstheme="minorHAnsi"/>
          <w:lang w:val="hy-AM"/>
        </w:rPr>
        <w:t>ց</w:t>
      </w:r>
      <w:r w:rsidR="00F46BBC" w:rsidRPr="00A77B9B">
        <w:rPr>
          <w:rFonts w:cstheme="minorHAnsi"/>
          <w:lang w:val="hy-AM"/>
        </w:rPr>
        <w:t>։</w:t>
      </w:r>
    </w:p>
    <w:p w:rsidR="00806A01" w:rsidRPr="00A77B9B" w:rsidRDefault="00806A01" w:rsidP="00220520">
      <w:pPr>
        <w:spacing w:line="276" w:lineRule="auto"/>
        <w:ind w:firstLine="0"/>
        <w:jc w:val="both"/>
        <w:rPr>
          <w:rFonts w:cstheme="minorHAnsi"/>
          <w:lang w:val="hy-AM"/>
        </w:rPr>
      </w:pPr>
    </w:p>
    <w:p w:rsidR="00142C1B" w:rsidRPr="00A77B9B" w:rsidRDefault="00142C1B" w:rsidP="00220520">
      <w:pPr>
        <w:spacing w:line="276" w:lineRule="auto"/>
        <w:ind w:firstLine="0"/>
        <w:jc w:val="both"/>
        <w:rPr>
          <w:rFonts w:cstheme="minorHAnsi"/>
          <w:lang w:val="hy-AM"/>
        </w:rPr>
      </w:pPr>
    </w:p>
    <w:p w:rsidR="00806A01" w:rsidRPr="00A77B9B" w:rsidRDefault="00806A01" w:rsidP="00220520">
      <w:pPr>
        <w:spacing w:line="276" w:lineRule="auto"/>
        <w:ind w:firstLine="0"/>
        <w:jc w:val="both"/>
        <w:rPr>
          <w:rFonts w:cstheme="minorHAnsi"/>
          <w:lang w:val="hy-AM"/>
        </w:rPr>
      </w:pPr>
    </w:p>
    <w:p w:rsidR="00806A01" w:rsidRPr="00A77B9B" w:rsidRDefault="00806A01" w:rsidP="00220520">
      <w:pPr>
        <w:spacing w:line="276" w:lineRule="auto"/>
        <w:ind w:firstLine="0"/>
        <w:jc w:val="both"/>
        <w:rPr>
          <w:rFonts w:cstheme="minorHAnsi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1"/>
        <w:gridCol w:w="5743"/>
      </w:tblGrid>
      <w:tr w:rsidR="00806A01" w:rsidRPr="00A77B9B" w:rsidTr="00D05203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806A01" w:rsidRPr="00A77B9B" w:rsidRDefault="00142C1B" w:rsidP="00D05203">
            <w:pPr>
              <w:spacing w:line="276" w:lineRule="auto"/>
              <w:jc w:val="center"/>
              <w:rPr>
                <w:rFonts w:cstheme="minorHAnsi"/>
                <w:b/>
                <w:lang w:val="hy-AM"/>
              </w:rPr>
            </w:pPr>
            <w:r w:rsidRPr="00A77B9B">
              <w:rPr>
                <w:rFonts w:cstheme="minorHAnsi"/>
                <w:b/>
                <w:lang w:val="hy-AM"/>
              </w:rPr>
              <w:t>ՀԱՅԱՍՏԱՆԻ 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806A01" w:rsidRPr="00A77B9B" w:rsidRDefault="00142C1B" w:rsidP="00142C1B">
            <w:pPr>
              <w:spacing w:line="276" w:lineRule="auto"/>
              <w:ind w:firstLine="0"/>
              <w:rPr>
                <w:rFonts w:cstheme="minorHAnsi"/>
                <w:b/>
                <w:lang w:val="hy-AM"/>
              </w:rPr>
            </w:pPr>
            <w:r w:rsidRPr="00A77B9B">
              <w:rPr>
                <w:rFonts w:cstheme="minorHAnsi"/>
                <w:b/>
                <w:lang w:val="hy-AM"/>
              </w:rPr>
              <w:t xml:space="preserve">                                              Ա ՍԱՐԳՍՅԱՆ</w:t>
            </w:r>
          </w:p>
        </w:tc>
      </w:tr>
    </w:tbl>
    <w:p w:rsidR="00E12890" w:rsidRPr="00A77B9B" w:rsidRDefault="00E12890" w:rsidP="00006C68">
      <w:pPr>
        <w:spacing w:line="276" w:lineRule="auto"/>
        <w:jc w:val="both"/>
        <w:rPr>
          <w:rFonts w:eastAsia="Times New Roman" w:cs="Sylfaen"/>
          <w:color w:val="000000" w:themeColor="text1"/>
          <w:lang w:val="hy-AM" w:eastAsia="ru-RU"/>
        </w:rPr>
      </w:pPr>
    </w:p>
    <w:sectPr w:rsidR="00E12890" w:rsidRPr="00A77B9B" w:rsidSect="0014036A">
      <w:pgSz w:w="12240" w:h="15840"/>
      <w:pgMar w:top="993" w:right="1041" w:bottom="851" w:left="993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3CD41B2" w16cid:durableId="227EC53C"/>
  <w16cid:commentId w16cid:paraId="2228B2AC" w16cid:durableId="2284E97D"/>
  <w16cid:commentId w16cid:paraId="0C4F7EC1" w16cid:durableId="227EC5C1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865" w:rsidRDefault="00CE3865" w:rsidP="00D05203">
      <w:pPr>
        <w:spacing w:line="240" w:lineRule="auto"/>
      </w:pPr>
      <w:r>
        <w:separator/>
      </w:r>
    </w:p>
  </w:endnote>
  <w:endnote w:type="continuationSeparator" w:id="0">
    <w:p w:rsidR="00CE3865" w:rsidRDefault="00CE3865" w:rsidP="00D0520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865" w:rsidRDefault="00CE3865" w:rsidP="00D05203">
      <w:pPr>
        <w:spacing w:line="240" w:lineRule="auto"/>
      </w:pPr>
      <w:r>
        <w:separator/>
      </w:r>
    </w:p>
  </w:footnote>
  <w:footnote w:type="continuationSeparator" w:id="0">
    <w:p w:rsidR="00CE3865" w:rsidRDefault="00CE3865" w:rsidP="00D0520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B467A"/>
    <w:multiLevelType w:val="hybridMultilevel"/>
    <w:tmpl w:val="E9AE7A10"/>
    <w:lvl w:ilvl="0" w:tplc="AE846F3E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E0F18"/>
    <w:multiLevelType w:val="hybridMultilevel"/>
    <w:tmpl w:val="5C78D05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7B7F16"/>
    <w:multiLevelType w:val="hybridMultilevel"/>
    <w:tmpl w:val="85EE7E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1A6024"/>
    <w:multiLevelType w:val="hybridMultilevel"/>
    <w:tmpl w:val="45F89004"/>
    <w:lvl w:ilvl="0" w:tplc="11C27C4E">
      <w:start w:val="1"/>
      <w:numFmt w:val="decimal"/>
      <w:lvlText w:val="%1)"/>
      <w:lvlJc w:val="left"/>
      <w:pPr>
        <w:ind w:left="113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50" w:hanging="360"/>
      </w:pPr>
    </w:lvl>
    <w:lvl w:ilvl="2" w:tplc="042B001B" w:tentative="1">
      <w:start w:val="1"/>
      <w:numFmt w:val="lowerRoman"/>
      <w:lvlText w:val="%3."/>
      <w:lvlJc w:val="right"/>
      <w:pPr>
        <w:ind w:left="2570" w:hanging="180"/>
      </w:pPr>
    </w:lvl>
    <w:lvl w:ilvl="3" w:tplc="042B000F" w:tentative="1">
      <w:start w:val="1"/>
      <w:numFmt w:val="decimal"/>
      <w:lvlText w:val="%4."/>
      <w:lvlJc w:val="left"/>
      <w:pPr>
        <w:ind w:left="3290" w:hanging="360"/>
      </w:pPr>
    </w:lvl>
    <w:lvl w:ilvl="4" w:tplc="042B0019" w:tentative="1">
      <w:start w:val="1"/>
      <w:numFmt w:val="lowerLetter"/>
      <w:lvlText w:val="%5."/>
      <w:lvlJc w:val="left"/>
      <w:pPr>
        <w:ind w:left="4010" w:hanging="360"/>
      </w:pPr>
    </w:lvl>
    <w:lvl w:ilvl="5" w:tplc="042B001B" w:tentative="1">
      <w:start w:val="1"/>
      <w:numFmt w:val="lowerRoman"/>
      <w:lvlText w:val="%6."/>
      <w:lvlJc w:val="right"/>
      <w:pPr>
        <w:ind w:left="4730" w:hanging="180"/>
      </w:pPr>
    </w:lvl>
    <w:lvl w:ilvl="6" w:tplc="042B000F" w:tentative="1">
      <w:start w:val="1"/>
      <w:numFmt w:val="decimal"/>
      <w:lvlText w:val="%7."/>
      <w:lvlJc w:val="left"/>
      <w:pPr>
        <w:ind w:left="5450" w:hanging="360"/>
      </w:pPr>
    </w:lvl>
    <w:lvl w:ilvl="7" w:tplc="042B0019" w:tentative="1">
      <w:start w:val="1"/>
      <w:numFmt w:val="lowerLetter"/>
      <w:lvlText w:val="%8."/>
      <w:lvlJc w:val="left"/>
      <w:pPr>
        <w:ind w:left="6170" w:hanging="360"/>
      </w:pPr>
    </w:lvl>
    <w:lvl w:ilvl="8" w:tplc="042B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4">
    <w:nsid w:val="2E94262C"/>
    <w:multiLevelType w:val="hybridMultilevel"/>
    <w:tmpl w:val="787C9D46"/>
    <w:lvl w:ilvl="0" w:tplc="113213B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3562BB5"/>
    <w:multiLevelType w:val="hybridMultilevel"/>
    <w:tmpl w:val="FFD07E4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4D124E"/>
    <w:multiLevelType w:val="hybridMultilevel"/>
    <w:tmpl w:val="D8F00A4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C5684E"/>
    <w:multiLevelType w:val="hybridMultilevel"/>
    <w:tmpl w:val="94C6F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630080"/>
    <w:multiLevelType w:val="hybridMultilevel"/>
    <w:tmpl w:val="D81AE03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ED68FB"/>
    <w:multiLevelType w:val="hybridMultilevel"/>
    <w:tmpl w:val="55087E40"/>
    <w:lvl w:ilvl="0" w:tplc="0409000D">
      <w:start w:val="1"/>
      <w:numFmt w:val="bullet"/>
      <w:lvlText w:val=""/>
      <w:lvlJc w:val="left"/>
      <w:pPr>
        <w:ind w:left="77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0">
    <w:nsid w:val="7FCD422D"/>
    <w:multiLevelType w:val="hybridMultilevel"/>
    <w:tmpl w:val="D088704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9"/>
  </w:num>
  <w:num w:numId="5">
    <w:abstractNumId w:val="1"/>
  </w:num>
  <w:num w:numId="6">
    <w:abstractNumId w:val="2"/>
  </w:num>
  <w:num w:numId="7">
    <w:abstractNumId w:val="6"/>
  </w:num>
  <w:num w:numId="8">
    <w:abstractNumId w:val="8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removePersonalInformation/>
  <w:removeDateAndTime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7A1"/>
    <w:rsid w:val="000061ED"/>
    <w:rsid w:val="00006C68"/>
    <w:rsid w:val="000122BB"/>
    <w:rsid w:val="00014DF7"/>
    <w:rsid w:val="00031457"/>
    <w:rsid w:val="000361F3"/>
    <w:rsid w:val="000434FC"/>
    <w:rsid w:val="00045422"/>
    <w:rsid w:val="00073460"/>
    <w:rsid w:val="000B4FDD"/>
    <w:rsid w:val="000E50EB"/>
    <w:rsid w:val="000F349B"/>
    <w:rsid w:val="001024ED"/>
    <w:rsid w:val="0014036A"/>
    <w:rsid w:val="001407B7"/>
    <w:rsid w:val="00142C1B"/>
    <w:rsid w:val="00151B66"/>
    <w:rsid w:val="001572D4"/>
    <w:rsid w:val="00162400"/>
    <w:rsid w:val="00172C76"/>
    <w:rsid w:val="00190545"/>
    <w:rsid w:val="001A09BF"/>
    <w:rsid w:val="00200479"/>
    <w:rsid w:val="00220520"/>
    <w:rsid w:val="00221B4F"/>
    <w:rsid w:val="00233687"/>
    <w:rsid w:val="0023368E"/>
    <w:rsid w:val="00233F2E"/>
    <w:rsid w:val="002458FF"/>
    <w:rsid w:val="00252130"/>
    <w:rsid w:val="00257917"/>
    <w:rsid w:val="002931C3"/>
    <w:rsid w:val="002B05B2"/>
    <w:rsid w:val="002E34DC"/>
    <w:rsid w:val="002F308D"/>
    <w:rsid w:val="002F3449"/>
    <w:rsid w:val="002F431A"/>
    <w:rsid w:val="0030126E"/>
    <w:rsid w:val="003039D6"/>
    <w:rsid w:val="00307CC7"/>
    <w:rsid w:val="003160BB"/>
    <w:rsid w:val="00323E16"/>
    <w:rsid w:val="0035741F"/>
    <w:rsid w:val="00370C8C"/>
    <w:rsid w:val="00386036"/>
    <w:rsid w:val="00387BB3"/>
    <w:rsid w:val="00392ADC"/>
    <w:rsid w:val="003C1003"/>
    <w:rsid w:val="003C6BC2"/>
    <w:rsid w:val="003D373F"/>
    <w:rsid w:val="003E2A0C"/>
    <w:rsid w:val="003F6329"/>
    <w:rsid w:val="004239A6"/>
    <w:rsid w:val="0042638D"/>
    <w:rsid w:val="00437E56"/>
    <w:rsid w:val="00456C80"/>
    <w:rsid w:val="00465E75"/>
    <w:rsid w:val="004A6B27"/>
    <w:rsid w:val="004B1216"/>
    <w:rsid w:val="004B73E8"/>
    <w:rsid w:val="004C193F"/>
    <w:rsid w:val="004E10A3"/>
    <w:rsid w:val="004F30DD"/>
    <w:rsid w:val="004F68DA"/>
    <w:rsid w:val="00501619"/>
    <w:rsid w:val="005023A7"/>
    <w:rsid w:val="00534A96"/>
    <w:rsid w:val="00535623"/>
    <w:rsid w:val="00565561"/>
    <w:rsid w:val="005748DC"/>
    <w:rsid w:val="00581803"/>
    <w:rsid w:val="005845CC"/>
    <w:rsid w:val="005865CA"/>
    <w:rsid w:val="0058742C"/>
    <w:rsid w:val="005A1CA1"/>
    <w:rsid w:val="005A6139"/>
    <w:rsid w:val="005E4EB2"/>
    <w:rsid w:val="006030B5"/>
    <w:rsid w:val="0060517D"/>
    <w:rsid w:val="006124F0"/>
    <w:rsid w:val="00626EB3"/>
    <w:rsid w:val="00663D54"/>
    <w:rsid w:val="00687041"/>
    <w:rsid w:val="00692537"/>
    <w:rsid w:val="006A370A"/>
    <w:rsid w:val="006B3103"/>
    <w:rsid w:val="006B746F"/>
    <w:rsid w:val="006F6824"/>
    <w:rsid w:val="0070443D"/>
    <w:rsid w:val="00707ABF"/>
    <w:rsid w:val="0071103B"/>
    <w:rsid w:val="007115D9"/>
    <w:rsid w:val="00726CB7"/>
    <w:rsid w:val="00735D1C"/>
    <w:rsid w:val="00735E0D"/>
    <w:rsid w:val="00740CB2"/>
    <w:rsid w:val="00743968"/>
    <w:rsid w:val="007477CE"/>
    <w:rsid w:val="00760192"/>
    <w:rsid w:val="00773FDA"/>
    <w:rsid w:val="00782F97"/>
    <w:rsid w:val="007937A1"/>
    <w:rsid w:val="007C104B"/>
    <w:rsid w:val="007C1E6F"/>
    <w:rsid w:val="007E5274"/>
    <w:rsid w:val="007E7DAC"/>
    <w:rsid w:val="007F56E8"/>
    <w:rsid w:val="00806A01"/>
    <w:rsid w:val="00825E56"/>
    <w:rsid w:val="00866BB7"/>
    <w:rsid w:val="00886961"/>
    <w:rsid w:val="00895C1D"/>
    <w:rsid w:val="009027AA"/>
    <w:rsid w:val="00910455"/>
    <w:rsid w:val="00915F65"/>
    <w:rsid w:val="00950EF0"/>
    <w:rsid w:val="00953C29"/>
    <w:rsid w:val="00961D29"/>
    <w:rsid w:val="00985D7E"/>
    <w:rsid w:val="009B56B4"/>
    <w:rsid w:val="009D2A32"/>
    <w:rsid w:val="009D67D6"/>
    <w:rsid w:val="009D6C31"/>
    <w:rsid w:val="009E5DF7"/>
    <w:rsid w:val="009F3F4E"/>
    <w:rsid w:val="009F573F"/>
    <w:rsid w:val="00A06FED"/>
    <w:rsid w:val="00A07CBE"/>
    <w:rsid w:val="00A35DB8"/>
    <w:rsid w:val="00A54771"/>
    <w:rsid w:val="00A71075"/>
    <w:rsid w:val="00A76849"/>
    <w:rsid w:val="00A77B9B"/>
    <w:rsid w:val="00A92F17"/>
    <w:rsid w:val="00AA3B97"/>
    <w:rsid w:val="00AA4D7B"/>
    <w:rsid w:val="00AB4323"/>
    <w:rsid w:val="00AB50C9"/>
    <w:rsid w:val="00AD462F"/>
    <w:rsid w:val="00AD75C3"/>
    <w:rsid w:val="00AE17D5"/>
    <w:rsid w:val="00B40CE1"/>
    <w:rsid w:val="00B4333B"/>
    <w:rsid w:val="00B45A54"/>
    <w:rsid w:val="00B54039"/>
    <w:rsid w:val="00B57094"/>
    <w:rsid w:val="00B73768"/>
    <w:rsid w:val="00B7550C"/>
    <w:rsid w:val="00B85B48"/>
    <w:rsid w:val="00B97145"/>
    <w:rsid w:val="00BC1427"/>
    <w:rsid w:val="00BE295D"/>
    <w:rsid w:val="00C11E85"/>
    <w:rsid w:val="00C229AB"/>
    <w:rsid w:val="00C63D5F"/>
    <w:rsid w:val="00C9751A"/>
    <w:rsid w:val="00CB511B"/>
    <w:rsid w:val="00CC0DB7"/>
    <w:rsid w:val="00CC26C9"/>
    <w:rsid w:val="00CD1E76"/>
    <w:rsid w:val="00CD369D"/>
    <w:rsid w:val="00CE07AA"/>
    <w:rsid w:val="00CE3865"/>
    <w:rsid w:val="00CE6BB4"/>
    <w:rsid w:val="00CE770B"/>
    <w:rsid w:val="00CF096C"/>
    <w:rsid w:val="00CF1322"/>
    <w:rsid w:val="00D000BA"/>
    <w:rsid w:val="00D05203"/>
    <w:rsid w:val="00D111CD"/>
    <w:rsid w:val="00D272AF"/>
    <w:rsid w:val="00D74B18"/>
    <w:rsid w:val="00D84D6E"/>
    <w:rsid w:val="00D95594"/>
    <w:rsid w:val="00DB3E85"/>
    <w:rsid w:val="00DC1F2F"/>
    <w:rsid w:val="00DC4B23"/>
    <w:rsid w:val="00E04FEA"/>
    <w:rsid w:val="00E108C5"/>
    <w:rsid w:val="00E12890"/>
    <w:rsid w:val="00E16785"/>
    <w:rsid w:val="00E1718A"/>
    <w:rsid w:val="00E42E88"/>
    <w:rsid w:val="00E9193A"/>
    <w:rsid w:val="00E96BCB"/>
    <w:rsid w:val="00F01005"/>
    <w:rsid w:val="00F0518A"/>
    <w:rsid w:val="00F14655"/>
    <w:rsid w:val="00F15C47"/>
    <w:rsid w:val="00F25288"/>
    <w:rsid w:val="00F3142D"/>
    <w:rsid w:val="00F42CE0"/>
    <w:rsid w:val="00F4536E"/>
    <w:rsid w:val="00F46BBC"/>
    <w:rsid w:val="00F50E00"/>
    <w:rsid w:val="00F655D7"/>
    <w:rsid w:val="00F721C4"/>
    <w:rsid w:val="00F82403"/>
    <w:rsid w:val="00F9081E"/>
    <w:rsid w:val="00FC018D"/>
    <w:rsid w:val="00FC5A82"/>
    <w:rsid w:val="00FD788E"/>
    <w:rsid w:val="00FE070E"/>
    <w:rsid w:val="00FE6706"/>
    <w:rsid w:val="00FF2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5C3"/>
    <w:pPr>
      <w:spacing w:after="0" w:line="360" w:lineRule="auto"/>
      <w:ind w:firstLine="567"/>
    </w:pPr>
    <w:rPr>
      <w:rFonts w:ascii="GHEA Grapalat" w:hAnsi="GHEA Grapalat"/>
      <w:sz w:val="24"/>
      <w:szCs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10455"/>
    <w:rPr>
      <w:b/>
      <w:bCs/>
    </w:rPr>
  </w:style>
  <w:style w:type="character" w:styleId="Hyperlink">
    <w:name w:val="Hyperlink"/>
    <w:basedOn w:val="DefaultParagraphFont"/>
    <w:uiPriority w:val="99"/>
    <w:unhideWhenUsed/>
    <w:rsid w:val="002931C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31C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42C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CE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CE0"/>
    <w:rPr>
      <w:rFonts w:ascii="GHEA Grapalat" w:hAnsi="GHEA Grapalat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2C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CE0"/>
    <w:rPr>
      <w:rFonts w:ascii="Segoe UI" w:hAnsi="Segoe UI" w:cs="Segoe UI"/>
      <w:sz w:val="18"/>
      <w:szCs w:val="18"/>
      <w:lang w:val="ru-RU"/>
    </w:rPr>
  </w:style>
  <w:style w:type="paragraph" w:styleId="NormalWeb">
    <w:name w:val="Normal (Web)"/>
    <w:basedOn w:val="Normal"/>
    <w:uiPriority w:val="99"/>
    <w:semiHidden/>
    <w:unhideWhenUsed/>
    <w:rsid w:val="00D74B18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lang w:val="hy-AM" w:eastAsia="hy-AM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D05203"/>
    <w:pPr>
      <w:spacing w:after="160" w:line="259" w:lineRule="auto"/>
      <w:ind w:left="720" w:firstLine="0"/>
      <w:contextualSpacing/>
    </w:pPr>
    <w:rPr>
      <w:rFonts w:asciiTheme="minorHAnsi" w:hAnsiTheme="minorHAnsi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D05203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05203"/>
    <w:pPr>
      <w:spacing w:line="240" w:lineRule="auto"/>
      <w:ind w:firstLine="0"/>
    </w:pPr>
    <w:rPr>
      <w:rFonts w:asciiTheme="minorHAnsi" w:hAnsiTheme="minorHAns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5203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D05203"/>
    <w:rPr>
      <w:vertAlign w:val="superscript"/>
    </w:rPr>
  </w:style>
  <w:style w:type="character" w:customStyle="1" w:styleId="report-resultcount-title">
    <w:name w:val="report-result__count-title"/>
    <w:basedOn w:val="DefaultParagraphFont"/>
    <w:rsid w:val="00D05203"/>
  </w:style>
  <w:style w:type="character" w:customStyle="1" w:styleId="report-resultcount">
    <w:name w:val="report-result__count"/>
    <w:basedOn w:val="DefaultParagraphFont"/>
    <w:rsid w:val="00D05203"/>
  </w:style>
  <w:style w:type="character" w:styleId="FollowedHyperlink">
    <w:name w:val="FollowedHyperlink"/>
    <w:basedOn w:val="DefaultParagraphFont"/>
    <w:uiPriority w:val="99"/>
    <w:semiHidden/>
    <w:unhideWhenUsed/>
    <w:rsid w:val="00886961"/>
    <w:rPr>
      <w:color w:val="954F72" w:themeColor="followedHyperlink"/>
      <w:u w:val="singl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D272AF"/>
    <w:rPr>
      <w:lang w:val="en-US"/>
    </w:rPr>
  </w:style>
  <w:style w:type="character" w:customStyle="1" w:styleId="mechtexChar">
    <w:name w:val="mechtex Char"/>
    <w:link w:val="mechtex"/>
    <w:rsid w:val="00D272AF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rsid w:val="00D272AF"/>
    <w:pPr>
      <w:spacing w:line="240" w:lineRule="auto"/>
      <w:ind w:firstLine="0"/>
      <w:jc w:val="center"/>
    </w:pPr>
    <w:rPr>
      <w:rFonts w:ascii="Arial Armenian" w:hAnsi="Arial Armenian" w:cs="Arial"/>
      <w:sz w:val="22"/>
      <w:szCs w:val="22"/>
      <w:lang w:val="hy-AM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46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4655"/>
    <w:rPr>
      <w:rFonts w:ascii="GHEA Grapalat" w:hAnsi="GHEA Grapalat"/>
      <w:b/>
      <w:bCs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5C3"/>
    <w:pPr>
      <w:spacing w:after="0" w:line="360" w:lineRule="auto"/>
      <w:ind w:firstLine="567"/>
    </w:pPr>
    <w:rPr>
      <w:rFonts w:ascii="GHEA Grapalat" w:hAnsi="GHEA Grapalat"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10455"/>
    <w:rPr>
      <w:b/>
      <w:bCs/>
    </w:rPr>
  </w:style>
  <w:style w:type="character" w:styleId="a4">
    <w:name w:val="Hyperlink"/>
    <w:basedOn w:val="a0"/>
    <w:uiPriority w:val="99"/>
    <w:unhideWhenUsed/>
    <w:rsid w:val="002931C3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2931C3"/>
    <w:rPr>
      <w:color w:val="605E5C"/>
      <w:shd w:val="clear" w:color="auto" w:fill="E1DFDD"/>
    </w:rPr>
  </w:style>
  <w:style w:type="character" w:styleId="a5">
    <w:name w:val="annotation reference"/>
    <w:basedOn w:val="a0"/>
    <w:uiPriority w:val="99"/>
    <w:semiHidden/>
    <w:unhideWhenUsed/>
    <w:rsid w:val="00F42CE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42CE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42CE0"/>
    <w:rPr>
      <w:rFonts w:ascii="GHEA Grapalat" w:hAnsi="GHEA Grapalat"/>
      <w:sz w:val="20"/>
      <w:szCs w:val="20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F42C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42CE0"/>
    <w:rPr>
      <w:rFonts w:ascii="Segoe UI" w:hAnsi="Segoe UI" w:cs="Segoe UI"/>
      <w:sz w:val="18"/>
      <w:szCs w:val="18"/>
      <w:lang w:val="ru-RU"/>
    </w:rPr>
  </w:style>
  <w:style w:type="paragraph" w:styleId="aa">
    <w:name w:val="Normal (Web)"/>
    <w:basedOn w:val="a"/>
    <w:uiPriority w:val="99"/>
    <w:semiHidden/>
    <w:unhideWhenUsed/>
    <w:rsid w:val="00D74B18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lang w:val="hy-AM" w:eastAsia="hy-AM"/>
    </w:rPr>
  </w:style>
  <w:style w:type="paragraph" w:styleId="ab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a"/>
    <w:link w:val="ac"/>
    <w:uiPriority w:val="34"/>
    <w:qFormat/>
    <w:rsid w:val="00D05203"/>
    <w:pPr>
      <w:spacing w:after="160" w:line="259" w:lineRule="auto"/>
      <w:ind w:left="720" w:firstLine="0"/>
      <w:contextualSpacing/>
    </w:pPr>
    <w:rPr>
      <w:rFonts w:asciiTheme="minorHAnsi" w:hAnsiTheme="minorHAnsi"/>
      <w:sz w:val="22"/>
      <w:szCs w:val="22"/>
      <w:lang w:val="en-US"/>
    </w:rPr>
  </w:style>
  <w:style w:type="table" w:styleId="ad">
    <w:name w:val="Table Grid"/>
    <w:basedOn w:val="a1"/>
    <w:uiPriority w:val="39"/>
    <w:rsid w:val="00D05203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note text"/>
    <w:basedOn w:val="a"/>
    <w:link w:val="af"/>
    <w:uiPriority w:val="99"/>
    <w:semiHidden/>
    <w:unhideWhenUsed/>
    <w:rsid w:val="00D05203"/>
    <w:pPr>
      <w:spacing w:line="240" w:lineRule="auto"/>
      <w:ind w:firstLine="0"/>
    </w:pPr>
    <w:rPr>
      <w:rFonts w:asciiTheme="minorHAnsi" w:hAnsiTheme="minorHAnsi"/>
      <w:sz w:val="20"/>
      <w:szCs w:val="20"/>
      <w:lang w:val="en-US"/>
    </w:rPr>
  </w:style>
  <w:style w:type="character" w:customStyle="1" w:styleId="af">
    <w:name w:val="Текст сноски Знак"/>
    <w:basedOn w:val="a0"/>
    <w:link w:val="ae"/>
    <w:uiPriority w:val="99"/>
    <w:semiHidden/>
    <w:rsid w:val="00D05203"/>
    <w:rPr>
      <w:sz w:val="20"/>
      <w:szCs w:val="20"/>
      <w:lang w:val="en-US"/>
    </w:rPr>
  </w:style>
  <w:style w:type="character" w:styleId="af0">
    <w:name w:val="footnote reference"/>
    <w:basedOn w:val="a0"/>
    <w:uiPriority w:val="99"/>
    <w:semiHidden/>
    <w:unhideWhenUsed/>
    <w:rsid w:val="00D05203"/>
    <w:rPr>
      <w:vertAlign w:val="superscript"/>
    </w:rPr>
  </w:style>
  <w:style w:type="character" w:customStyle="1" w:styleId="report-resultcount-title">
    <w:name w:val="report-result__count-title"/>
    <w:basedOn w:val="a0"/>
    <w:rsid w:val="00D05203"/>
  </w:style>
  <w:style w:type="character" w:customStyle="1" w:styleId="report-resultcount">
    <w:name w:val="report-result__count"/>
    <w:basedOn w:val="a0"/>
    <w:rsid w:val="00D05203"/>
  </w:style>
  <w:style w:type="character" w:styleId="af1">
    <w:name w:val="FollowedHyperlink"/>
    <w:basedOn w:val="a0"/>
    <w:uiPriority w:val="99"/>
    <w:semiHidden/>
    <w:unhideWhenUsed/>
    <w:rsid w:val="00886961"/>
    <w:rPr>
      <w:color w:val="954F72" w:themeColor="followedHyperlink"/>
      <w:u w:val="single"/>
    </w:rPr>
  </w:style>
  <w:style w:type="character" w:customStyle="1" w:styleId="ac">
    <w:name w:val="Абзац списка Знак"/>
    <w:aliases w:val="List_Paragraph Знак,Multilevel para_II Знак,List Paragraph1 Знак,List Paragraph-ExecSummary Знак,Akapit z listą BS Знак,List Paragraph 1 Знак,List Paragraph (numbered (a)) Знак,OBC Bullet Знак,List Paragraph11 Знак,Normal numbered Знак"/>
    <w:link w:val="ab"/>
    <w:uiPriority w:val="34"/>
    <w:locked/>
    <w:rsid w:val="00D272AF"/>
    <w:rPr>
      <w:lang w:val="en-US"/>
    </w:rPr>
  </w:style>
  <w:style w:type="character" w:customStyle="1" w:styleId="mechtexChar">
    <w:name w:val="mechtex Char"/>
    <w:link w:val="mechtex"/>
    <w:rsid w:val="00D272AF"/>
    <w:rPr>
      <w:rFonts w:ascii="Arial Armenian" w:hAnsi="Arial Armenian" w:cs="Arial"/>
      <w:lang w:eastAsia="ru-RU"/>
    </w:rPr>
  </w:style>
  <w:style w:type="paragraph" w:customStyle="1" w:styleId="mechtex">
    <w:name w:val="mechtex"/>
    <w:basedOn w:val="a"/>
    <w:link w:val="mechtexChar"/>
    <w:rsid w:val="00D272AF"/>
    <w:pPr>
      <w:spacing w:line="240" w:lineRule="auto"/>
      <w:ind w:firstLine="0"/>
      <w:jc w:val="center"/>
    </w:pPr>
    <w:rPr>
      <w:rFonts w:ascii="Arial Armenian" w:hAnsi="Arial Armenian" w:cs="Arial"/>
      <w:sz w:val="22"/>
      <w:szCs w:val="22"/>
      <w:lang w:val="hy-AM" w:eastAsia="ru-RU"/>
    </w:rPr>
  </w:style>
  <w:style w:type="paragraph" w:styleId="af2">
    <w:name w:val="annotation subject"/>
    <w:basedOn w:val="a6"/>
    <w:next w:val="a6"/>
    <w:link w:val="af3"/>
    <w:uiPriority w:val="99"/>
    <w:semiHidden/>
    <w:unhideWhenUsed/>
    <w:rsid w:val="00F14655"/>
    <w:rPr>
      <w:b/>
      <w:bCs/>
    </w:rPr>
  </w:style>
  <w:style w:type="character" w:customStyle="1" w:styleId="af3">
    <w:name w:val="Тема примечания Знак"/>
    <w:basedOn w:val="a7"/>
    <w:link w:val="af2"/>
    <w:uiPriority w:val="99"/>
    <w:semiHidden/>
    <w:rsid w:val="00F14655"/>
    <w:rPr>
      <w:rFonts w:ascii="GHEA Grapalat" w:hAnsi="GHEA Grapalat"/>
      <w:b/>
      <w:bCs/>
      <w:sz w:val="20"/>
      <w:szCs w:val="20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keywords>https://mul2.gov.am/tasks/465220/oneclick/1.Naxagic.docx?token=fcbfdcdd3fb64af8ae612d88a7bcdb7f</cp:keywords>
  <cp:lastModifiedBy/>
  <cp:revision>1</cp:revision>
  <dcterms:created xsi:type="dcterms:W3CDTF">2021-07-06T18:35:00Z</dcterms:created>
  <dcterms:modified xsi:type="dcterms:W3CDTF">2021-07-22T05:44:00Z</dcterms:modified>
</cp:coreProperties>
</file>