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2BC95" w14:textId="77777777" w:rsidR="00AC37B7" w:rsidRPr="001E6E22" w:rsidRDefault="00AC37B7" w:rsidP="001E6E22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1E6E2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14:paraId="740FA943" w14:textId="77777777" w:rsidR="005E03B8" w:rsidRPr="001E6E22" w:rsidRDefault="005E03B8" w:rsidP="001E6E22">
      <w:pPr>
        <w:spacing w:after="0" w:line="360" w:lineRule="auto"/>
        <w:ind w:left="425"/>
        <w:jc w:val="center"/>
        <w:rPr>
          <w:rFonts w:ascii="GHEA Grapalat" w:hAnsi="GHEA Grapalat" w:cs="Sylfaen"/>
          <w:b/>
          <w:sz w:val="24"/>
          <w:szCs w:val="24"/>
        </w:rPr>
      </w:pPr>
    </w:p>
    <w:p w14:paraId="4A42505D" w14:textId="77777777" w:rsidR="005F61EA" w:rsidRDefault="005E03B8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1E6E22">
        <w:rPr>
          <w:rFonts w:ascii="GHEA Grapalat" w:hAnsi="GHEA Grapalat"/>
          <w:b/>
          <w:sz w:val="24"/>
          <w:szCs w:val="24"/>
        </w:rPr>
        <w:t>«</w:t>
      </w:r>
      <w:r w:rsidR="00FF0461" w:rsidRPr="00FF0461">
        <w:rPr>
          <w:rFonts w:ascii="GHEA Grapalat" w:hAnsi="GHEA Grapalat" w:cs="AK Courier"/>
          <w:b/>
          <w:sz w:val="24"/>
          <w:szCs w:val="24"/>
        </w:rPr>
        <w:t xml:space="preserve">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</w:t>
      </w:r>
    </w:p>
    <w:p w14:paraId="23A88948" w14:textId="0BFC17C1" w:rsidR="005E03B8" w:rsidRPr="001E6E22" w:rsidRDefault="00FF0461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FF0461">
        <w:rPr>
          <w:rFonts w:ascii="GHEA Grapalat" w:hAnsi="GHEA Grapalat" w:cs="AK Courier"/>
          <w:b/>
          <w:sz w:val="24"/>
          <w:szCs w:val="24"/>
        </w:rPr>
        <w:t>N 2215-Ն ՈՐՈՇՄԱՆ ՄԵՋ ՓՈՓՈԽՈՒԹՅՈՒՆՆԵՐ</w:t>
      </w:r>
      <w:r w:rsidR="0038516D">
        <w:rPr>
          <w:rFonts w:ascii="GHEA Grapalat" w:hAnsi="GHEA Grapalat" w:cs="AK Courier"/>
          <w:b/>
          <w:sz w:val="24"/>
          <w:szCs w:val="24"/>
        </w:rPr>
        <w:t xml:space="preserve"> ՈՒ ԼՐԱՑՈՒՄՆԵՐ</w:t>
      </w:r>
      <w:r w:rsidRPr="00FF0461">
        <w:rPr>
          <w:rFonts w:ascii="GHEA Grapalat" w:hAnsi="GHEA Grapalat" w:cs="AK Courier"/>
          <w:b/>
          <w:sz w:val="24"/>
          <w:szCs w:val="24"/>
        </w:rPr>
        <w:t xml:space="preserve"> ԿԱՏԱՐԵԼՈՒ ԵՎ ՀԱՅԱՍՏԱՆԻ ՀԱՆՐԱՊԵՏՈՒԹՅԱՆ ՊԱՇՏՊԱՆՈՒԹՅԱՆ ՆԱԽԱՐԱՐՈՒԹՅԱՆԸ ԳՈՒՄԱՐ ՀԱՏԿԱՑՆԵԼՈՒ ՄԱՍԻՆ</w:t>
      </w:r>
      <w:r w:rsidR="005E03B8" w:rsidRPr="001E6E22">
        <w:rPr>
          <w:rFonts w:ascii="GHEA Grapalat" w:hAnsi="GHEA Grapalat"/>
          <w:b/>
          <w:sz w:val="24"/>
          <w:szCs w:val="24"/>
        </w:rPr>
        <w:t xml:space="preserve">»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ՀՀ</w:t>
      </w:r>
      <w:r w:rsidR="005E03B8" w:rsidRPr="001E6E22">
        <w:rPr>
          <w:rFonts w:ascii="GHEA Grapalat" w:hAnsi="GHEA Grapalat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ԿԱՌԱՎԱՐՈՒԹՅԱՆ</w:t>
      </w:r>
      <w:r w:rsidR="005E03B8"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ՈՐՈՇՄԱՆ</w:t>
      </w:r>
      <w:r w:rsidR="005E03B8"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 xml:space="preserve">ՆԱԽԱԳԾԻ </w:t>
      </w:r>
    </w:p>
    <w:p w14:paraId="0D269F32" w14:textId="1DB5F2D8" w:rsidR="00A51719" w:rsidRPr="001E6E22" w:rsidRDefault="00A51719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14737" w:type="dxa"/>
        <w:jc w:val="center"/>
        <w:tblLook w:val="04A0" w:firstRow="1" w:lastRow="0" w:firstColumn="1" w:lastColumn="0" w:noHBand="0" w:noVBand="1"/>
      </w:tblPr>
      <w:tblGrid>
        <w:gridCol w:w="7083"/>
        <w:gridCol w:w="7654"/>
      </w:tblGrid>
      <w:tr w:rsidR="005F61EA" w:rsidRPr="001E6E22" w14:paraId="641ED85D" w14:textId="77777777" w:rsidTr="00C30B14">
        <w:trPr>
          <w:jc w:val="center"/>
        </w:trPr>
        <w:tc>
          <w:tcPr>
            <w:tcW w:w="7083" w:type="dxa"/>
            <w:vMerge w:val="restart"/>
            <w:shd w:val="clear" w:color="auto" w:fill="D0CECE" w:themeFill="background2" w:themeFillShade="E6"/>
            <w:vAlign w:val="center"/>
          </w:tcPr>
          <w:p w14:paraId="3D100C67" w14:textId="1A0E3F68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1E6E22">
              <w:rPr>
                <w:rFonts w:ascii="GHEA Grapalat" w:hAnsi="GHEA Grapalat" w:cs="Sylfaen"/>
                <w:b/>
                <w:bCs/>
                <w:i/>
                <w:iCs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654" w:type="dxa"/>
            <w:shd w:val="clear" w:color="auto" w:fill="D0CECE" w:themeFill="background2" w:themeFillShade="E6"/>
          </w:tcPr>
          <w:p w14:paraId="2BB89AFE" w14:textId="0AB5841A" w:rsidR="005F61EA" w:rsidRPr="00D53295" w:rsidRDefault="00827F97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21.07.2021</w:t>
            </w:r>
          </w:p>
        </w:tc>
      </w:tr>
      <w:tr w:rsidR="005F61EA" w:rsidRPr="001E6E22" w14:paraId="09BD8608" w14:textId="77777777" w:rsidTr="00C30B14">
        <w:trPr>
          <w:jc w:val="center"/>
        </w:trPr>
        <w:tc>
          <w:tcPr>
            <w:tcW w:w="7083" w:type="dxa"/>
            <w:vMerge/>
            <w:shd w:val="clear" w:color="auto" w:fill="D0CECE" w:themeFill="background2" w:themeFillShade="E6"/>
          </w:tcPr>
          <w:p w14:paraId="0E5F5CAD" w14:textId="77777777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D0CECE" w:themeFill="background2" w:themeFillShade="E6"/>
          </w:tcPr>
          <w:p w14:paraId="7B731A1B" w14:textId="510D2562" w:rsidR="005F61EA" w:rsidRPr="00D53295" w:rsidRDefault="00827F97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27F97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01/8-5/11692-2021</w:t>
            </w:r>
          </w:p>
        </w:tc>
      </w:tr>
      <w:tr w:rsidR="005F61EA" w:rsidRPr="001E6E22" w14:paraId="4F3E6323" w14:textId="77777777" w:rsidTr="00C30B14">
        <w:trPr>
          <w:jc w:val="center"/>
        </w:trPr>
        <w:tc>
          <w:tcPr>
            <w:tcW w:w="7083" w:type="dxa"/>
          </w:tcPr>
          <w:p w14:paraId="46CB9D13" w14:textId="3F7E55AE" w:rsidR="005F61EA" w:rsidRPr="006609BA" w:rsidRDefault="005F61EA" w:rsidP="00827F97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="00827F97" w:rsidRPr="00827F97">
              <w:rPr>
                <w:rFonts w:ascii="GHEA Grapalat" w:hAnsi="GHEA Grapalat" w:cs="Sylfaen"/>
                <w:noProof/>
                <w:sz w:val="24"/>
                <w:szCs w:val="24"/>
              </w:rPr>
              <w:t>Նախագծի 1 կետում «երկրորդ կիսամյակում» բառերը փոխարինել «ինն ամսում» բառերով։</w:t>
            </w:r>
          </w:p>
        </w:tc>
        <w:tc>
          <w:tcPr>
            <w:tcW w:w="7654" w:type="dxa"/>
          </w:tcPr>
          <w:p w14:paraId="0C55B646" w14:textId="2F95E69E" w:rsidR="005F61EA" w:rsidRPr="00D53295" w:rsidRDefault="00E42B60" w:rsidP="005F61E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AK Courier"/>
                <w:sz w:val="24"/>
                <w:szCs w:val="24"/>
              </w:rPr>
            </w:pPr>
            <w:r>
              <w:rPr>
                <w:rFonts w:ascii="GHEA Grapalat" w:hAnsi="GHEA Grapalat" w:cs="AK Courier"/>
                <w:sz w:val="24"/>
                <w:szCs w:val="24"/>
              </w:rPr>
              <w:t>Ընդունվել է:</w:t>
            </w:r>
          </w:p>
        </w:tc>
      </w:tr>
      <w:tr w:rsidR="00827F97" w:rsidRPr="001E6E22" w14:paraId="75C61476" w14:textId="77777777" w:rsidTr="00C30B14">
        <w:trPr>
          <w:jc w:val="center"/>
        </w:trPr>
        <w:tc>
          <w:tcPr>
            <w:tcW w:w="7083" w:type="dxa"/>
          </w:tcPr>
          <w:p w14:paraId="120CEDB7" w14:textId="24BCFAB7" w:rsidR="00827F97" w:rsidRDefault="00827F97" w:rsidP="005F61EA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827F97">
              <w:rPr>
                <w:rFonts w:ascii="GHEA Grapalat" w:hAnsi="GHEA Grapalat" w:cs="Sylfaen"/>
                <w:noProof/>
                <w:sz w:val="24"/>
                <w:szCs w:val="24"/>
              </w:rPr>
              <w:t>Նախագծին կից տեղեկանք-հիմնավորման մեջ ներկայացված չէ բժշկական մասնագիտական հետազոտության եզրակացությունը:</w:t>
            </w:r>
          </w:p>
        </w:tc>
        <w:tc>
          <w:tcPr>
            <w:tcW w:w="7654" w:type="dxa"/>
          </w:tcPr>
          <w:p w14:paraId="11D656BB" w14:textId="5E385B9A" w:rsidR="001D6371" w:rsidRDefault="001D6371" w:rsidP="00E42B60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AK Courier"/>
                <w:sz w:val="24"/>
                <w:szCs w:val="24"/>
              </w:rPr>
            </w:pPr>
            <w:r w:rsidRPr="001D6371">
              <w:rPr>
                <w:rFonts w:ascii="GHEA Grapalat" w:hAnsi="GHEA Grapalat" w:cs="AK Courier"/>
                <w:sz w:val="24"/>
                <w:szCs w:val="24"/>
              </w:rPr>
              <w:t xml:space="preserve">Հայաստանի Հանրապետության կառավարության 2016 թվականի ապրիլի 21-ի N 410-Ն որոշմամբ </w:t>
            </w:r>
            <w:r>
              <w:rPr>
                <w:rFonts w:ascii="GHEA Grapalat" w:hAnsi="GHEA Grapalat" w:cs="AK Courier"/>
                <w:sz w:val="24"/>
                <w:szCs w:val="24"/>
              </w:rPr>
              <w:t>սահմանված կարգի</w:t>
            </w:r>
            <w:r w:rsidRPr="001D6371">
              <w:rPr>
                <w:rFonts w:ascii="GHEA Grapalat" w:hAnsi="GHEA Grapalat" w:cs="AK Courier"/>
                <w:sz w:val="24"/>
                <w:szCs w:val="24"/>
              </w:rPr>
              <w:t xml:space="preserve"> համաձայն</w:t>
            </w:r>
            <w:r>
              <w:rPr>
                <w:rFonts w:ascii="GHEA Grapalat" w:hAnsi="GHEA Grapalat" w:cs="AK Courier"/>
                <w:sz w:val="24"/>
                <w:szCs w:val="24"/>
              </w:rPr>
              <w:t>՝</w:t>
            </w:r>
            <w:r w:rsidRPr="001D6371">
              <w:rPr>
                <w:rFonts w:ascii="GHEA Grapalat" w:hAnsi="GHEA Grapalat" w:cs="AK Courier"/>
                <w:sz w:val="24"/>
                <w:szCs w:val="24"/>
              </w:rPr>
              <w:t xml:space="preserve"> ՀՀ առողջապահության նախարարի 2016թ. մայիսի 10-ի թիվ 18-Ն հրամանով ստեղծված մասնագիտական հանձնաժողովի կողմից 2021 թվականի ապրիլի 13-ին դրական եզրակացություն է տրվել զինվորական ծառայության պարտականությունները կատարելիս հրազենային վնասվածք ստացած Հայկ </w:t>
            </w:r>
            <w:r w:rsidRPr="00C30B14">
              <w:rPr>
                <w:rFonts w:ascii="GHEA Grapalat" w:hAnsi="GHEA Grapalat" w:cs="AK Courier"/>
                <w:sz w:val="24"/>
                <w:szCs w:val="24"/>
              </w:rPr>
              <w:t>Արթուրի</w:t>
            </w:r>
            <w:bookmarkStart w:id="0" w:name="_GoBack"/>
            <w:bookmarkEnd w:id="0"/>
            <w:r w:rsidRPr="001D6371">
              <w:rPr>
                <w:rFonts w:ascii="GHEA Grapalat" w:hAnsi="GHEA Grapalat" w:cs="AK Courier"/>
                <w:sz w:val="24"/>
                <w:szCs w:val="24"/>
              </w:rPr>
              <w:t xml:space="preserve"> Զաքարյանի բուժումը Գերմանիայի Դաշնային Հանրապետությունում իրականացնելու վերաբերյալ</w:t>
            </w:r>
            <w:r>
              <w:rPr>
                <w:rFonts w:ascii="GHEA Grapalat" w:hAnsi="GHEA Grapalat" w:cs="AK Courier"/>
                <w:sz w:val="24"/>
                <w:szCs w:val="24"/>
              </w:rPr>
              <w:t>, որի հիման վրա</w:t>
            </w:r>
            <w:r w:rsidR="00C30B14">
              <w:rPr>
                <w:rFonts w:ascii="GHEA Grapalat" w:hAnsi="GHEA Grapalat" w:cs="AK Courier"/>
                <w:sz w:val="24"/>
                <w:szCs w:val="24"/>
              </w:rPr>
              <w:t>՝</w:t>
            </w:r>
            <w:r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1D6371">
              <w:rPr>
                <w:rFonts w:ascii="GHEA Grapalat" w:hAnsi="GHEA Grapalat" w:cs="AK Courier"/>
                <w:sz w:val="24"/>
                <w:szCs w:val="24"/>
              </w:rPr>
              <w:t>ՀՀ կառավարության 2021 թվականի ապրիլի 29-</w:t>
            </w:r>
            <w:r w:rsidRPr="001D6371">
              <w:rPr>
                <w:rFonts w:ascii="GHEA Grapalat" w:hAnsi="GHEA Grapalat" w:cs="AK Courier"/>
                <w:sz w:val="24"/>
                <w:szCs w:val="24"/>
              </w:rPr>
              <w:lastRenderedPageBreak/>
              <w:t>ի N 689-Ն որոշմամբ՝ ՀՀ կառավարության պահուստային ֆոնդից ՀՀ պաշտպանության նախարարությանը հատկացվել է 85,762.2 հազար դրամ</w:t>
            </w:r>
            <w:r w:rsidR="00C30B14">
              <w:rPr>
                <w:rFonts w:ascii="GHEA Grapalat" w:hAnsi="GHEA Grapalat" w:cs="AK Courier"/>
                <w:sz w:val="24"/>
                <w:szCs w:val="24"/>
              </w:rPr>
              <w:t>:</w:t>
            </w:r>
          </w:p>
          <w:p w14:paraId="15082D7F" w14:textId="126F58FA" w:rsidR="001D6371" w:rsidRPr="00C30B14" w:rsidRDefault="00E42B60" w:rsidP="00E42B60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AK Courier"/>
                <w:sz w:val="24"/>
                <w:szCs w:val="24"/>
              </w:rPr>
              <w:t xml:space="preserve">ՀՀ 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կառավարության 2016 թվականի 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>ապրիլի 21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-ի 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>N 410-Ն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որոշմամբ հաստատված կարգի 16-րդ կետի համաձայն</w:t>
            </w:r>
            <w:r w:rsidR="00C30B14">
              <w:rPr>
                <w:rFonts w:ascii="GHEA Grapalat" w:hAnsi="GHEA Grapalat" w:cs="Sylfaen"/>
                <w:noProof/>
                <w:sz w:val="24"/>
                <w:szCs w:val="24"/>
              </w:rPr>
              <w:t>՝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>բուժման ժամկետ</w:t>
            </w:r>
            <w:r w:rsidR="00C30B14">
              <w:rPr>
                <w:rFonts w:ascii="GHEA Grapalat" w:hAnsi="GHEA Grapalat" w:cs="Sylfaen"/>
                <w:noProof/>
                <w:sz w:val="24"/>
                <w:szCs w:val="24"/>
              </w:rPr>
              <w:t>ի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երկարաձգ</w:t>
            </w:r>
            <w:r w:rsidR="00C30B14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ումը,  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>որը հանգեցնում է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>լրացուցիչ ծախսերի, այդ թվում` ուղեկցող անձի համար</w:t>
            </w:r>
            <w:r w:rsidR="00C30B14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, 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անհրաժեշտ գումարը հատկացվում է 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նույն </w:t>
            </w:r>
            <w:r w:rsidRPr="00E42B60">
              <w:rPr>
                <w:rFonts w:ascii="GHEA Grapalat" w:hAnsi="GHEA Grapalat" w:cs="Sylfaen"/>
                <w:noProof/>
                <w:sz w:val="24"/>
                <w:szCs w:val="24"/>
              </w:rPr>
              <w:t>իրավական ակտի 14-րդ կետով նախատեսված ժամկետում և եղանակով</w:t>
            </w:r>
            <w:r w:rsidR="005E1980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, ինչը լրացուցիչ </w:t>
            </w:r>
            <w:r w:rsidR="005E1980" w:rsidRPr="00827F97">
              <w:rPr>
                <w:rFonts w:ascii="GHEA Grapalat" w:hAnsi="GHEA Grapalat" w:cs="Sylfaen"/>
                <w:noProof/>
                <w:sz w:val="24"/>
                <w:szCs w:val="24"/>
              </w:rPr>
              <w:t>բժշկական մասնագիտական եզրակացություն</w:t>
            </w:r>
            <w:r w:rsidR="005E1980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չի պահանջում:</w:t>
            </w:r>
          </w:p>
        </w:tc>
      </w:tr>
      <w:tr w:rsidR="00827F97" w:rsidRPr="001E6E22" w14:paraId="13E31F03" w14:textId="77777777" w:rsidTr="00C30B14">
        <w:trPr>
          <w:jc w:val="center"/>
        </w:trPr>
        <w:tc>
          <w:tcPr>
            <w:tcW w:w="7083" w:type="dxa"/>
            <w:vMerge w:val="restart"/>
            <w:shd w:val="clear" w:color="auto" w:fill="D0CECE" w:themeFill="background2" w:themeFillShade="E6"/>
            <w:vAlign w:val="center"/>
          </w:tcPr>
          <w:p w14:paraId="64E3989F" w14:textId="19F2F92B" w:rsidR="00827F97" w:rsidRPr="001E6E22" w:rsidRDefault="00827F97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lastRenderedPageBreak/>
              <w:t>2. ՀՀ առողջապահության նախարարություն</w:t>
            </w:r>
          </w:p>
        </w:tc>
        <w:tc>
          <w:tcPr>
            <w:tcW w:w="7654" w:type="dxa"/>
            <w:shd w:val="clear" w:color="auto" w:fill="D0CECE" w:themeFill="background2" w:themeFillShade="E6"/>
          </w:tcPr>
          <w:p w14:paraId="0A6305D3" w14:textId="5437F16A" w:rsidR="00827F97" w:rsidRPr="00D53295" w:rsidRDefault="00827F97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21.07.2021</w:t>
            </w:r>
          </w:p>
        </w:tc>
      </w:tr>
      <w:tr w:rsidR="00827F97" w:rsidRPr="001E6E22" w14:paraId="77DC7817" w14:textId="77777777" w:rsidTr="00C30B14">
        <w:trPr>
          <w:jc w:val="center"/>
        </w:trPr>
        <w:tc>
          <w:tcPr>
            <w:tcW w:w="7083" w:type="dxa"/>
            <w:vMerge/>
            <w:shd w:val="clear" w:color="auto" w:fill="D0CECE" w:themeFill="background2" w:themeFillShade="E6"/>
          </w:tcPr>
          <w:p w14:paraId="0B2961C7" w14:textId="77777777" w:rsidR="00827F97" w:rsidRPr="001E6E22" w:rsidRDefault="00827F97" w:rsidP="00827F97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D0CECE" w:themeFill="background2" w:themeFillShade="E6"/>
          </w:tcPr>
          <w:p w14:paraId="4D98BECC" w14:textId="7E4340B5" w:rsidR="00827F97" w:rsidRPr="00D53295" w:rsidRDefault="005E1980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E198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ԱԱ/02.1/15501-2021</w:t>
            </w:r>
          </w:p>
        </w:tc>
      </w:tr>
      <w:tr w:rsidR="00827F97" w:rsidRPr="001E6E22" w14:paraId="443BFDF9" w14:textId="77777777" w:rsidTr="00C30B14">
        <w:trPr>
          <w:jc w:val="center"/>
        </w:trPr>
        <w:tc>
          <w:tcPr>
            <w:tcW w:w="7083" w:type="dxa"/>
          </w:tcPr>
          <w:p w14:paraId="5FF7FE58" w14:textId="05DDE107" w:rsidR="00827F97" w:rsidRPr="001E6E22" w:rsidRDefault="00827F97" w:rsidP="00827F97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Pr="001E6E22">
              <w:rPr>
                <w:rFonts w:ascii="GHEA Grapalat" w:hAnsi="GHEA Grapalat" w:cs="Sylfaen"/>
                <w:noProof/>
                <w:sz w:val="24"/>
                <w:szCs w:val="24"/>
              </w:rPr>
              <w:t>Առաջարկություններ չկան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7654" w:type="dxa"/>
          </w:tcPr>
          <w:p w14:paraId="47E556B3" w14:textId="77777777" w:rsidR="00827F97" w:rsidRPr="00D53295" w:rsidRDefault="00827F97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</w:tbl>
    <w:p w14:paraId="1FAF827C" w14:textId="77777777" w:rsidR="00AC37B7" w:rsidRPr="001E6E22" w:rsidRDefault="00AC37B7" w:rsidP="00F5459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lang w:val="hy-AM"/>
        </w:rPr>
      </w:pPr>
    </w:p>
    <w:sectPr w:rsidR="00AC37B7" w:rsidRPr="001E6E22" w:rsidSect="00A52F3C">
      <w:pgSz w:w="16840" w:h="11907" w:orient="landscape" w:code="9"/>
      <w:pgMar w:top="567" w:right="851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39A65793"/>
    <w:multiLevelType w:val="hybridMultilevel"/>
    <w:tmpl w:val="BE0C8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443A6C"/>
    <w:multiLevelType w:val="hybridMultilevel"/>
    <w:tmpl w:val="199A9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1" w15:restartNumberingAfterBreak="0">
    <w:nsid w:val="64637C34"/>
    <w:multiLevelType w:val="hybridMultilevel"/>
    <w:tmpl w:val="630AFA46"/>
    <w:lvl w:ilvl="0" w:tplc="BBCC2E80">
      <w:start w:val="1"/>
      <w:numFmt w:val="decimal"/>
      <w:lvlText w:val="%1."/>
      <w:lvlJc w:val="left"/>
      <w:pPr>
        <w:ind w:left="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5" w:hanging="360"/>
      </w:pPr>
    </w:lvl>
    <w:lvl w:ilvl="2" w:tplc="0409001B" w:tentative="1">
      <w:start w:val="1"/>
      <w:numFmt w:val="lowerRoman"/>
      <w:lvlText w:val="%3."/>
      <w:lvlJc w:val="right"/>
      <w:pPr>
        <w:ind w:left="1925" w:hanging="180"/>
      </w:pPr>
    </w:lvl>
    <w:lvl w:ilvl="3" w:tplc="0409000F" w:tentative="1">
      <w:start w:val="1"/>
      <w:numFmt w:val="decimal"/>
      <w:lvlText w:val="%4."/>
      <w:lvlJc w:val="left"/>
      <w:pPr>
        <w:ind w:left="2645" w:hanging="360"/>
      </w:pPr>
    </w:lvl>
    <w:lvl w:ilvl="4" w:tplc="04090019" w:tentative="1">
      <w:start w:val="1"/>
      <w:numFmt w:val="lowerLetter"/>
      <w:lvlText w:val="%5."/>
      <w:lvlJc w:val="left"/>
      <w:pPr>
        <w:ind w:left="3365" w:hanging="360"/>
      </w:pPr>
    </w:lvl>
    <w:lvl w:ilvl="5" w:tplc="0409001B" w:tentative="1">
      <w:start w:val="1"/>
      <w:numFmt w:val="lowerRoman"/>
      <w:lvlText w:val="%6."/>
      <w:lvlJc w:val="right"/>
      <w:pPr>
        <w:ind w:left="4085" w:hanging="180"/>
      </w:pPr>
    </w:lvl>
    <w:lvl w:ilvl="6" w:tplc="0409000F" w:tentative="1">
      <w:start w:val="1"/>
      <w:numFmt w:val="decimal"/>
      <w:lvlText w:val="%7."/>
      <w:lvlJc w:val="left"/>
      <w:pPr>
        <w:ind w:left="4805" w:hanging="360"/>
      </w:pPr>
    </w:lvl>
    <w:lvl w:ilvl="7" w:tplc="04090019" w:tentative="1">
      <w:start w:val="1"/>
      <w:numFmt w:val="lowerLetter"/>
      <w:lvlText w:val="%8."/>
      <w:lvlJc w:val="left"/>
      <w:pPr>
        <w:ind w:left="5525" w:hanging="360"/>
      </w:pPr>
    </w:lvl>
    <w:lvl w:ilvl="8" w:tplc="0409001B" w:tentative="1">
      <w:start w:val="1"/>
      <w:numFmt w:val="lowerRoman"/>
      <w:lvlText w:val="%9."/>
      <w:lvlJc w:val="right"/>
      <w:pPr>
        <w:ind w:left="6245" w:hanging="180"/>
      </w:pPr>
    </w:lvl>
  </w:abstractNum>
  <w:abstractNum w:abstractNumId="12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4"/>
  </w:num>
  <w:num w:numId="14">
    <w:abstractNumId w:val="3"/>
  </w:num>
  <w:num w:numId="15">
    <w:abstractNumId w:val="2"/>
  </w:num>
  <w:num w:numId="16">
    <w:abstractNumId w:val="6"/>
  </w:num>
  <w:num w:numId="17">
    <w:abstractNumId w:val="4"/>
  </w:num>
  <w:num w:numId="18">
    <w:abstractNumId w:val="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29B0"/>
    <w:rsid w:val="0007701D"/>
    <w:rsid w:val="00083436"/>
    <w:rsid w:val="00091D63"/>
    <w:rsid w:val="000955A2"/>
    <w:rsid w:val="000B261D"/>
    <w:rsid w:val="000C2D75"/>
    <w:rsid w:val="000C4444"/>
    <w:rsid w:val="000C7945"/>
    <w:rsid w:val="000D31DE"/>
    <w:rsid w:val="000E2145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25AF"/>
    <w:rsid w:val="001605DD"/>
    <w:rsid w:val="00160665"/>
    <w:rsid w:val="001634B4"/>
    <w:rsid w:val="00180364"/>
    <w:rsid w:val="00185C21"/>
    <w:rsid w:val="001962A8"/>
    <w:rsid w:val="001A4A8B"/>
    <w:rsid w:val="001B1301"/>
    <w:rsid w:val="001B7A36"/>
    <w:rsid w:val="001C1BA4"/>
    <w:rsid w:val="001C5E1F"/>
    <w:rsid w:val="001D6371"/>
    <w:rsid w:val="001E6E22"/>
    <w:rsid w:val="001F0447"/>
    <w:rsid w:val="001F37B3"/>
    <w:rsid w:val="001F7487"/>
    <w:rsid w:val="00210970"/>
    <w:rsid w:val="0021473D"/>
    <w:rsid w:val="00225895"/>
    <w:rsid w:val="00227810"/>
    <w:rsid w:val="00230E6E"/>
    <w:rsid w:val="00242290"/>
    <w:rsid w:val="00250A72"/>
    <w:rsid w:val="00252569"/>
    <w:rsid w:val="0026542C"/>
    <w:rsid w:val="002821CA"/>
    <w:rsid w:val="002855E0"/>
    <w:rsid w:val="00291BAF"/>
    <w:rsid w:val="002B207A"/>
    <w:rsid w:val="002B3180"/>
    <w:rsid w:val="002C3504"/>
    <w:rsid w:val="002C68C0"/>
    <w:rsid w:val="002D3B9A"/>
    <w:rsid w:val="002E7918"/>
    <w:rsid w:val="002F2763"/>
    <w:rsid w:val="002F4605"/>
    <w:rsid w:val="002F580C"/>
    <w:rsid w:val="003005FF"/>
    <w:rsid w:val="003046BE"/>
    <w:rsid w:val="00304DD1"/>
    <w:rsid w:val="00315946"/>
    <w:rsid w:val="00324328"/>
    <w:rsid w:val="00331948"/>
    <w:rsid w:val="00332F01"/>
    <w:rsid w:val="0033754A"/>
    <w:rsid w:val="0034056C"/>
    <w:rsid w:val="003410B1"/>
    <w:rsid w:val="003415EA"/>
    <w:rsid w:val="003540CF"/>
    <w:rsid w:val="00363A5D"/>
    <w:rsid w:val="00366223"/>
    <w:rsid w:val="00366DED"/>
    <w:rsid w:val="0038516D"/>
    <w:rsid w:val="0039598C"/>
    <w:rsid w:val="003A0E9C"/>
    <w:rsid w:val="003B4E80"/>
    <w:rsid w:val="003C112E"/>
    <w:rsid w:val="003D0DEF"/>
    <w:rsid w:val="003D46D5"/>
    <w:rsid w:val="003D4995"/>
    <w:rsid w:val="003E3C44"/>
    <w:rsid w:val="003E4264"/>
    <w:rsid w:val="003E56B4"/>
    <w:rsid w:val="004006E0"/>
    <w:rsid w:val="00411028"/>
    <w:rsid w:val="00420881"/>
    <w:rsid w:val="00422A5B"/>
    <w:rsid w:val="004501C3"/>
    <w:rsid w:val="00456F23"/>
    <w:rsid w:val="004702A4"/>
    <w:rsid w:val="00472E49"/>
    <w:rsid w:val="00477F1B"/>
    <w:rsid w:val="00485127"/>
    <w:rsid w:val="00490EE7"/>
    <w:rsid w:val="00496416"/>
    <w:rsid w:val="004A104D"/>
    <w:rsid w:val="004B3CF3"/>
    <w:rsid w:val="004C0C6C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ECF"/>
    <w:rsid w:val="00552A4C"/>
    <w:rsid w:val="0055492D"/>
    <w:rsid w:val="00564665"/>
    <w:rsid w:val="00576768"/>
    <w:rsid w:val="00580B80"/>
    <w:rsid w:val="00586F04"/>
    <w:rsid w:val="005A0899"/>
    <w:rsid w:val="005B20F0"/>
    <w:rsid w:val="005B68F6"/>
    <w:rsid w:val="005B7300"/>
    <w:rsid w:val="005C088F"/>
    <w:rsid w:val="005D60FF"/>
    <w:rsid w:val="005D6372"/>
    <w:rsid w:val="005E03B8"/>
    <w:rsid w:val="005E1980"/>
    <w:rsid w:val="005E4BCF"/>
    <w:rsid w:val="005E6F6A"/>
    <w:rsid w:val="005F02F3"/>
    <w:rsid w:val="005F56CD"/>
    <w:rsid w:val="005F5A6A"/>
    <w:rsid w:val="005F61EA"/>
    <w:rsid w:val="00602985"/>
    <w:rsid w:val="00603252"/>
    <w:rsid w:val="0060497B"/>
    <w:rsid w:val="00613316"/>
    <w:rsid w:val="00614CC0"/>
    <w:rsid w:val="00617765"/>
    <w:rsid w:val="00620ACD"/>
    <w:rsid w:val="0063254D"/>
    <w:rsid w:val="006333FD"/>
    <w:rsid w:val="00636765"/>
    <w:rsid w:val="00637780"/>
    <w:rsid w:val="00640D23"/>
    <w:rsid w:val="00644293"/>
    <w:rsid w:val="00646820"/>
    <w:rsid w:val="00650C90"/>
    <w:rsid w:val="006519A1"/>
    <w:rsid w:val="006609BA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4B6D"/>
    <w:rsid w:val="00766C42"/>
    <w:rsid w:val="00772B5F"/>
    <w:rsid w:val="00772CFB"/>
    <w:rsid w:val="00780522"/>
    <w:rsid w:val="00797A14"/>
    <w:rsid w:val="007B0DA1"/>
    <w:rsid w:val="007B6258"/>
    <w:rsid w:val="007E2D76"/>
    <w:rsid w:val="007E6920"/>
    <w:rsid w:val="007F367A"/>
    <w:rsid w:val="00803061"/>
    <w:rsid w:val="00806BDC"/>
    <w:rsid w:val="00812BCA"/>
    <w:rsid w:val="00816562"/>
    <w:rsid w:val="00816BAB"/>
    <w:rsid w:val="008176B6"/>
    <w:rsid w:val="00827F97"/>
    <w:rsid w:val="008301CD"/>
    <w:rsid w:val="0083325B"/>
    <w:rsid w:val="0083530D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3156"/>
    <w:rsid w:val="008D4C9A"/>
    <w:rsid w:val="008E74F9"/>
    <w:rsid w:val="008F5CA4"/>
    <w:rsid w:val="00910DF4"/>
    <w:rsid w:val="00920BE8"/>
    <w:rsid w:val="0092325C"/>
    <w:rsid w:val="009457C9"/>
    <w:rsid w:val="009541F8"/>
    <w:rsid w:val="00955A08"/>
    <w:rsid w:val="0095627F"/>
    <w:rsid w:val="009A09B0"/>
    <w:rsid w:val="009A2A6D"/>
    <w:rsid w:val="009C36AA"/>
    <w:rsid w:val="009C62C0"/>
    <w:rsid w:val="009E3319"/>
    <w:rsid w:val="009E5D41"/>
    <w:rsid w:val="009F01B6"/>
    <w:rsid w:val="00A1314A"/>
    <w:rsid w:val="00A14EC0"/>
    <w:rsid w:val="00A15246"/>
    <w:rsid w:val="00A228D2"/>
    <w:rsid w:val="00A233B6"/>
    <w:rsid w:val="00A2708C"/>
    <w:rsid w:val="00A30FD4"/>
    <w:rsid w:val="00A31509"/>
    <w:rsid w:val="00A35971"/>
    <w:rsid w:val="00A40E93"/>
    <w:rsid w:val="00A44313"/>
    <w:rsid w:val="00A4787B"/>
    <w:rsid w:val="00A51719"/>
    <w:rsid w:val="00A52F3C"/>
    <w:rsid w:val="00A579BD"/>
    <w:rsid w:val="00A61BFF"/>
    <w:rsid w:val="00A62FEC"/>
    <w:rsid w:val="00A83206"/>
    <w:rsid w:val="00AB420C"/>
    <w:rsid w:val="00AB4870"/>
    <w:rsid w:val="00AC37B7"/>
    <w:rsid w:val="00AC628F"/>
    <w:rsid w:val="00AD6986"/>
    <w:rsid w:val="00AD7CC0"/>
    <w:rsid w:val="00AE0270"/>
    <w:rsid w:val="00AE1C97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5014F"/>
    <w:rsid w:val="00B52AF2"/>
    <w:rsid w:val="00B64AA2"/>
    <w:rsid w:val="00B70061"/>
    <w:rsid w:val="00B81F05"/>
    <w:rsid w:val="00B83EDF"/>
    <w:rsid w:val="00B85B60"/>
    <w:rsid w:val="00B90732"/>
    <w:rsid w:val="00B96FB4"/>
    <w:rsid w:val="00BC5485"/>
    <w:rsid w:val="00BD2F59"/>
    <w:rsid w:val="00BF1FEC"/>
    <w:rsid w:val="00BF27CC"/>
    <w:rsid w:val="00BF60F2"/>
    <w:rsid w:val="00C0629E"/>
    <w:rsid w:val="00C12D1E"/>
    <w:rsid w:val="00C22353"/>
    <w:rsid w:val="00C22929"/>
    <w:rsid w:val="00C23415"/>
    <w:rsid w:val="00C24830"/>
    <w:rsid w:val="00C2733D"/>
    <w:rsid w:val="00C30B14"/>
    <w:rsid w:val="00C4067A"/>
    <w:rsid w:val="00C424A8"/>
    <w:rsid w:val="00C53CC6"/>
    <w:rsid w:val="00C57108"/>
    <w:rsid w:val="00C57142"/>
    <w:rsid w:val="00C62ABC"/>
    <w:rsid w:val="00C711A9"/>
    <w:rsid w:val="00C72AD3"/>
    <w:rsid w:val="00C8117A"/>
    <w:rsid w:val="00C81E7B"/>
    <w:rsid w:val="00C943FF"/>
    <w:rsid w:val="00CA5BC8"/>
    <w:rsid w:val="00CB2E7B"/>
    <w:rsid w:val="00CB6492"/>
    <w:rsid w:val="00CD071F"/>
    <w:rsid w:val="00CD374F"/>
    <w:rsid w:val="00CE6867"/>
    <w:rsid w:val="00CE77D1"/>
    <w:rsid w:val="00D0277D"/>
    <w:rsid w:val="00D14F2C"/>
    <w:rsid w:val="00D15AE5"/>
    <w:rsid w:val="00D17B7A"/>
    <w:rsid w:val="00D27599"/>
    <w:rsid w:val="00D3023D"/>
    <w:rsid w:val="00D430F4"/>
    <w:rsid w:val="00D460B6"/>
    <w:rsid w:val="00D50EEE"/>
    <w:rsid w:val="00D526B1"/>
    <w:rsid w:val="00D53295"/>
    <w:rsid w:val="00D6036F"/>
    <w:rsid w:val="00D64C31"/>
    <w:rsid w:val="00D75132"/>
    <w:rsid w:val="00D81BE0"/>
    <w:rsid w:val="00D82C48"/>
    <w:rsid w:val="00D84C18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36A6"/>
    <w:rsid w:val="00DF4E47"/>
    <w:rsid w:val="00DF58EE"/>
    <w:rsid w:val="00DF6F90"/>
    <w:rsid w:val="00DF7766"/>
    <w:rsid w:val="00E218F8"/>
    <w:rsid w:val="00E370C7"/>
    <w:rsid w:val="00E42B60"/>
    <w:rsid w:val="00E5427F"/>
    <w:rsid w:val="00E61E36"/>
    <w:rsid w:val="00E66672"/>
    <w:rsid w:val="00E805C4"/>
    <w:rsid w:val="00E95054"/>
    <w:rsid w:val="00E9542C"/>
    <w:rsid w:val="00EA7915"/>
    <w:rsid w:val="00EC082D"/>
    <w:rsid w:val="00EC1A47"/>
    <w:rsid w:val="00EC6205"/>
    <w:rsid w:val="00EC7CD0"/>
    <w:rsid w:val="00ED64F9"/>
    <w:rsid w:val="00EE07A7"/>
    <w:rsid w:val="00EE1C9B"/>
    <w:rsid w:val="00EE4A48"/>
    <w:rsid w:val="00EE6773"/>
    <w:rsid w:val="00EE70AC"/>
    <w:rsid w:val="00EF3200"/>
    <w:rsid w:val="00F014FC"/>
    <w:rsid w:val="00F017C3"/>
    <w:rsid w:val="00F17CAD"/>
    <w:rsid w:val="00F217D5"/>
    <w:rsid w:val="00F27626"/>
    <w:rsid w:val="00F27875"/>
    <w:rsid w:val="00F349B6"/>
    <w:rsid w:val="00F36772"/>
    <w:rsid w:val="00F41BCF"/>
    <w:rsid w:val="00F47679"/>
    <w:rsid w:val="00F52761"/>
    <w:rsid w:val="00F5459F"/>
    <w:rsid w:val="00F54BED"/>
    <w:rsid w:val="00F5688C"/>
    <w:rsid w:val="00F624DD"/>
    <w:rsid w:val="00F7695C"/>
    <w:rsid w:val="00F823AB"/>
    <w:rsid w:val="00FA2B12"/>
    <w:rsid w:val="00FA5F01"/>
    <w:rsid w:val="00FC313E"/>
    <w:rsid w:val="00FD0D7F"/>
    <w:rsid w:val="00FD6919"/>
    <w:rsid w:val="00FF0461"/>
    <w:rsid w:val="00FF1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F9330"/>
  <w15:docId w15:val="{4942C047-5121-4BEF-AF5C-B5C016D7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97B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uiPriority w:val="1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https:/mul2-mta.gov.am/tasks/877351/oneclick/Ampopatert.docx?token=f3efe78adaefdfb541785e29b9ef5e73</cp:keywords>
  <cp:lastModifiedBy>Admin</cp:lastModifiedBy>
  <cp:revision>23</cp:revision>
  <cp:lastPrinted>2021-07-21T10:06:00Z</cp:lastPrinted>
  <dcterms:created xsi:type="dcterms:W3CDTF">2021-04-08T04:48:00Z</dcterms:created>
  <dcterms:modified xsi:type="dcterms:W3CDTF">2021-07-21T10:22:00Z</dcterms:modified>
</cp:coreProperties>
</file>