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E46FD" w14:textId="77777777" w:rsidR="00D82D0C" w:rsidRPr="00EA3116" w:rsidRDefault="00D82D0C" w:rsidP="00D82D0C">
      <w:pPr>
        <w:spacing w:line="360" w:lineRule="auto"/>
        <w:ind w:right="-275"/>
        <w:jc w:val="center"/>
        <w:rPr>
          <w:rFonts w:ascii="GHEA Grapalat" w:hAnsi="GHEA Grapalat"/>
          <w:b/>
          <w:bCs/>
          <w:lang w:val="es-ES_tradnl"/>
        </w:rPr>
      </w:pPr>
      <w:r w:rsidRPr="00EA3116">
        <w:rPr>
          <w:rFonts w:ascii="GHEA Grapalat" w:hAnsi="GHEA Grapalat" w:cs="Sylfaen"/>
          <w:b/>
          <w:bCs/>
          <w:lang w:val="es-ES_tradnl"/>
        </w:rPr>
        <w:t>ԱՄՓՈՓԱԹԵՐԹ</w:t>
      </w:r>
    </w:p>
    <w:p w14:paraId="204637BF" w14:textId="77777777" w:rsidR="00D82D0C" w:rsidRPr="00EA3116" w:rsidRDefault="00D82D0C" w:rsidP="00D82D0C">
      <w:pPr>
        <w:spacing w:line="360" w:lineRule="auto"/>
        <w:ind w:left="-426" w:right="-455"/>
        <w:jc w:val="center"/>
        <w:rPr>
          <w:rFonts w:ascii="GHEA Grapalat" w:hAnsi="GHEA Grapalat" w:cs="Sylfaen"/>
          <w:lang w:val="es-ES_tradnl"/>
        </w:rPr>
      </w:pPr>
      <w:r w:rsidRPr="00EA3116">
        <w:rPr>
          <w:rFonts w:ascii="GHEA Grapalat" w:hAnsi="GHEA Grapalat" w:cs="Sylfaen"/>
          <w:b/>
          <w:color w:val="000000"/>
          <w:shd w:val="clear" w:color="auto" w:fill="FFFFFF"/>
          <w:lang w:val="hy-AM"/>
        </w:rPr>
        <w:t>«Ա</w:t>
      </w:r>
      <w:r w:rsidRPr="00EA3116">
        <w:rPr>
          <w:rFonts w:ascii="GHEA Grapalat" w:hAnsi="GHEA Grapalat"/>
          <w:b/>
          <w:lang w:val="hy-AM"/>
        </w:rPr>
        <w:t xml:space="preserve">ՌՈՂՋԱՊԱՀՈՒԹՅԱՆ ՈԼՈՐՏՈՒՄ ՌԵՖԵՐԵՆՍ ԼԱԲՈՐԱՏՈՐԻԱՆԵՐԻ ՆՇԱՆԱԿՄԱՆ </w:t>
      </w:r>
      <w:r w:rsidRPr="00EA3116">
        <w:rPr>
          <w:rFonts w:ascii="GHEA Grapalat" w:hAnsi="GHEA Grapalat" w:cs="Sylfaen"/>
          <w:b/>
          <w:lang w:val="hy-AM"/>
        </w:rPr>
        <w:t>ԿԱՐԳԸ</w:t>
      </w:r>
      <w:r w:rsidRPr="00EA3116">
        <w:rPr>
          <w:rFonts w:ascii="GHEA Grapalat" w:hAnsi="GHEA Grapalat" w:cs="Sylfaen"/>
          <w:b/>
          <w:color w:val="000000"/>
          <w:shd w:val="clear" w:color="auto" w:fill="FFFFFF"/>
          <w:lang w:val="hy-AM"/>
        </w:rPr>
        <w:t xml:space="preserve"> ՍԱՀՄԱՆԵԼՈՒ ՄԱՍԻՆ»</w:t>
      </w:r>
      <w:r w:rsidRPr="00EA3116">
        <w:rPr>
          <w:rFonts w:ascii="GHEA Grapalat" w:hAnsi="GHEA Grapalat"/>
          <w:b/>
          <w:lang w:val="af-ZA"/>
        </w:rPr>
        <w:t xml:space="preserve"> </w:t>
      </w:r>
      <w:r w:rsidRPr="00EA3116">
        <w:rPr>
          <w:rFonts w:ascii="GHEA Grapalat" w:hAnsi="GHEA Grapalat"/>
          <w:b/>
          <w:lang w:val="hy-AM"/>
        </w:rPr>
        <w:t>ՀԱՅԱՍՏԱՆԻ</w:t>
      </w:r>
      <w:r w:rsidRPr="00EA3116">
        <w:rPr>
          <w:rFonts w:ascii="GHEA Grapalat" w:hAnsi="GHEA Grapalat"/>
          <w:b/>
          <w:lang w:val="af-ZA"/>
        </w:rPr>
        <w:t xml:space="preserve"> </w:t>
      </w:r>
      <w:r w:rsidRPr="00EA3116">
        <w:rPr>
          <w:rFonts w:ascii="GHEA Grapalat" w:hAnsi="GHEA Grapalat"/>
          <w:b/>
          <w:lang w:val="hy-AM"/>
        </w:rPr>
        <w:t>ՀԱՆՐԱՊԵՏՈՒԹՅԱՆ</w:t>
      </w:r>
      <w:r w:rsidRPr="00EA3116">
        <w:rPr>
          <w:rFonts w:ascii="GHEA Grapalat" w:hAnsi="GHEA Grapalat"/>
          <w:b/>
          <w:lang w:val="af-ZA"/>
        </w:rPr>
        <w:t xml:space="preserve"> </w:t>
      </w:r>
      <w:r w:rsidRPr="00EA3116">
        <w:rPr>
          <w:rFonts w:ascii="GHEA Grapalat" w:hAnsi="GHEA Grapalat"/>
          <w:b/>
          <w:lang w:val="hy-AM"/>
        </w:rPr>
        <w:t>ԿԱՌԱՎԱՐՈՒԹՅԱՆ</w:t>
      </w:r>
      <w:r w:rsidRPr="00EA3116">
        <w:rPr>
          <w:rFonts w:ascii="GHEA Grapalat" w:hAnsi="GHEA Grapalat"/>
          <w:b/>
          <w:lang w:val="af-ZA"/>
        </w:rPr>
        <w:t xml:space="preserve"> </w:t>
      </w:r>
      <w:r w:rsidRPr="00EA3116">
        <w:rPr>
          <w:rFonts w:ascii="GHEA Grapalat" w:hAnsi="GHEA Grapalat"/>
          <w:b/>
          <w:lang w:val="hy-AM"/>
        </w:rPr>
        <w:t>ՈՐՈՇՄԱՆ</w:t>
      </w:r>
      <w:r w:rsidRPr="00EA3116">
        <w:rPr>
          <w:rFonts w:ascii="GHEA Grapalat" w:hAnsi="GHEA Grapalat"/>
          <w:b/>
          <w:lang w:val="af-ZA"/>
        </w:rPr>
        <w:t xml:space="preserve"> </w:t>
      </w:r>
      <w:r w:rsidRPr="00EA3116">
        <w:rPr>
          <w:rFonts w:ascii="GHEA Grapalat" w:hAnsi="GHEA Grapalat"/>
          <w:b/>
          <w:lang w:val="hy-AM"/>
        </w:rPr>
        <w:t>ՆԱԽԱԳԾԻ</w:t>
      </w:r>
      <w:r w:rsidRPr="00EA3116">
        <w:rPr>
          <w:rFonts w:ascii="GHEA Grapalat" w:hAnsi="GHEA Grapalat"/>
          <w:b/>
          <w:lang w:val="af-ZA"/>
        </w:rPr>
        <w:t xml:space="preserve"> </w:t>
      </w: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2611"/>
        <w:gridCol w:w="362"/>
        <w:gridCol w:w="90"/>
        <w:gridCol w:w="2160"/>
      </w:tblGrid>
      <w:tr w:rsidR="00D82D0C" w:rsidRPr="00EA3116" w14:paraId="57834492" w14:textId="77777777" w:rsidTr="009B5712">
        <w:trPr>
          <w:trHeight w:val="292"/>
        </w:trPr>
        <w:tc>
          <w:tcPr>
            <w:tcW w:w="8010" w:type="dxa"/>
            <w:gridSpan w:val="3"/>
            <w:vMerge w:val="restart"/>
            <w:shd w:val="clear" w:color="auto" w:fill="BFBFBF" w:themeFill="background1" w:themeFillShade="BF"/>
          </w:tcPr>
          <w:p w14:paraId="40D55A13" w14:textId="77777777" w:rsidR="00D82D0C" w:rsidRPr="00EA3116" w:rsidRDefault="00D82D0C" w:rsidP="009B5712">
            <w:pPr>
              <w:pStyle w:val="ListParagraph"/>
              <w:spacing w:line="360" w:lineRule="auto"/>
              <w:ind w:left="468"/>
              <w:jc w:val="center"/>
              <w:rPr>
                <w:rFonts w:ascii="GHEA Grapalat" w:hAnsi="GHEA Grapalat"/>
                <w:lang w:val="en-US"/>
              </w:rPr>
            </w:pPr>
            <w:r w:rsidRPr="00EA3116">
              <w:rPr>
                <w:rFonts w:ascii="GHEA Grapalat" w:hAnsi="GHEA Grapalat"/>
                <w:lang w:val="en-US"/>
              </w:rPr>
              <w:t xml:space="preserve">1. </w:t>
            </w:r>
            <w:r w:rsidRPr="00EA3116">
              <w:rPr>
                <w:rFonts w:ascii="GHEA Grapalat" w:hAnsi="GHEA Grapalat" w:cs="Sylfaen"/>
                <w:lang w:val="hy-AM"/>
              </w:rPr>
              <w:t xml:space="preserve"> </w:t>
            </w:r>
            <w:r w:rsidRPr="00EA3116">
              <w:rPr>
                <w:rFonts w:ascii="GHEA Grapalat" w:hAnsi="GHEA Grapalat" w:cs="Sylfaen"/>
                <w:lang w:val="en-US"/>
              </w:rPr>
              <w:t>ՀՀ</w:t>
            </w:r>
            <w:r w:rsidRPr="00EA3116">
              <w:rPr>
                <w:rFonts w:ascii="GHEA Grapalat" w:hAnsi="GHEA Grapalat" w:cs="Sylfaen"/>
              </w:rPr>
              <w:t xml:space="preserve"> </w:t>
            </w:r>
            <w:r w:rsidRPr="00EA3116">
              <w:rPr>
                <w:rFonts w:ascii="GHEA Grapalat" w:hAnsi="GHEA Grapalat" w:cs="Sylfaen"/>
                <w:lang w:val="en-US"/>
              </w:rPr>
              <w:t>արդարադատության</w:t>
            </w:r>
            <w:r w:rsidRPr="00EA3116">
              <w:rPr>
                <w:rFonts w:ascii="GHEA Grapalat" w:hAnsi="GHEA Grapalat" w:cs="Sylfaen"/>
              </w:rPr>
              <w:t xml:space="preserve"> </w:t>
            </w:r>
            <w:r w:rsidRPr="00EA3116">
              <w:rPr>
                <w:rFonts w:ascii="GHEA Grapalat" w:hAnsi="GHEA Grapalat" w:cs="Sylfaen"/>
                <w:lang w:val="en-US"/>
              </w:rPr>
              <w:t>նախարարություն</w:t>
            </w:r>
          </w:p>
        </w:tc>
        <w:tc>
          <w:tcPr>
            <w:tcW w:w="2250" w:type="dxa"/>
            <w:gridSpan w:val="2"/>
            <w:shd w:val="clear" w:color="auto" w:fill="BFBFBF" w:themeFill="background1" w:themeFillShade="BF"/>
          </w:tcPr>
          <w:p w14:paraId="53ED73E0" w14:textId="77777777" w:rsidR="00D82D0C" w:rsidRPr="00EA3116" w:rsidRDefault="00D82D0C" w:rsidP="009B5712">
            <w:pPr>
              <w:spacing w:line="360" w:lineRule="auto"/>
              <w:jc w:val="center"/>
              <w:rPr>
                <w:rFonts w:ascii="GHEA Grapalat" w:hAnsi="GHEA Grapalat"/>
                <w:lang w:val="en-US"/>
              </w:rPr>
            </w:pPr>
            <w:r w:rsidRPr="00EA3116">
              <w:rPr>
                <w:rFonts w:ascii="GHEA Grapalat" w:hAnsi="GHEA Grapalat" w:cs="Sylfaen"/>
              </w:rPr>
              <w:t>2</w:t>
            </w:r>
            <w:r w:rsidRPr="00EA3116">
              <w:rPr>
                <w:rFonts w:ascii="GHEA Grapalat" w:hAnsi="GHEA Grapalat" w:cs="Sylfaen"/>
                <w:lang w:val="en-US"/>
              </w:rPr>
              <w:t>6</w:t>
            </w:r>
            <w:r w:rsidRPr="00EA3116">
              <w:rPr>
                <w:rFonts w:ascii="GHEA Grapalat" w:hAnsi="GHEA Grapalat" w:cs="Sylfaen"/>
              </w:rPr>
              <w:t>.0</w:t>
            </w:r>
            <w:r w:rsidRPr="00EA3116">
              <w:rPr>
                <w:rFonts w:ascii="GHEA Grapalat" w:hAnsi="GHEA Grapalat" w:cs="Sylfaen"/>
                <w:lang w:val="en-US"/>
              </w:rPr>
              <w:t>5</w:t>
            </w:r>
            <w:r w:rsidRPr="00EA3116">
              <w:rPr>
                <w:rFonts w:ascii="GHEA Grapalat" w:hAnsi="GHEA Grapalat" w:cs="Sylfaen"/>
              </w:rPr>
              <w:t>.202</w:t>
            </w:r>
            <w:r w:rsidRPr="00EA3116">
              <w:rPr>
                <w:rFonts w:ascii="GHEA Grapalat" w:hAnsi="GHEA Grapalat" w:cs="Sylfaen"/>
                <w:lang w:val="en-US"/>
              </w:rPr>
              <w:t>1թ</w:t>
            </w:r>
            <w:r w:rsidRPr="00EA3116">
              <w:rPr>
                <w:rFonts w:ascii="GHEA Grapalat" w:hAnsi="GHEA Grapalat" w:cs="Sylfaen"/>
              </w:rPr>
              <w:t>.</w:t>
            </w:r>
          </w:p>
        </w:tc>
      </w:tr>
      <w:tr w:rsidR="00D82D0C" w:rsidRPr="00EA3116" w14:paraId="2A55F05B" w14:textId="77777777" w:rsidTr="009B5712">
        <w:trPr>
          <w:trHeight w:val="292"/>
        </w:trPr>
        <w:tc>
          <w:tcPr>
            <w:tcW w:w="8010" w:type="dxa"/>
            <w:gridSpan w:val="3"/>
            <w:vMerge/>
            <w:shd w:val="clear" w:color="auto" w:fill="BFBFBF" w:themeFill="background1" w:themeFillShade="BF"/>
          </w:tcPr>
          <w:p w14:paraId="61EA79F7" w14:textId="77777777" w:rsidR="00D82D0C" w:rsidRPr="00EA3116" w:rsidRDefault="00D82D0C" w:rsidP="009B5712">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14:paraId="7B55EC44" w14:textId="77777777" w:rsidR="00D82D0C" w:rsidRPr="00EA3116" w:rsidRDefault="00D82D0C" w:rsidP="009B5712">
            <w:pPr>
              <w:spacing w:line="360" w:lineRule="auto"/>
              <w:jc w:val="center"/>
              <w:rPr>
                <w:rFonts w:ascii="GHEA Grapalat" w:hAnsi="GHEA Grapalat"/>
                <w:lang w:val="en-US"/>
              </w:rPr>
            </w:pPr>
            <w:r w:rsidRPr="00EA3116">
              <w:rPr>
                <w:rFonts w:ascii="GHEA Grapalat" w:hAnsi="GHEA Grapalat" w:cs="Sylfaen"/>
              </w:rPr>
              <w:t>N 01/27.</w:t>
            </w:r>
            <w:r w:rsidRPr="00EA3116">
              <w:rPr>
                <w:rFonts w:ascii="GHEA Grapalat" w:hAnsi="GHEA Grapalat" w:cs="Sylfaen"/>
                <w:lang w:val="en-US"/>
              </w:rPr>
              <w:t>3</w:t>
            </w:r>
            <w:r w:rsidRPr="00EA3116">
              <w:rPr>
                <w:rFonts w:ascii="GHEA Grapalat" w:hAnsi="GHEA Grapalat" w:cs="Sylfaen"/>
              </w:rPr>
              <w:t>/1</w:t>
            </w:r>
            <w:r w:rsidRPr="00EA3116">
              <w:rPr>
                <w:rFonts w:ascii="GHEA Grapalat" w:hAnsi="GHEA Grapalat" w:cs="Sylfaen"/>
                <w:lang w:val="en-US"/>
              </w:rPr>
              <w:t>4351</w:t>
            </w:r>
          </w:p>
        </w:tc>
      </w:tr>
      <w:tr w:rsidR="00D82D0C" w:rsidRPr="00D82D0C" w14:paraId="47FF1348" w14:textId="77777777" w:rsidTr="009B5712">
        <w:trPr>
          <w:trHeight w:val="292"/>
        </w:trPr>
        <w:tc>
          <w:tcPr>
            <w:tcW w:w="5037" w:type="dxa"/>
            <w:shd w:val="clear" w:color="auto" w:fill="FFFFFF" w:themeFill="background1"/>
          </w:tcPr>
          <w:p w14:paraId="3DF28C14"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s="Sylfaen"/>
                <w:sz w:val="22"/>
                <w:szCs w:val="22"/>
                <w:lang w:val="hy-AM"/>
              </w:rPr>
              <w:t>«Առողջապահության ոլորտում ռեֆերենս լաբորատորիաների նշանակման կարգը սահմանելու մասին» Հայաստանի Հանրապետության կառավարության որոշման նախագծի (այսուհետ՝ Նախագիծ) 1-ին կետով սահմանված հավելվածի 1-ին կետում «սահմանվում են» բառերն անհրաժեշտ է փոխարինել «կարգավորվում են» բառերով:</w:t>
            </w:r>
          </w:p>
        </w:tc>
        <w:tc>
          <w:tcPr>
            <w:tcW w:w="5223" w:type="dxa"/>
            <w:gridSpan w:val="4"/>
            <w:shd w:val="clear" w:color="auto" w:fill="FFFFFF" w:themeFill="background1"/>
          </w:tcPr>
          <w:p w14:paraId="1CF4BDE0"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7424EF59" w14:textId="77777777" w:rsidR="00D82D0C" w:rsidRPr="00EA3116" w:rsidRDefault="00D82D0C" w:rsidP="009B5712">
            <w:pPr>
              <w:rPr>
                <w:rFonts w:ascii="GHEA Grapalat" w:hAnsi="GHEA Grapalat"/>
                <w:sz w:val="22"/>
                <w:szCs w:val="22"/>
                <w:lang w:val="hy-AM"/>
              </w:rPr>
            </w:pPr>
            <w:r w:rsidRPr="00EA3116">
              <w:rPr>
                <w:rFonts w:ascii="GHEA Grapalat" w:hAnsi="GHEA Grapalat" w:cs="Sylfaen"/>
                <w:sz w:val="22"/>
                <w:szCs w:val="22"/>
                <w:lang w:val="hy-AM"/>
              </w:rPr>
              <w:t xml:space="preserve"> 1-ին կետում կատարվել</w:t>
            </w:r>
            <w:r w:rsidRPr="00EA3116">
              <w:rPr>
                <w:rFonts w:ascii="GHEA Grapalat" w:hAnsi="GHEA Grapalat"/>
                <w:sz w:val="22"/>
                <w:szCs w:val="22"/>
                <w:lang w:val="hy-AM"/>
              </w:rPr>
              <w:t xml:space="preserve"> է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թյուն՝ «</w:t>
            </w:r>
            <w:r w:rsidRPr="00EA3116">
              <w:rPr>
                <w:rFonts w:ascii="GHEA Grapalat" w:hAnsi="GHEA Grapalat" w:cs="Sylfaen"/>
                <w:sz w:val="22"/>
                <w:szCs w:val="22"/>
                <w:lang w:val="hy-AM"/>
              </w:rPr>
              <w:t>սահմանվում են» բառերը փոխարինվել է «կարգավորվում են» բառերով</w:t>
            </w:r>
            <w:r w:rsidRPr="00EA3116">
              <w:rPr>
                <w:rFonts w:ascii="GHEA Grapalat" w:hAnsi="GHEA Grapalat"/>
                <w:sz w:val="22"/>
                <w:szCs w:val="22"/>
                <w:lang w:val="hy-AM"/>
              </w:rPr>
              <w:t xml:space="preserve">: </w:t>
            </w:r>
          </w:p>
        </w:tc>
      </w:tr>
      <w:tr w:rsidR="00D82D0C" w:rsidRPr="00D82D0C" w14:paraId="34FA1A6F" w14:textId="77777777" w:rsidTr="009B5712">
        <w:trPr>
          <w:trHeight w:val="292"/>
        </w:trPr>
        <w:tc>
          <w:tcPr>
            <w:tcW w:w="5037" w:type="dxa"/>
            <w:shd w:val="clear" w:color="auto" w:fill="FFFFFF" w:themeFill="background1"/>
          </w:tcPr>
          <w:p w14:paraId="1F938501"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olor w:val="000000"/>
                <w:sz w:val="22"/>
                <w:szCs w:val="22"/>
                <w:shd w:val="clear" w:color="auto" w:fill="FFFFFF"/>
                <w:lang w:val="hy-AM"/>
              </w:rPr>
              <w:t xml:space="preserve">Հավելվածի 6-րդ կետի 2-րդ ենթակետը վերանայման կարիք ունի՝ նկատի ունենալով, որ </w:t>
            </w:r>
            <w:r w:rsidRPr="00EA3116">
              <w:rPr>
                <w:rFonts w:ascii="GHEA Grapalat" w:hAnsi="GHEA Grapalat" w:cs="Sylfaen"/>
                <w:sz w:val="22"/>
                <w:szCs w:val="22"/>
                <w:lang w:val="hy-AM"/>
              </w:rPr>
              <w:t>«</w:t>
            </w:r>
            <w:r w:rsidRPr="00EA3116">
              <w:rPr>
                <w:rFonts w:ascii="GHEA Grapalat" w:hAnsi="GHEA Grapalat"/>
                <w:color w:val="000000"/>
                <w:sz w:val="22"/>
                <w:szCs w:val="22"/>
                <w:shd w:val="clear" w:color="auto" w:fill="FFFFFF"/>
                <w:lang w:val="hy-AM"/>
              </w:rPr>
              <w:t>աշխատանքային փորձ</w:t>
            </w:r>
            <w:r w:rsidRPr="00EA3116">
              <w:rPr>
                <w:rFonts w:ascii="GHEA Grapalat" w:hAnsi="GHEA Grapalat" w:cs="Sylfaen"/>
                <w:sz w:val="22"/>
                <w:szCs w:val="22"/>
                <w:lang w:val="hy-AM"/>
              </w:rPr>
              <w:t>» ձևակերպումը</w:t>
            </w:r>
            <w:r w:rsidRPr="00EA3116">
              <w:rPr>
                <w:rFonts w:ascii="GHEA Grapalat" w:hAnsi="GHEA Grapalat"/>
                <w:color w:val="000000"/>
                <w:sz w:val="22"/>
                <w:szCs w:val="22"/>
                <w:shd w:val="clear" w:color="auto" w:fill="FFFFFF"/>
                <w:lang w:val="hy-AM"/>
              </w:rPr>
              <w:t xml:space="preserve"> լաբորատորիայի դեպքում կիրառելի չէ: </w:t>
            </w:r>
          </w:p>
        </w:tc>
        <w:tc>
          <w:tcPr>
            <w:tcW w:w="5223" w:type="dxa"/>
            <w:gridSpan w:val="4"/>
            <w:shd w:val="clear" w:color="auto" w:fill="FFFFFF" w:themeFill="background1"/>
          </w:tcPr>
          <w:p w14:paraId="796234A7"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478ADAD6"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 xml:space="preserve"> Կատարվել</w:t>
            </w:r>
            <w:r w:rsidRPr="00EA3116">
              <w:rPr>
                <w:rFonts w:ascii="GHEA Grapalat" w:hAnsi="GHEA Grapalat"/>
                <w:sz w:val="22"/>
                <w:szCs w:val="22"/>
                <w:lang w:val="hy-AM"/>
              </w:rPr>
              <w:t xml:space="preserve"> է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 xml:space="preserve">թյուն՝ </w:t>
            </w:r>
            <w:r w:rsidRPr="00EA3116">
              <w:rPr>
                <w:rFonts w:ascii="GHEA Grapalat" w:hAnsi="GHEA Grapalat" w:cs="Sylfaen"/>
                <w:sz w:val="22"/>
                <w:szCs w:val="22"/>
                <w:lang w:val="hy-AM"/>
              </w:rPr>
              <w:t>«</w:t>
            </w:r>
            <w:r w:rsidRPr="00EA3116">
              <w:rPr>
                <w:rFonts w:ascii="GHEA Grapalat" w:hAnsi="GHEA Grapalat"/>
                <w:color w:val="000000"/>
                <w:sz w:val="22"/>
                <w:szCs w:val="22"/>
                <w:shd w:val="clear" w:color="auto" w:fill="FFFFFF"/>
                <w:lang w:val="hy-AM"/>
              </w:rPr>
              <w:t>աշխատանքային փորձ</w:t>
            </w:r>
            <w:r w:rsidRPr="00EA3116">
              <w:rPr>
                <w:rFonts w:ascii="GHEA Grapalat" w:hAnsi="GHEA Grapalat" w:cs="Sylfaen"/>
                <w:sz w:val="22"/>
                <w:szCs w:val="22"/>
                <w:lang w:val="hy-AM"/>
              </w:rPr>
              <w:t>» ձևակերպումը փախարինվել է «գործունեության</w:t>
            </w:r>
            <w:r w:rsidRPr="00EA3116">
              <w:rPr>
                <w:rFonts w:ascii="GHEA Grapalat" w:hAnsi="GHEA Grapalat"/>
                <w:color w:val="000000"/>
                <w:sz w:val="22"/>
                <w:szCs w:val="22"/>
                <w:shd w:val="clear" w:color="auto" w:fill="FFFFFF"/>
                <w:lang w:val="hy-AM"/>
              </w:rPr>
              <w:t xml:space="preserve"> փորձ</w:t>
            </w:r>
            <w:r w:rsidRPr="00EA3116">
              <w:rPr>
                <w:rFonts w:ascii="GHEA Grapalat" w:hAnsi="GHEA Grapalat" w:cs="Sylfaen"/>
                <w:sz w:val="22"/>
                <w:szCs w:val="22"/>
                <w:lang w:val="hy-AM"/>
              </w:rPr>
              <w:t>» ձևակերպմամբ</w:t>
            </w:r>
            <w:r w:rsidRPr="00EA3116">
              <w:rPr>
                <w:rFonts w:ascii="GHEA Grapalat" w:hAnsi="GHEA Grapalat"/>
                <w:sz w:val="22"/>
                <w:szCs w:val="22"/>
                <w:lang w:val="hy-AM"/>
              </w:rPr>
              <w:t>:</w:t>
            </w:r>
          </w:p>
        </w:tc>
      </w:tr>
      <w:tr w:rsidR="00D82D0C" w:rsidRPr="00D82D0C" w14:paraId="612CF2CA" w14:textId="77777777" w:rsidTr="009B5712">
        <w:trPr>
          <w:trHeight w:val="292"/>
        </w:trPr>
        <w:tc>
          <w:tcPr>
            <w:tcW w:w="5037" w:type="dxa"/>
            <w:shd w:val="clear" w:color="auto" w:fill="FFFFFF" w:themeFill="background1"/>
          </w:tcPr>
          <w:p w14:paraId="79D4F43B"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s="Sylfaen"/>
                <w:sz w:val="22"/>
                <w:szCs w:val="22"/>
                <w:lang w:val="hy-AM"/>
              </w:rPr>
              <w:t>Հավելվածի 8-րդ կետի «պահանջները» բառն անհրաժեշտ է փոխարինել «չափանիշները» բառով՝ նկատի ունենալով, որ Հավելվածի 3-րդ գլուխը վերաբերում է ռեֆերենս լաբորատորիայի նշանակման չափանիշներին: Նույն դիտողությունը վերաբերում է Հավելվածի 10-րդ, 15-րդ և 22-րդ կետերին:</w:t>
            </w:r>
          </w:p>
        </w:tc>
        <w:tc>
          <w:tcPr>
            <w:tcW w:w="5223" w:type="dxa"/>
            <w:gridSpan w:val="4"/>
            <w:shd w:val="clear" w:color="auto" w:fill="FFFFFF" w:themeFill="background1"/>
          </w:tcPr>
          <w:p w14:paraId="79AA6873"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19760F12"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 xml:space="preserve"> 10-րդ, 15-րդ և 22-րդ կետերում կատարվել</w:t>
            </w:r>
            <w:r w:rsidRPr="00EA3116">
              <w:rPr>
                <w:rFonts w:ascii="GHEA Grapalat" w:hAnsi="GHEA Grapalat"/>
                <w:sz w:val="22"/>
                <w:szCs w:val="22"/>
                <w:lang w:val="hy-AM"/>
              </w:rPr>
              <w:t xml:space="preserve"> են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թյուններ:</w:t>
            </w:r>
          </w:p>
        </w:tc>
      </w:tr>
      <w:tr w:rsidR="00D82D0C" w:rsidRPr="00D82D0C" w14:paraId="6BE37DE5" w14:textId="77777777" w:rsidTr="009B5712">
        <w:trPr>
          <w:trHeight w:val="292"/>
        </w:trPr>
        <w:tc>
          <w:tcPr>
            <w:tcW w:w="5037" w:type="dxa"/>
            <w:shd w:val="clear" w:color="auto" w:fill="FFFFFF" w:themeFill="background1"/>
          </w:tcPr>
          <w:p w14:paraId="146B13A4"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s="Sylfaen"/>
                <w:sz w:val="22"/>
                <w:szCs w:val="22"/>
                <w:lang w:val="hy-AM"/>
              </w:rPr>
              <w:t>Հավելվածի 9-րդ կետի 1-ին ենթակետի «ԻՍՕ 15195:2018 միջազգային ստանդարտի հավատարմագրման վկայականի» ձևակերպումն անհրաժեշտ է վերանայել՝ նկատի ունենալով Հավելվածի 6-րդ կետի 1-ին ենթակետը, որով կարգավորումը վերաբերում է ՀՍՏ ԻՍՕ 15195:2020 հավատարմագրային վկայագրին: Նույն դիտողությունը վերաբերում է Հավելվածի 19-րդ կետին:</w:t>
            </w:r>
          </w:p>
        </w:tc>
        <w:tc>
          <w:tcPr>
            <w:tcW w:w="5223" w:type="dxa"/>
            <w:gridSpan w:val="4"/>
            <w:shd w:val="clear" w:color="auto" w:fill="FFFFFF" w:themeFill="background1"/>
          </w:tcPr>
          <w:p w14:paraId="6ADD2F66"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42705E6E"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 xml:space="preserve"> Կատարվել</w:t>
            </w:r>
            <w:r w:rsidRPr="00EA3116">
              <w:rPr>
                <w:rFonts w:ascii="GHEA Grapalat" w:hAnsi="GHEA Grapalat"/>
                <w:sz w:val="22"/>
                <w:szCs w:val="22"/>
                <w:lang w:val="hy-AM"/>
              </w:rPr>
              <w:t xml:space="preserve"> են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թյուններ:</w:t>
            </w:r>
          </w:p>
        </w:tc>
      </w:tr>
      <w:tr w:rsidR="00D82D0C" w:rsidRPr="00D82D0C" w14:paraId="6A203E52" w14:textId="77777777" w:rsidTr="009B5712">
        <w:trPr>
          <w:trHeight w:val="292"/>
        </w:trPr>
        <w:tc>
          <w:tcPr>
            <w:tcW w:w="5037" w:type="dxa"/>
            <w:shd w:val="clear" w:color="auto" w:fill="FFFFFF" w:themeFill="background1"/>
          </w:tcPr>
          <w:p w14:paraId="1161B587"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s="Sylfaen"/>
                <w:sz w:val="22"/>
                <w:szCs w:val="22"/>
                <w:lang w:val="hy-AM"/>
              </w:rPr>
              <w:t>Հիմք ընդունելով «Նորմատիվ իրավական ակտերի մասին» օրենքի 15-րդ հոդվածի 2-րդ մասն՝ անհրաժեշտ է Հավելվածի 9-րդ կետի 2-րդ ենթակետում «որակի ստուգման» բառերն փոխարինել «որակի արտաքին գնահատման» բառերով, իսկ «երկու» բառը «2» թվով՝ նկատի ունենալով Հավելվածի 6-րդ կետի 4-րդ ենթակետը:</w:t>
            </w:r>
          </w:p>
        </w:tc>
        <w:tc>
          <w:tcPr>
            <w:tcW w:w="5223" w:type="dxa"/>
            <w:gridSpan w:val="4"/>
            <w:shd w:val="clear" w:color="auto" w:fill="FFFFFF" w:themeFill="background1"/>
          </w:tcPr>
          <w:p w14:paraId="6C7DAEEB"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2CAC5406"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 xml:space="preserve"> 9-րդ կետի 2-րդ ենթակետում կատարվել</w:t>
            </w:r>
            <w:r w:rsidRPr="00EA3116">
              <w:rPr>
                <w:rFonts w:ascii="GHEA Grapalat" w:hAnsi="GHEA Grapalat"/>
                <w:sz w:val="22"/>
                <w:szCs w:val="22"/>
                <w:lang w:val="hy-AM"/>
              </w:rPr>
              <w:t xml:space="preserve"> է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թյուններ:</w:t>
            </w:r>
          </w:p>
        </w:tc>
      </w:tr>
      <w:tr w:rsidR="00D82D0C" w:rsidRPr="00D82D0C" w14:paraId="436CC99B" w14:textId="77777777" w:rsidTr="009B5712">
        <w:trPr>
          <w:trHeight w:val="292"/>
        </w:trPr>
        <w:tc>
          <w:tcPr>
            <w:tcW w:w="5037" w:type="dxa"/>
            <w:shd w:val="clear" w:color="auto" w:fill="FFFFFF" w:themeFill="background1"/>
          </w:tcPr>
          <w:p w14:paraId="7203CF50"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s="Sylfaen"/>
                <w:sz w:val="22"/>
                <w:szCs w:val="22"/>
                <w:lang w:val="hy-AM"/>
              </w:rPr>
              <w:t>Հավելվածի 10-րդ կետում անհրաժեշտ է հստակեցնել, թե որ մարմնից քանի անձ է ընդգրկվելու աշխատանքային խմբում, ինչպես նաև ինչպես է կատարվելու այդ անձանց ընտրությունը և ում առաջարկությամբ: Հստակեցման կարիք ունի նաև՝ աշխատանքային խումբը ունենալու է մշտական բնույթ, թե յուրաքանչյուր դիմումի ուսումնասիրման համար ձևավորվելու է նոր աշխատանքային խումբ:</w:t>
            </w:r>
          </w:p>
        </w:tc>
        <w:tc>
          <w:tcPr>
            <w:tcW w:w="5223" w:type="dxa"/>
            <w:gridSpan w:val="4"/>
            <w:shd w:val="clear" w:color="auto" w:fill="FFFFFF" w:themeFill="background1"/>
          </w:tcPr>
          <w:p w14:paraId="1735361D"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6F69A85C"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Կատարվել է համապատասխան լրացումներ:</w:t>
            </w:r>
          </w:p>
        </w:tc>
      </w:tr>
      <w:tr w:rsidR="00D82D0C" w:rsidRPr="00D82D0C" w14:paraId="3348CDD7" w14:textId="77777777" w:rsidTr="009B5712">
        <w:trPr>
          <w:trHeight w:val="292"/>
        </w:trPr>
        <w:tc>
          <w:tcPr>
            <w:tcW w:w="5037" w:type="dxa"/>
            <w:shd w:val="clear" w:color="auto" w:fill="FFFFFF" w:themeFill="background1"/>
          </w:tcPr>
          <w:p w14:paraId="3F7F26A3"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s="Sylfaen"/>
                <w:sz w:val="22"/>
                <w:szCs w:val="22"/>
                <w:lang w:val="hy-AM"/>
              </w:rPr>
              <w:t>Հավելվածի 13-րդ կետով 10-րդ կետին կատարված հղումն անհրաժեշտ է վերանայել՝ նկատի ունենալով, որ նշված կետով փաստաթղթեր սահմանված չեն: Նույն կետի «13-րդ կետով» բառերն անհրաժեշտ է փոխարինել «12-րդ կետով» բառերով՝ նկատի ունենալով, որ թերությունները վերացնելու ժամկետը նախատեսված է նշված կետով:</w:t>
            </w:r>
          </w:p>
        </w:tc>
        <w:tc>
          <w:tcPr>
            <w:tcW w:w="5223" w:type="dxa"/>
            <w:gridSpan w:val="4"/>
            <w:shd w:val="clear" w:color="auto" w:fill="FFFFFF" w:themeFill="background1"/>
          </w:tcPr>
          <w:p w14:paraId="0BFA0134"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110CCE08"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Կատարվել</w:t>
            </w:r>
            <w:r w:rsidRPr="00EA3116">
              <w:rPr>
                <w:rFonts w:ascii="GHEA Grapalat" w:hAnsi="GHEA Grapalat"/>
                <w:sz w:val="22"/>
                <w:szCs w:val="22"/>
                <w:lang w:val="hy-AM"/>
              </w:rPr>
              <w:t xml:space="preserve"> են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թյուններ:</w:t>
            </w:r>
          </w:p>
        </w:tc>
      </w:tr>
      <w:tr w:rsidR="00D82D0C" w:rsidRPr="00D82D0C" w14:paraId="38258DAF" w14:textId="77777777" w:rsidTr="009B5712">
        <w:trPr>
          <w:trHeight w:val="292"/>
        </w:trPr>
        <w:tc>
          <w:tcPr>
            <w:tcW w:w="5037" w:type="dxa"/>
            <w:shd w:val="clear" w:color="auto" w:fill="FFFFFF" w:themeFill="background1"/>
          </w:tcPr>
          <w:p w14:paraId="0B0D8F25"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olor w:val="000000"/>
                <w:sz w:val="22"/>
                <w:szCs w:val="22"/>
                <w:shd w:val="clear" w:color="auto" w:fill="FFFFFF"/>
                <w:lang w:val="hy-AM"/>
              </w:rPr>
              <w:t>Հավելվածի 16-րդ կետն ըստ էության լիազորող նորմ է, ուստի նկատի ունենալով ՀՀ Սահմանադրության 6րդ հոդվածը, համաձայն որի</w:t>
            </w:r>
            <w:r w:rsidRPr="00EA3116">
              <w:rPr>
                <w:rFonts w:ascii="GHEA Grapalat" w:hAnsi="GHEA Grapalat" w:cs="Sylfaen"/>
                <w:noProof/>
                <w:sz w:val="22"/>
                <w:szCs w:val="22"/>
                <w:lang w:val="hy-AM"/>
              </w:rPr>
              <w:t xml:space="preserve"> պ</w:t>
            </w:r>
            <w:r w:rsidRPr="00EA3116">
              <w:rPr>
                <w:rFonts w:ascii="GHEA Grapalat" w:hAnsi="GHEA Grapalat"/>
                <w:color w:val="000000"/>
                <w:sz w:val="22"/>
                <w:szCs w:val="22"/>
                <w:shd w:val="clear" w:color="auto" w:fill="FFFFFF"/>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անհրաժեշտ է նշված կարգավորումը վերանայել:</w:t>
            </w:r>
          </w:p>
        </w:tc>
        <w:tc>
          <w:tcPr>
            <w:tcW w:w="5223" w:type="dxa"/>
            <w:gridSpan w:val="4"/>
            <w:shd w:val="clear" w:color="auto" w:fill="FFFFFF" w:themeFill="background1"/>
          </w:tcPr>
          <w:p w14:paraId="22393059"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070078C3"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 xml:space="preserve"> Կատարվել է համապատասխան փոփոխություն՝ «կարգ» բառը փոխարիվել է «ընթացակարգ» բառով, ինչը հաստատվելու  է ոչ թե նորմատիվ, այլ անհատական իրավական ակտով, հաշվի առնելով Սահմանադրության 6-րդ հոդվածի 2-րդ մասի կարգավորումը, համաձայն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tc>
      </w:tr>
      <w:tr w:rsidR="00D82D0C" w:rsidRPr="00D82D0C" w14:paraId="165B14F4" w14:textId="77777777" w:rsidTr="009B5712">
        <w:trPr>
          <w:trHeight w:val="292"/>
        </w:trPr>
        <w:tc>
          <w:tcPr>
            <w:tcW w:w="5037" w:type="dxa"/>
            <w:shd w:val="clear" w:color="auto" w:fill="FFFFFF" w:themeFill="background1"/>
          </w:tcPr>
          <w:p w14:paraId="13B938EF"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olor w:val="000000"/>
                <w:sz w:val="22"/>
                <w:szCs w:val="22"/>
                <w:shd w:val="clear" w:color="auto" w:fill="FFFFFF"/>
                <w:lang w:val="hy-AM"/>
              </w:rPr>
              <w:t>Հավելվածի 18-րդ կետում անհրաժեշտ է հստակեցնել, թե 3 աշխատանքային օրը որ պահից սկսված է հաշվարկվում: Բացի այդ, անհրաժեշտ է հստակեցնել հրամանը ինչ եղանակով է ծանուցվում կազմակերպությանը:</w:t>
            </w:r>
          </w:p>
        </w:tc>
        <w:tc>
          <w:tcPr>
            <w:tcW w:w="5223" w:type="dxa"/>
            <w:gridSpan w:val="4"/>
            <w:shd w:val="clear" w:color="auto" w:fill="FFFFFF" w:themeFill="background1"/>
          </w:tcPr>
          <w:p w14:paraId="43C9F1CE"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354E4287"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Կատարվել է համապատասխան փոփոխություն:</w:t>
            </w:r>
          </w:p>
        </w:tc>
      </w:tr>
      <w:tr w:rsidR="00D82D0C" w:rsidRPr="00D82D0C" w14:paraId="19CC8819" w14:textId="77777777" w:rsidTr="009B5712">
        <w:trPr>
          <w:trHeight w:val="292"/>
        </w:trPr>
        <w:tc>
          <w:tcPr>
            <w:tcW w:w="5037" w:type="dxa"/>
            <w:shd w:val="clear" w:color="auto" w:fill="FFFFFF" w:themeFill="background1"/>
          </w:tcPr>
          <w:p w14:paraId="3F3F9B4C"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olor w:val="000000"/>
                <w:sz w:val="22"/>
                <w:szCs w:val="22"/>
                <w:shd w:val="clear" w:color="auto" w:fill="FFFFFF"/>
                <w:lang w:val="hy-AM"/>
              </w:rPr>
              <w:t>Հավելվածի 20-րդ կետում անհրաժեշտ է հստակեցնել, թե ինչ ժամկետում պետք է լիազոր մարմինը ռեֆերենս լաբորատորիաների նշանակման վերաբերյալ տեղեկատվությունը հրապարակի իր պաշտոնական կայք-էջում:</w:t>
            </w:r>
          </w:p>
        </w:tc>
        <w:tc>
          <w:tcPr>
            <w:tcW w:w="5223" w:type="dxa"/>
            <w:gridSpan w:val="4"/>
            <w:shd w:val="clear" w:color="auto" w:fill="FFFFFF" w:themeFill="background1"/>
          </w:tcPr>
          <w:p w14:paraId="06359777"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51007670"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Կատարվել է համապատասխան փոփոխություն:</w:t>
            </w:r>
          </w:p>
        </w:tc>
      </w:tr>
      <w:tr w:rsidR="00D82D0C" w:rsidRPr="00D82D0C" w14:paraId="11D4862F" w14:textId="77777777" w:rsidTr="009B5712">
        <w:trPr>
          <w:trHeight w:val="292"/>
        </w:trPr>
        <w:tc>
          <w:tcPr>
            <w:tcW w:w="5037" w:type="dxa"/>
            <w:shd w:val="clear" w:color="auto" w:fill="FFFFFF" w:themeFill="background1"/>
          </w:tcPr>
          <w:p w14:paraId="568DDFA7" w14:textId="77777777" w:rsidR="00D82D0C" w:rsidRPr="00EA3116" w:rsidRDefault="00D82D0C" w:rsidP="009B5712">
            <w:pPr>
              <w:tabs>
                <w:tab w:val="left" w:pos="990"/>
              </w:tabs>
              <w:rPr>
                <w:rFonts w:ascii="GHEA Grapalat" w:hAnsi="GHEA Grapalat"/>
                <w:color w:val="000000"/>
                <w:sz w:val="22"/>
                <w:szCs w:val="22"/>
                <w:shd w:val="clear" w:color="auto" w:fill="FFFFFF"/>
                <w:lang w:val="hy-AM"/>
              </w:rPr>
            </w:pPr>
            <w:r w:rsidRPr="00EA3116">
              <w:rPr>
                <w:rFonts w:ascii="GHEA Grapalat" w:hAnsi="GHEA Grapalat"/>
                <w:color w:val="000000"/>
                <w:sz w:val="22"/>
                <w:szCs w:val="22"/>
                <w:shd w:val="clear" w:color="auto" w:fill="FFFFFF"/>
                <w:lang w:val="hy-AM"/>
              </w:rPr>
              <w:t>Հավելվածի 21-րդ կետում անհրաժեշտ է հստակեցնել՝ որոնք են դիմումը մերժելու որոշման մասին հրաման ընդունելու մերժման հիմքերը:</w:t>
            </w:r>
          </w:p>
        </w:tc>
        <w:tc>
          <w:tcPr>
            <w:tcW w:w="5223" w:type="dxa"/>
            <w:gridSpan w:val="4"/>
            <w:shd w:val="clear" w:color="auto" w:fill="FFFFFF" w:themeFill="background1"/>
          </w:tcPr>
          <w:p w14:paraId="1BC9E8D4"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2BF5DAB8"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Կատարվել է համապատասխան փոփոխություն:</w:t>
            </w:r>
          </w:p>
        </w:tc>
      </w:tr>
      <w:tr w:rsidR="00D82D0C" w:rsidRPr="00D82D0C" w14:paraId="58AF2AE8" w14:textId="77777777" w:rsidTr="009B5712">
        <w:trPr>
          <w:trHeight w:val="292"/>
        </w:trPr>
        <w:tc>
          <w:tcPr>
            <w:tcW w:w="5037" w:type="dxa"/>
            <w:shd w:val="clear" w:color="auto" w:fill="FFFFFF" w:themeFill="background1"/>
          </w:tcPr>
          <w:p w14:paraId="212C7B8A" w14:textId="77777777" w:rsidR="00D82D0C" w:rsidRPr="00EA3116" w:rsidRDefault="00D82D0C" w:rsidP="009B5712">
            <w:pPr>
              <w:tabs>
                <w:tab w:val="left" w:pos="990"/>
              </w:tabs>
              <w:rPr>
                <w:rFonts w:ascii="GHEA Grapalat" w:hAnsi="GHEA Grapalat"/>
                <w:sz w:val="22"/>
                <w:szCs w:val="22"/>
                <w:lang w:val="hy-AM"/>
              </w:rPr>
            </w:pPr>
            <w:r w:rsidRPr="00EA3116">
              <w:rPr>
                <w:rFonts w:ascii="GHEA Grapalat" w:hAnsi="GHEA Grapalat"/>
                <w:color w:val="000000"/>
                <w:sz w:val="22"/>
                <w:szCs w:val="22"/>
                <w:shd w:val="clear" w:color="auto" w:fill="FFFFFF"/>
                <w:lang w:val="hy-AM"/>
              </w:rPr>
              <w:t>Հավելվածի 22-րդ կետով 10-րդ կետին կատարված հղումը վերանայման կարիք ունի՝ նկատի ունենալով, որ նշված կետը վերաբերում է աշխատանքային խմբի ստեղծմանը:</w:t>
            </w:r>
          </w:p>
        </w:tc>
        <w:tc>
          <w:tcPr>
            <w:tcW w:w="5223" w:type="dxa"/>
            <w:gridSpan w:val="4"/>
            <w:shd w:val="clear" w:color="auto" w:fill="FFFFFF" w:themeFill="background1"/>
          </w:tcPr>
          <w:p w14:paraId="428C1508"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Ընդունվել է:</w:t>
            </w:r>
          </w:p>
          <w:p w14:paraId="130F9AB7"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sz w:val="22"/>
                <w:szCs w:val="22"/>
                <w:lang w:val="hy-AM"/>
              </w:rPr>
              <w:t>Կատարվել</w:t>
            </w:r>
            <w:r w:rsidRPr="00EA3116">
              <w:rPr>
                <w:rFonts w:ascii="GHEA Grapalat" w:hAnsi="GHEA Grapalat"/>
                <w:sz w:val="22"/>
                <w:szCs w:val="22"/>
                <w:lang w:val="hy-AM"/>
              </w:rPr>
              <w:t xml:space="preserve"> է համապատաս</w:t>
            </w:r>
            <w:r w:rsidRPr="00EA3116">
              <w:rPr>
                <w:rFonts w:ascii="GHEA Grapalat" w:hAnsi="GHEA Grapalat"/>
                <w:sz w:val="22"/>
                <w:szCs w:val="22"/>
                <w:lang w:val="hy-AM"/>
              </w:rPr>
              <w:softHyphen/>
              <w:t>խան փոփոխու</w:t>
            </w:r>
            <w:r w:rsidRPr="00EA3116">
              <w:rPr>
                <w:rFonts w:ascii="GHEA Grapalat" w:hAnsi="GHEA Grapalat"/>
                <w:sz w:val="22"/>
                <w:szCs w:val="22"/>
                <w:lang w:val="hy-AM"/>
              </w:rPr>
              <w:softHyphen/>
              <w:t>թյուն՝ հղումը կատարվել է 9-րդ կետին:</w:t>
            </w:r>
          </w:p>
        </w:tc>
      </w:tr>
      <w:tr w:rsidR="00D82D0C" w:rsidRPr="00EA3116" w14:paraId="47D3B098" w14:textId="77777777" w:rsidTr="009B5712">
        <w:trPr>
          <w:trHeight w:val="292"/>
        </w:trPr>
        <w:tc>
          <w:tcPr>
            <w:tcW w:w="8010" w:type="dxa"/>
            <w:gridSpan w:val="3"/>
            <w:vMerge w:val="restart"/>
            <w:shd w:val="clear" w:color="auto" w:fill="BFBFBF" w:themeFill="background1" w:themeFillShade="BF"/>
          </w:tcPr>
          <w:p w14:paraId="530DEA9C" w14:textId="77777777" w:rsidR="00D82D0C" w:rsidRPr="00EA3116" w:rsidRDefault="00D82D0C" w:rsidP="009B5712">
            <w:pPr>
              <w:pStyle w:val="ListParagraph"/>
              <w:ind w:left="468"/>
              <w:jc w:val="center"/>
              <w:rPr>
                <w:rFonts w:ascii="GHEA Grapalat" w:hAnsi="GHEA Grapalat" w:cs="Sylfaen"/>
                <w:sz w:val="22"/>
                <w:szCs w:val="22"/>
                <w:lang w:val="hy-AM"/>
              </w:rPr>
            </w:pPr>
            <w:r w:rsidRPr="00EA3116">
              <w:rPr>
                <w:rFonts w:ascii="GHEA Grapalat" w:hAnsi="GHEA Grapalat"/>
                <w:sz w:val="22"/>
                <w:szCs w:val="22"/>
                <w:lang w:val="hy-AM"/>
              </w:rPr>
              <w:t xml:space="preserve">2. </w:t>
            </w:r>
            <w:r w:rsidRPr="00EA3116">
              <w:rPr>
                <w:rFonts w:ascii="GHEA Grapalat" w:hAnsi="GHEA Grapalat" w:cs="Sylfaen"/>
                <w:sz w:val="22"/>
                <w:szCs w:val="22"/>
                <w:lang w:val="hy-AM"/>
              </w:rPr>
              <w:t xml:space="preserve"> </w:t>
            </w:r>
            <w:r w:rsidRPr="00EA3116">
              <w:rPr>
                <w:rFonts w:ascii="GHEA Grapalat" w:hAnsi="GHEA Grapalat"/>
                <w:color w:val="000000"/>
                <w:sz w:val="22"/>
                <w:szCs w:val="22"/>
                <w:shd w:val="clear" w:color="auto" w:fill="FFFFFF"/>
                <w:lang w:val="hy-AM"/>
              </w:rPr>
              <w:t xml:space="preserve">Տարածքային կառավարման և ենթակառուցվածքների նախարարության </w:t>
            </w:r>
          </w:p>
          <w:p w14:paraId="57EE44D4"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6AD350E7"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19.</w:t>
            </w:r>
            <w:r w:rsidRPr="00EA3116">
              <w:rPr>
                <w:rFonts w:ascii="GHEA Grapalat" w:hAnsi="GHEA Grapalat"/>
                <w:sz w:val="22"/>
                <w:szCs w:val="22"/>
                <w:lang w:val="en-US"/>
              </w:rPr>
              <w:t>03</w:t>
            </w:r>
            <w:r w:rsidRPr="00EA3116">
              <w:rPr>
                <w:rFonts w:ascii="GHEA Grapalat" w:hAnsi="GHEA Grapalat"/>
                <w:sz w:val="22"/>
                <w:szCs w:val="22"/>
                <w:lang w:val="hy-AM"/>
              </w:rPr>
              <w:t>.202</w:t>
            </w:r>
            <w:r w:rsidRPr="00EA3116">
              <w:rPr>
                <w:rFonts w:ascii="GHEA Grapalat" w:hAnsi="GHEA Grapalat"/>
                <w:sz w:val="22"/>
                <w:szCs w:val="22"/>
                <w:lang w:val="en-US"/>
              </w:rPr>
              <w:t>1</w:t>
            </w:r>
            <w:r w:rsidRPr="00EA3116">
              <w:rPr>
                <w:rFonts w:ascii="GHEA Grapalat" w:hAnsi="GHEA Grapalat"/>
                <w:sz w:val="22"/>
                <w:szCs w:val="22"/>
                <w:lang w:val="hy-AM"/>
              </w:rPr>
              <w:t>թ.</w:t>
            </w:r>
          </w:p>
        </w:tc>
      </w:tr>
      <w:tr w:rsidR="00D82D0C" w:rsidRPr="00EA3116" w14:paraId="01BB30E7" w14:textId="77777777" w:rsidTr="009B5712">
        <w:trPr>
          <w:trHeight w:val="589"/>
        </w:trPr>
        <w:tc>
          <w:tcPr>
            <w:tcW w:w="8010" w:type="dxa"/>
            <w:gridSpan w:val="3"/>
            <w:vMerge/>
            <w:shd w:val="clear" w:color="auto" w:fill="BFBFBF" w:themeFill="background1" w:themeFillShade="BF"/>
          </w:tcPr>
          <w:p w14:paraId="1F2A88AB"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3DC9CC9B"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N ՍՊ/15.3/6682-2021</w:t>
            </w:r>
          </w:p>
        </w:tc>
      </w:tr>
      <w:tr w:rsidR="00D82D0C" w:rsidRPr="00EA3116" w14:paraId="34C0155D" w14:textId="77777777" w:rsidTr="009B5712">
        <w:trPr>
          <w:trHeight w:val="292"/>
        </w:trPr>
        <w:tc>
          <w:tcPr>
            <w:tcW w:w="5037" w:type="dxa"/>
            <w:shd w:val="clear" w:color="auto" w:fill="FFFFFF" w:themeFill="background1"/>
          </w:tcPr>
          <w:p w14:paraId="054FB230" w14:textId="77777777" w:rsidR="00D82D0C" w:rsidRPr="00EA3116" w:rsidRDefault="00D82D0C" w:rsidP="009B5712">
            <w:pPr>
              <w:rPr>
                <w:rFonts w:ascii="GHEA Grapalat" w:hAnsi="GHEA Grapalat"/>
                <w:sz w:val="22"/>
                <w:szCs w:val="22"/>
                <w:lang w:val="hy-AM"/>
              </w:rPr>
            </w:pPr>
            <w:r w:rsidRPr="00EA3116">
              <w:rPr>
                <w:rFonts w:ascii="GHEA Grapalat" w:hAnsi="GHEA Grapalat" w:cs="Sylfaen"/>
                <w:color w:val="000000"/>
                <w:sz w:val="22"/>
                <w:szCs w:val="22"/>
                <w:shd w:val="clear" w:color="auto" w:fill="FFFFFF"/>
                <w:lang w:val="en-US"/>
              </w:rPr>
              <w:t>Դիտողություններ</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և</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առաջարկություններ</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չունի:</w:t>
            </w:r>
          </w:p>
        </w:tc>
        <w:tc>
          <w:tcPr>
            <w:tcW w:w="5223" w:type="dxa"/>
            <w:gridSpan w:val="4"/>
            <w:shd w:val="clear" w:color="auto" w:fill="FFFFFF" w:themeFill="background1"/>
          </w:tcPr>
          <w:p w14:paraId="5D738B9E" w14:textId="77777777" w:rsidR="00D82D0C" w:rsidRPr="00EA3116" w:rsidRDefault="00D82D0C" w:rsidP="009B5712">
            <w:pPr>
              <w:rPr>
                <w:rFonts w:ascii="GHEA Grapalat" w:hAnsi="GHEA Grapalat"/>
                <w:sz w:val="22"/>
                <w:szCs w:val="22"/>
                <w:lang w:val="hy-AM"/>
              </w:rPr>
            </w:pPr>
          </w:p>
        </w:tc>
      </w:tr>
      <w:tr w:rsidR="00D82D0C" w:rsidRPr="00EA3116" w14:paraId="7A952909" w14:textId="77777777" w:rsidTr="009B5712">
        <w:trPr>
          <w:trHeight w:val="292"/>
        </w:trPr>
        <w:tc>
          <w:tcPr>
            <w:tcW w:w="8010" w:type="dxa"/>
            <w:gridSpan w:val="3"/>
            <w:vMerge w:val="restart"/>
            <w:shd w:val="clear" w:color="auto" w:fill="BFBFBF" w:themeFill="background1" w:themeFillShade="BF"/>
          </w:tcPr>
          <w:p w14:paraId="48006DB2" w14:textId="77777777" w:rsidR="00D82D0C" w:rsidRPr="00EA3116" w:rsidRDefault="00D82D0C" w:rsidP="009B5712">
            <w:pPr>
              <w:pStyle w:val="ListParagraph"/>
              <w:ind w:left="468"/>
              <w:rPr>
                <w:rFonts w:ascii="GHEA Grapalat" w:hAnsi="GHEA Grapalat"/>
                <w:color w:val="000000"/>
                <w:sz w:val="22"/>
                <w:szCs w:val="22"/>
                <w:shd w:val="clear" w:color="auto" w:fill="FFFFFF"/>
                <w:lang w:val="hy-AM"/>
              </w:rPr>
            </w:pPr>
            <w:r w:rsidRPr="00EA3116">
              <w:rPr>
                <w:rFonts w:ascii="GHEA Grapalat" w:hAnsi="GHEA Grapalat"/>
                <w:sz w:val="22"/>
                <w:szCs w:val="22"/>
                <w:lang w:val="hy-AM"/>
              </w:rPr>
              <w:t xml:space="preserve">3. </w:t>
            </w:r>
            <w:r w:rsidRPr="00EA3116">
              <w:rPr>
                <w:rFonts w:ascii="GHEA Grapalat" w:hAnsi="GHEA Grapalat"/>
                <w:color w:val="000000"/>
                <w:sz w:val="22"/>
                <w:szCs w:val="22"/>
                <w:shd w:val="clear" w:color="auto" w:fill="FFFFFF"/>
                <w:lang w:val="hy-AM"/>
              </w:rPr>
              <w:t>Երևանի   քաղաքապետարան</w:t>
            </w:r>
          </w:p>
          <w:p w14:paraId="537D287E"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03875A05"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23.03.2021թ.</w:t>
            </w:r>
          </w:p>
        </w:tc>
      </w:tr>
      <w:tr w:rsidR="00D82D0C" w:rsidRPr="00EA3116" w14:paraId="25F23835" w14:textId="77777777" w:rsidTr="009B5712">
        <w:trPr>
          <w:trHeight w:val="292"/>
        </w:trPr>
        <w:tc>
          <w:tcPr>
            <w:tcW w:w="8010" w:type="dxa"/>
            <w:gridSpan w:val="3"/>
            <w:vMerge/>
            <w:shd w:val="clear" w:color="auto" w:fill="BFBFBF" w:themeFill="background1" w:themeFillShade="BF"/>
          </w:tcPr>
          <w:p w14:paraId="47543974"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052CE24C"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N ՍՊ/15.3/6901-2021</w:t>
            </w:r>
          </w:p>
        </w:tc>
      </w:tr>
      <w:tr w:rsidR="00D82D0C" w:rsidRPr="00D82D0C" w14:paraId="403E27B7" w14:textId="77777777" w:rsidTr="009B5712">
        <w:trPr>
          <w:trHeight w:val="292"/>
        </w:trPr>
        <w:tc>
          <w:tcPr>
            <w:tcW w:w="5037" w:type="dxa"/>
            <w:shd w:val="clear" w:color="auto" w:fill="FFFFFF" w:themeFill="background1"/>
          </w:tcPr>
          <w:p w14:paraId="5862FE60" w14:textId="77777777" w:rsidR="00D82D0C" w:rsidRPr="00EA3116" w:rsidRDefault="00D82D0C" w:rsidP="009B5712">
            <w:pPr>
              <w:shd w:val="clear" w:color="auto" w:fill="FFFFFF"/>
              <w:ind w:right="141"/>
              <w:rPr>
                <w:rFonts w:ascii="GHEA Grapalat" w:hAnsi="GHEA Grapalat"/>
                <w:sz w:val="22"/>
                <w:szCs w:val="22"/>
                <w:lang w:val="hy-AM"/>
              </w:rPr>
            </w:pPr>
            <w:r w:rsidRPr="00EA3116">
              <w:rPr>
                <w:rFonts w:ascii="GHEA Grapalat" w:hAnsi="GHEA Grapalat"/>
                <w:color w:val="000000"/>
                <w:sz w:val="22"/>
                <w:szCs w:val="22"/>
                <w:shd w:val="clear" w:color="auto" w:fill="FFFFFF"/>
                <w:lang w:val="hy-AM"/>
              </w:rPr>
              <w:t xml:space="preserve">Նախագծի հավելվածի 11-րդ կետով նախատեսվող </w:t>
            </w:r>
            <w:r w:rsidRPr="00EA3116">
              <w:rPr>
                <w:rFonts w:ascii="GHEA Grapalat" w:eastAsia="Times New Roman" w:hAnsi="GHEA Grapalat" w:cs="Sylfaen"/>
                <w:sz w:val="22"/>
                <w:szCs w:val="22"/>
                <w:lang w:val="hy-AM"/>
              </w:rPr>
              <w:t>Աշխատանքային խմբի կազմում ընդգրկել Երևանի քաղաքապետարանի ներկայացուցչին:</w:t>
            </w:r>
          </w:p>
        </w:tc>
        <w:tc>
          <w:tcPr>
            <w:tcW w:w="5223" w:type="dxa"/>
            <w:gridSpan w:val="4"/>
            <w:shd w:val="clear" w:color="auto" w:fill="FFFFFF" w:themeFill="background1"/>
          </w:tcPr>
          <w:p w14:paraId="68C5A0C2" w14:textId="77777777" w:rsidR="00D82D0C" w:rsidRPr="00EA3116" w:rsidRDefault="00D82D0C" w:rsidP="009B5712">
            <w:pPr>
              <w:jc w:val="center"/>
              <w:rPr>
                <w:rFonts w:ascii="GHEA Grapalat" w:hAnsi="GHEA Grapalat" w:cs="Helvetica"/>
                <w:sz w:val="22"/>
                <w:szCs w:val="22"/>
                <w:lang w:val="hy-AM"/>
              </w:rPr>
            </w:pPr>
            <w:r w:rsidRPr="00EA3116">
              <w:rPr>
                <w:rFonts w:ascii="GHEA Grapalat" w:hAnsi="GHEA Grapalat" w:cs="Helvetica"/>
                <w:sz w:val="22"/>
                <w:szCs w:val="22"/>
                <w:lang w:val="hy-AM"/>
              </w:rPr>
              <w:t>Չի ընդունվել:</w:t>
            </w:r>
          </w:p>
          <w:p w14:paraId="00B5244C" w14:textId="77777777" w:rsidR="00D82D0C" w:rsidRPr="00EA3116" w:rsidRDefault="00D82D0C" w:rsidP="009B5712">
            <w:pPr>
              <w:rPr>
                <w:rFonts w:ascii="GHEA Grapalat" w:hAnsi="GHEA Grapalat" w:cs="Helvetica"/>
                <w:sz w:val="22"/>
                <w:szCs w:val="22"/>
                <w:lang w:val="hy-AM"/>
              </w:rPr>
            </w:pPr>
            <w:r w:rsidRPr="00EA3116">
              <w:rPr>
                <w:rFonts w:ascii="GHEA Grapalat" w:hAnsi="GHEA Grapalat"/>
                <w:color w:val="000000"/>
                <w:sz w:val="22"/>
                <w:szCs w:val="22"/>
                <w:shd w:val="clear" w:color="auto" w:fill="FFFFFF"/>
                <w:lang w:val="hy-AM"/>
              </w:rPr>
              <w:t>Նախագծի հավելվածի 11-րդ կ</w:t>
            </w:r>
            <w:r w:rsidRPr="00EA3116">
              <w:rPr>
                <w:rFonts w:ascii="GHEA Grapalat" w:eastAsia="Times New Roman" w:hAnsi="GHEA Grapalat" w:cs="Sylfaen"/>
                <w:sz w:val="22"/>
                <w:szCs w:val="22"/>
                <w:lang w:val="hy-AM"/>
              </w:rPr>
              <w:t>ետում արդեն իսկ նախատեսվում է Աշխատանքային խմբի կազմում ընդգրկել շահագրգիռ մարմինների ներկայացուցիչներ:</w:t>
            </w:r>
          </w:p>
        </w:tc>
      </w:tr>
      <w:tr w:rsidR="00D82D0C" w:rsidRPr="00EA3116" w14:paraId="217CF61F" w14:textId="77777777" w:rsidTr="009B5712">
        <w:trPr>
          <w:trHeight w:val="292"/>
        </w:trPr>
        <w:tc>
          <w:tcPr>
            <w:tcW w:w="8010" w:type="dxa"/>
            <w:gridSpan w:val="3"/>
            <w:vMerge w:val="restart"/>
            <w:shd w:val="clear" w:color="auto" w:fill="BFBFBF" w:themeFill="background1" w:themeFillShade="BF"/>
          </w:tcPr>
          <w:p w14:paraId="2B86627D" w14:textId="77777777" w:rsidR="00D82D0C" w:rsidRPr="00EA3116" w:rsidRDefault="00D82D0C" w:rsidP="009B5712">
            <w:pPr>
              <w:shd w:val="clear" w:color="auto" w:fill="BFBFBF" w:themeFill="background1" w:themeFillShade="BF"/>
              <w:jc w:val="center"/>
              <w:rPr>
                <w:rFonts w:ascii="GHEA Grapalat" w:hAnsi="GHEA Grapalat"/>
                <w:sz w:val="22"/>
                <w:szCs w:val="22"/>
                <w:lang w:val="hy-AM"/>
              </w:rPr>
            </w:pPr>
            <w:r w:rsidRPr="00EA3116">
              <w:rPr>
                <w:rFonts w:ascii="GHEA Grapalat" w:hAnsi="GHEA Grapalat"/>
                <w:sz w:val="22"/>
                <w:szCs w:val="22"/>
                <w:lang w:val="hy-AM"/>
              </w:rPr>
              <w:t xml:space="preserve">4. </w:t>
            </w:r>
            <w:r w:rsidRPr="00EA3116">
              <w:rPr>
                <w:rFonts w:ascii="GHEA Grapalat" w:hAnsi="GHEA Grapalat" w:cs="Sylfaen"/>
                <w:sz w:val="22"/>
                <w:szCs w:val="22"/>
                <w:lang w:val="hy-AM"/>
              </w:rPr>
              <w:t xml:space="preserve"> </w:t>
            </w:r>
            <w:r w:rsidRPr="00EA3116">
              <w:rPr>
                <w:rFonts w:ascii="GHEA Grapalat" w:hAnsi="GHEA Grapalat"/>
                <w:color w:val="000000"/>
                <w:sz w:val="22"/>
                <w:szCs w:val="22"/>
                <w:shd w:val="clear" w:color="auto" w:fill="FFFFFF"/>
                <w:lang w:val="hy-AM"/>
              </w:rPr>
              <w:t>ՀՀ ԿԱ Միջուկային անվտանգության կարգավորման պետական կոմիտե</w:t>
            </w:r>
          </w:p>
        </w:tc>
        <w:tc>
          <w:tcPr>
            <w:tcW w:w="2250" w:type="dxa"/>
            <w:gridSpan w:val="2"/>
            <w:shd w:val="clear" w:color="auto" w:fill="BFBFBF" w:themeFill="background1" w:themeFillShade="BF"/>
          </w:tcPr>
          <w:p w14:paraId="5D7D0D88" w14:textId="77777777" w:rsidR="00D82D0C" w:rsidRPr="00EA3116" w:rsidRDefault="00D82D0C" w:rsidP="009B5712">
            <w:pPr>
              <w:pStyle w:val="ListParagraph"/>
              <w:ind w:left="468"/>
              <w:jc w:val="center"/>
              <w:rPr>
                <w:rFonts w:ascii="GHEA Grapalat" w:hAnsi="GHEA Grapalat" w:cs="Sylfaen"/>
                <w:sz w:val="22"/>
                <w:szCs w:val="22"/>
                <w:lang w:val="hy-AM"/>
              </w:rPr>
            </w:pPr>
            <w:r w:rsidRPr="00EA3116">
              <w:rPr>
                <w:rFonts w:ascii="GHEA Grapalat" w:hAnsi="GHEA Grapalat" w:cs="Sylfaen"/>
                <w:sz w:val="22"/>
                <w:szCs w:val="22"/>
                <w:lang w:val="hy-AM"/>
              </w:rPr>
              <w:t>12.03.2021թ.</w:t>
            </w:r>
          </w:p>
        </w:tc>
      </w:tr>
      <w:tr w:rsidR="00D82D0C" w:rsidRPr="00EA3116" w14:paraId="32D00DE7" w14:textId="77777777" w:rsidTr="009B5712">
        <w:trPr>
          <w:trHeight w:val="724"/>
        </w:trPr>
        <w:tc>
          <w:tcPr>
            <w:tcW w:w="8010" w:type="dxa"/>
            <w:gridSpan w:val="3"/>
            <w:vMerge/>
            <w:shd w:val="clear" w:color="auto" w:fill="BFBFBF" w:themeFill="background1" w:themeFillShade="BF"/>
          </w:tcPr>
          <w:p w14:paraId="51FAC353"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1C242C9C"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cs="Sylfaen"/>
                <w:sz w:val="22"/>
                <w:szCs w:val="22"/>
                <w:lang w:val="hy-AM"/>
              </w:rPr>
              <w:t>N 01/412/236-2021</w:t>
            </w:r>
          </w:p>
        </w:tc>
      </w:tr>
      <w:tr w:rsidR="00D82D0C" w:rsidRPr="00EA3116" w14:paraId="339A6A86" w14:textId="77777777" w:rsidTr="009B5712">
        <w:trPr>
          <w:trHeight w:val="292"/>
        </w:trPr>
        <w:tc>
          <w:tcPr>
            <w:tcW w:w="5037" w:type="dxa"/>
            <w:shd w:val="clear" w:color="auto" w:fill="FFFFFF" w:themeFill="background1"/>
          </w:tcPr>
          <w:p w14:paraId="72B2175B" w14:textId="77777777" w:rsidR="00D82D0C" w:rsidRPr="00EA3116" w:rsidRDefault="00D82D0C" w:rsidP="009B5712">
            <w:pPr>
              <w:rPr>
                <w:rFonts w:ascii="GHEA Grapalat" w:hAnsi="GHEA Grapalat"/>
                <w:color w:val="000000"/>
                <w:sz w:val="22"/>
                <w:szCs w:val="22"/>
                <w:shd w:val="clear" w:color="auto" w:fill="FFFFFF"/>
                <w:lang w:val="hy-AM"/>
              </w:rPr>
            </w:pPr>
            <w:r w:rsidRPr="00EA3116">
              <w:rPr>
                <w:rFonts w:ascii="GHEA Grapalat" w:hAnsi="GHEA Grapalat"/>
                <w:color w:val="000000"/>
                <w:sz w:val="22"/>
                <w:szCs w:val="22"/>
                <w:shd w:val="clear" w:color="auto" w:fill="FFFFFF"/>
                <w:lang w:val="en-US"/>
              </w:rPr>
              <w:t>Դիտողություններ</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և</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առաջարկություններ</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չունի:</w:t>
            </w:r>
          </w:p>
        </w:tc>
        <w:tc>
          <w:tcPr>
            <w:tcW w:w="5223" w:type="dxa"/>
            <w:gridSpan w:val="4"/>
            <w:shd w:val="clear" w:color="auto" w:fill="FFFFFF" w:themeFill="background1"/>
          </w:tcPr>
          <w:p w14:paraId="3536DFFE" w14:textId="77777777" w:rsidR="00D82D0C" w:rsidRPr="00EA3116" w:rsidRDefault="00D82D0C" w:rsidP="009B5712">
            <w:pPr>
              <w:pStyle w:val="ListParagraph"/>
              <w:ind w:left="468"/>
              <w:rPr>
                <w:rFonts w:ascii="GHEA Grapalat" w:hAnsi="GHEA Grapalat"/>
                <w:sz w:val="22"/>
                <w:szCs w:val="22"/>
                <w:lang w:val="hy-AM"/>
              </w:rPr>
            </w:pPr>
          </w:p>
          <w:p w14:paraId="153BD656" w14:textId="77777777" w:rsidR="00D82D0C" w:rsidRPr="00EA3116" w:rsidRDefault="00D82D0C" w:rsidP="009B5712">
            <w:pPr>
              <w:pStyle w:val="ListParagraph"/>
              <w:ind w:left="468"/>
              <w:rPr>
                <w:rFonts w:ascii="GHEA Grapalat" w:hAnsi="GHEA Grapalat"/>
                <w:sz w:val="22"/>
                <w:szCs w:val="22"/>
                <w:lang w:val="hy-AM"/>
              </w:rPr>
            </w:pPr>
          </w:p>
        </w:tc>
      </w:tr>
      <w:tr w:rsidR="00D82D0C" w:rsidRPr="00EA3116" w14:paraId="153E515F" w14:textId="77777777" w:rsidTr="009B5712">
        <w:trPr>
          <w:trHeight w:val="292"/>
        </w:trPr>
        <w:tc>
          <w:tcPr>
            <w:tcW w:w="8010" w:type="dxa"/>
            <w:gridSpan w:val="3"/>
            <w:vMerge w:val="restart"/>
            <w:shd w:val="clear" w:color="auto" w:fill="BFBFBF" w:themeFill="background1" w:themeFillShade="BF"/>
          </w:tcPr>
          <w:p w14:paraId="45F562E2" w14:textId="77777777" w:rsidR="00D82D0C" w:rsidRPr="00EA3116" w:rsidRDefault="00D82D0C" w:rsidP="009B5712">
            <w:pPr>
              <w:rPr>
                <w:rFonts w:ascii="GHEA Grapalat" w:hAnsi="GHEA Grapalat"/>
                <w:color w:val="000000"/>
                <w:sz w:val="22"/>
                <w:szCs w:val="22"/>
                <w:shd w:val="clear" w:color="auto" w:fill="FFFFFF"/>
                <w:lang w:val="hy-AM"/>
              </w:rPr>
            </w:pPr>
            <w:r w:rsidRPr="00EA3116">
              <w:rPr>
                <w:rFonts w:ascii="GHEA Grapalat" w:hAnsi="GHEA Grapalat"/>
                <w:sz w:val="22"/>
                <w:szCs w:val="22"/>
                <w:lang w:val="hy-AM"/>
              </w:rPr>
              <w:t xml:space="preserve">5. </w:t>
            </w:r>
            <w:r w:rsidRPr="00EA3116">
              <w:rPr>
                <w:rFonts w:ascii="GHEA Grapalat" w:hAnsi="GHEA Grapalat" w:cs="Sylfaen"/>
                <w:sz w:val="22"/>
                <w:szCs w:val="22"/>
                <w:lang w:val="hy-AM"/>
              </w:rPr>
              <w:t xml:space="preserve"> </w:t>
            </w:r>
            <w:r w:rsidRPr="00EA3116">
              <w:rPr>
                <w:rFonts w:ascii="GHEA Grapalat" w:hAnsi="GHEA Grapalat" w:cs="Arial"/>
                <w:color w:val="000000"/>
                <w:sz w:val="22"/>
                <w:szCs w:val="22"/>
                <w:shd w:val="clear" w:color="auto" w:fill="FFFFFF"/>
                <w:lang w:val="hy-AM"/>
              </w:rPr>
              <w:t>ՀՀ</w:t>
            </w:r>
            <w:r w:rsidRPr="00EA3116">
              <w:rPr>
                <w:rFonts w:ascii="GHEA Grapalat" w:hAnsi="GHEA Grapalat"/>
                <w:color w:val="000000"/>
                <w:sz w:val="22"/>
                <w:szCs w:val="22"/>
                <w:shd w:val="clear" w:color="auto" w:fill="FFFFFF"/>
                <w:lang w:val="hy-AM"/>
              </w:rPr>
              <w:t xml:space="preserve"> </w:t>
            </w:r>
            <w:r w:rsidRPr="00EA3116">
              <w:rPr>
                <w:rFonts w:ascii="GHEA Grapalat" w:hAnsi="GHEA Grapalat" w:cs="Arial"/>
                <w:color w:val="000000"/>
                <w:sz w:val="22"/>
                <w:szCs w:val="22"/>
                <w:shd w:val="clear" w:color="auto" w:fill="FFFFFF"/>
                <w:lang w:val="hy-AM"/>
              </w:rPr>
              <w:t>արտակարգ</w:t>
            </w:r>
            <w:r w:rsidRPr="00EA3116">
              <w:rPr>
                <w:rFonts w:ascii="GHEA Grapalat" w:hAnsi="GHEA Grapalat"/>
                <w:color w:val="000000"/>
                <w:sz w:val="22"/>
                <w:szCs w:val="22"/>
                <w:shd w:val="clear" w:color="auto" w:fill="FFFFFF"/>
                <w:lang w:val="hy-AM"/>
              </w:rPr>
              <w:t xml:space="preserve"> </w:t>
            </w:r>
            <w:r w:rsidRPr="00EA3116">
              <w:rPr>
                <w:rFonts w:ascii="GHEA Grapalat" w:hAnsi="GHEA Grapalat" w:cs="Arial"/>
                <w:color w:val="000000"/>
                <w:sz w:val="22"/>
                <w:szCs w:val="22"/>
                <w:shd w:val="clear" w:color="auto" w:fill="FFFFFF"/>
                <w:lang w:val="hy-AM"/>
              </w:rPr>
              <w:t>իրավիճակների</w:t>
            </w:r>
            <w:r w:rsidRPr="00EA3116">
              <w:rPr>
                <w:rFonts w:ascii="GHEA Grapalat" w:hAnsi="GHEA Grapalat"/>
                <w:color w:val="000000"/>
                <w:sz w:val="22"/>
                <w:szCs w:val="22"/>
                <w:shd w:val="clear" w:color="auto" w:fill="FFFFFF"/>
                <w:lang w:val="hy-AM"/>
              </w:rPr>
              <w:t xml:space="preserve"> </w:t>
            </w:r>
            <w:r w:rsidRPr="00EA3116">
              <w:rPr>
                <w:rFonts w:ascii="GHEA Grapalat" w:hAnsi="GHEA Grapalat" w:cs="Arial"/>
                <w:color w:val="000000"/>
                <w:sz w:val="22"/>
                <w:szCs w:val="22"/>
                <w:shd w:val="clear" w:color="auto" w:fill="FFFFFF"/>
                <w:lang w:val="hy-AM"/>
              </w:rPr>
              <w:t>նախարարություն</w:t>
            </w:r>
          </w:p>
          <w:p w14:paraId="71DF4786"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1DC7CE34" w14:textId="77777777" w:rsidR="00D82D0C" w:rsidRPr="00EA3116" w:rsidRDefault="00D82D0C" w:rsidP="009B5712">
            <w:pPr>
              <w:jc w:val="center"/>
              <w:rPr>
                <w:rFonts w:ascii="GHEA Grapalat" w:hAnsi="GHEA Grapalat" w:cs="Sylfaen"/>
                <w:sz w:val="22"/>
                <w:szCs w:val="22"/>
                <w:lang w:val="en-US"/>
              </w:rPr>
            </w:pPr>
            <w:r w:rsidRPr="00EA3116">
              <w:rPr>
                <w:rFonts w:ascii="GHEA Grapalat" w:hAnsi="GHEA Grapalat" w:cs="Sylfaen"/>
                <w:sz w:val="22"/>
                <w:szCs w:val="22"/>
                <w:lang w:val="hy-AM"/>
              </w:rPr>
              <w:t>16</w:t>
            </w:r>
            <w:r w:rsidRPr="00EA3116">
              <w:rPr>
                <w:rFonts w:ascii="GHEA Grapalat" w:hAnsi="GHEA Grapalat" w:cs="Sylfaen"/>
                <w:sz w:val="22"/>
                <w:szCs w:val="22"/>
                <w:lang w:val="en-US"/>
              </w:rPr>
              <w:t>.0</w:t>
            </w:r>
            <w:r w:rsidRPr="00EA3116">
              <w:rPr>
                <w:rFonts w:ascii="GHEA Grapalat" w:hAnsi="GHEA Grapalat" w:cs="Sylfaen"/>
                <w:sz w:val="22"/>
                <w:szCs w:val="22"/>
                <w:lang w:val="hy-AM"/>
              </w:rPr>
              <w:t>3</w:t>
            </w:r>
            <w:r w:rsidRPr="00EA3116">
              <w:rPr>
                <w:rFonts w:ascii="GHEA Grapalat" w:hAnsi="GHEA Grapalat" w:cs="Sylfaen"/>
                <w:sz w:val="22"/>
                <w:szCs w:val="22"/>
                <w:lang w:val="en-US"/>
              </w:rPr>
              <w:t>.2021թ.</w:t>
            </w:r>
          </w:p>
        </w:tc>
      </w:tr>
      <w:tr w:rsidR="00D82D0C" w:rsidRPr="00EA3116" w14:paraId="5FDBC953" w14:textId="77777777" w:rsidTr="009B5712">
        <w:trPr>
          <w:trHeight w:val="292"/>
        </w:trPr>
        <w:tc>
          <w:tcPr>
            <w:tcW w:w="8010" w:type="dxa"/>
            <w:gridSpan w:val="3"/>
            <w:vMerge/>
            <w:shd w:val="clear" w:color="auto" w:fill="BFBFBF" w:themeFill="background1" w:themeFillShade="BF"/>
          </w:tcPr>
          <w:p w14:paraId="12C470FF" w14:textId="77777777" w:rsidR="00D82D0C" w:rsidRPr="00EA3116"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152FA50E" w14:textId="77777777" w:rsidR="00D82D0C" w:rsidRPr="00EA3116" w:rsidRDefault="00D82D0C" w:rsidP="009B5712">
            <w:pPr>
              <w:jc w:val="center"/>
              <w:rPr>
                <w:rFonts w:ascii="GHEA Grapalat" w:hAnsi="GHEA Grapalat" w:cs="Sylfaen"/>
                <w:sz w:val="22"/>
                <w:szCs w:val="22"/>
                <w:lang w:val="en-US"/>
              </w:rPr>
            </w:pPr>
            <w:r w:rsidRPr="00EA3116">
              <w:rPr>
                <w:rFonts w:ascii="GHEA Grapalat" w:hAnsi="GHEA Grapalat" w:cs="Sylfaen"/>
                <w:sz w:val="22"/>
                <w:szCs w:val="22"/>
                <w:lang w:val="en-US"/>
              </w:rPr>
              <w:t>N 0</w:t>
            </w:r>
            <w:r w:rsidRPr="00EA3116">
              <w:rPr>
                <w:rFonts w:ascii="GHEA Grapalat" w:hAnsi="GHEA Grapalat" w:cs="Sylfaen"/>
                <w:sz w:val="22"/>
                <w:szCs w:val="22"/>
                <w:lang w:val="hy-AM"/>
              </w:rPr>
              <w:t>1</w:t>
            </w:r>
            <w:r w:rsidRPr="00EA3116">
              <w:rPr>
                <w:rFonts w:ascii="GHEA Grapalat" w:hAnsi="GHEA Grapalat" w:cs="Sylfaen"/>
                <w:sz w:val="22"/>
                <w:szCs w:val="22"/>
                <w:lang w:val="en-US"/>
              </w:rPr>
              <w:t>/</w:t>
            </w:r>
            <w:r w:rsidRPr="00EA3116">
              <w:rPr>
                <w:rFonts w:ascii="GHEA Grapalat" w:hAnsi="GHEA Grapalat" w:cs="Sylfaen"/>
                <w:sz w:val="22"/>
                <w:szCs w:val="22"/>
                <w:lang w:val="hy-AM"/>
              </w:rPr>
              <w:t>0</w:t>
            </w:r>
            <w:r w:rsidRPr="00EA3116">
              <w:rPr>
                <w:rFonts w:ascii="GHEA Grapalat" w:hAnsi="GHEA Grapalat" w:cs="Sylfaen"/>
                <w:sz w:val="22"/>
                <w:szCs w:val="22"/>
                <w:lang w:val="en-US"/>
              </w:rPr>
              <w:t>1.</w:t>
            </w:r>
            <w:r w:rsidRPr="00EA3116">
              <w:rPr>
                <w:rFonts w:ascii="GHEA Grapalat" w:hAnsi="GHEA Grapalat" w:cs="Sylfaen"/>
                <w:sz w:val="22"/>
                <w:szCs w:val="22"/>
                <w:lang w:val="hy-AM"/>
              </w:rPr>
              <w:t>1</w:t>
            </w:r>
            <w:r w:rsidRPr="00EA3116">
              <w:rPr>
                <w:rFonts w:ascii="GHEA Grapalat" w:hAnsi="GHEA Grapalat" w:cs="Sylfaen"/>
                <w:sz w:val="22"/>
                <w:szCs w:val="22"/>
                <w:lang w:val="en-US"/>
              </w:rPr>
              <w:t>/</w:t>
            </w:r>
            <w:r w:rsidRPr="00EA3116">
              <w:rPr>
                <w:rFonts w:ascii="GHEA Grapalat" w:hAnsi="GHEA Grapalat" w:cs="Sylfaen"/>
                <w:sz w:val="22"/>
                <w:szCs w:val="22"/>
                <w:lang w:val="hy-AM"/>
              </w:rPr>
              <w:t>1241</w:t>
            </w:r>
            <w:r w:rsidRPr="00EA3116">
              <w:rPr>
                <w:rFonts w:ascii="GHEA Grapalat" w:hAnsi="GHEA Grapalat" w:cs="Sylfaen"/>
                <w:sz w:val="22"/>
                <w:szCs w:val="22"/>
                <w:lang w:val="en-US"/>
              </w:rPr>
              <w:t>-2021</w:t>
            </w:r>
          </w:p>
        </w:tc>
      </w:tr>
      <w:tr w:rsidR="00D82D0C" w:rsidRPr="00EA3116" w14:paraId="650D9F3F" w14:textId="77777777" w:rsidTr="009B5712">
        <w:trPr>
          <w:trHeight w:val="292"/>
        </w:trPr>
        <w:tc>
          <w:tcPr>
            <w:tcW w:w="5037" w:type="dxa"/>
            <w:shd w:val="clear" w:color="auto" w:fill="FFFFFF" w:themeFill="background1"/>
          </w:tcPr>
          <w:p w14:paraId="0DC75AAF" w14:textId="77777777" w:rsidR="00D82D0C" w:rsidRPr="00EA3116" w:rsidRDefault="00D82D0C" w:rsidP="009B5712">
            <w:pPr>
              <w:rPr>
                <w:rFonts w:ascii="GHEA Grapalat" w:hAnsi="GHEA Grapalat"/>
                <w:sz w:val="22"/>
                <w:szCs w:val="22"/>
                <w:lang w:val="hy-AM"/>
              </w:rPr>
            </w:pPr>
            <w:r w:rsidRPr="00EA3116">
              <w:rPr>
                <w:rFonts w:ascii="GHEA Grapalat" w:hAnsi="GHEA Grapalat"/>
                <w:color w:val="000000"/>
                <w:sz w:val="22"/>
                <w:szCs w:val="22"/>
                <w:shd w:val="clear" w:color="auto" w:fill="FFFFFF"/>
                <w:lang w:val="en-US"/>
              </w:rPr>
              <w:t>Դիտողություններ</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և</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առաջարկություններ</w:t>
            </w:r>
            <w:r w:rsidRPr="00EA3116">
              <w:rPr>
                <w:rFonts w:ascii="GHEA Grapalat" w:hAnsi="GHEA Grapalat"/>
                <w:color w:val="000000"/>
                <w:sz w:val="22"/>
                <w:szCs w:val="22"/>
                <w:shd w:val="clear" w:color="auto" w:fill="FFFFFF"/>
              </w:rPr>
              <w:t xml:space="preserve"> </w:t>
            </w:r>
            <w:r w:rsidRPr="00EA3116">
              <w:rPr>
                <w:rFonts w:ascii="GHEA Grapalat" w:hAnsi="GHEA Grapalat"/>
                <w:color w:val="000000"/>
                <w:sz w:val="22"/>
                <w:szCs w:val="22"/>
                <w:shd w:val="clear" w:color="auto" w:fill="FFFFFF"/>
                <w:lang w:val="en-US"/>
              </w:rPr>
              <w:t>չունի:</w:t>
            </w:r>
          </w:p>
        </w:tc>
        <w:tc>
          <w:tcPr>
            <w:tcW w:w="5223" w:type="dxa"/>
            <w:gridSpan w:val="4"/>
            <w:shd w:val="clear" w:color="auto" w:fill="FFFFFF" w:themeFill="background1"/>
          </w:tcPr>
          <w:p w14:paraId="33EEA3C6" w14:textId="77777777" w:rsidR="00D82D0C" w:rsidRPr="00EA3116" w:rsidRDefault="00D82D0C" w:rsidP="009B5712">
            <w:pPr>
              <w:rPr>
                <w:rFonts w:ascii="GHEA Grapalat" w:hAnsi="GHEA Grapalat"/>
                <w:sz w:val="22"/>
                <w:szCs w:val="22"/>
                <w:lang w:val="hy-AM"/>
              </w:rPr>
            </w:pPr>
          </w:p>
        </w:tc>
      </w:tr>
      <w:tr w:rsidR="00D82D0C" w:rsidRPr="00EA3116" w14:paraId="49D7638F" w14:textId="77777777" w:rsidTr="009B5712">
        <w:trPr>
          <w:trHeight w:val="158"/>
        </w:trPr>
        <w:tc>
          <w:tcPr>
            <w:tcW w:w="7648" w:type="dxa"/>
            <w:gridSpan w:val="2"/>
            <w:vMerge w:val="restart"/>
            <w:shd w:val="clear" w:color="auto" w:fill="BFBFBF" w:themeFill="background1" w:themeFillShade="BF"/>
          </w:tcPr>
          <w:p w14:paraId="56A31631"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 xml:space="preserve">6. </w:t>
            </w:r>
            <w:r w:rsidRPr="00EA3116">
              <w:rPr>
                <w:rFonts w:ascii="GHEA Grapalat" w:hAnsi="GHEA Grapalat" w:cs="Sylfaen"/>
                <w:sz w:val="22"/>
                <w:szCs w:val="22"/>
                <w:lang w:val="hy-AM"/>
              </w:rPr>
              <w:t xml:space="preserve"> </w:t>
            </w:r>
            <w:r w:rsidRPr="00EA3116">
              <w:rPr>
                <w:rFonts w:ascii="GHEA Grapalat" w:hAnsi="GHEA Grapalat"/>
                <w:color w:val="000000"/>
                <w:sz w:val="22"/>
                <w:szCs w:val="22"/>
                <w:shd w:val="clear" w:color="auto" w:fill="FFFFFF"/>
                <w:lang w:val="hy-AM"/>
              </w:rPr>
              <w:t xml:space="preserve">Շրջակա միջավայրի նախարարություն  </w:t>
            </w:r>
          </w:p>
        </w:tc>
        <w:tc>
          <w:tcPr>
            <w:tcW w:w="2612" w:type="dxa"/>
            <w:gridSpan w:val="3"/>
            <w:shd w:val="clear" w:color="auto" w:fill="BFBFBF" w:themeFill="background1" w:themeFillShade="BF"/>
          </w:tcPr>
          <w:p w14:paraId="49973BA1" w14:textId="77777777" w:rsidR="00D82D0C" w:rsidRPr="00EA3116" w:rsidRDefault="00D82D0C" w:rsidP="009B5712">
            <w:pPr>
              <w:jc w:val="center"/>
              <w:rPr>
                <w:rFonts w:ascii="GHEA Grapalat" w:hAnsi="GHEA Grapalat" w:cs="Sylfaen"/>
                <w:sz w:val="22"/>
                <w:szCs w:val="22"/>
                <w:lang w:val="en-US"/>
              </w:rPr>
            </w:pPr>
            <w:r w:rsidRPr="00EA3116">
              <w:rPr>
                <w:rFonts w:ascii="GHEA Grapalat" w:hAnsi="GHEA Grapalat" w:cs="Sylfaen"/>
                <w:sz w:val="22"/>
                <w:szCs w:val="22"/>
                <w:lang w:val="hy-AM"/>
              </w:rPr>
              <w:t>17</w:t>
            </w:r>
            <w:r w:rsidRPr="00EA3116">
              <w:rPr>
                <w:rFonts w:ascii="GHEA Grapalat" w:hAnsi="GHEA Grapalat" w:cs="Sylfaen"/>
                <w:sz w:val="22"/>
                <w:szCs w:val="22"/>
                <w:lang w:val="en-US"/>
              </w:rPr>
              <w:t>.0</w:t>
            </w:r>
            <w:r w:rsidRPr="00EA3116">
              <w:rPr>
                <w:rFonts w:ascii="GHEA Grapalat" w:hAnsi="GHEA Grapalat" w:cs="Sylfaen"/>
                <w:sz w:val="22"/>
                <w:szCs w:val="22"/>
                <w:lang w:val="hy-AM"/>
              </w:rPr>
              <w:t>3</w:t>
            </w:r>
            <w:r w:rsidRPr="00EA3116">
              <w:rPr>
                <w:rFonts w:ascii="GHEA Grapalat" w:hAnsi="GHEA Grapalat" w:cs="Sylfaen"/>
                <w:sz w:val="22"/>
                <w:szCs w:val="22"/>
                <w:lang w:val="en-US"/>
              </w:rPr>
              <w:t>.2021թ.</w:t>
            </w:r>
          </w:p>
        </w:tc>
      </w:tr>
      <w:tr w:rsidR="00D82D0C" w:rsidRPr="00EA3116" w14:paraId="53F3CAA0" w14:textId="77777777" w:rsidTr="009B5712">
        <w:trPr>
          <w:trHeight w:val="157"/>
        </w:trPr>
        <w:tc>
          <w:tcPr>
            <w:tcW w:w="7648" w:type="dxa"/>
            <w:gridSpan w:val="2"/>
            <w:vMerge/>
            <w:shd w:val="clear" w:color="auto" w:fill="BFBFBF" w:themeFill="background1" w:themeFillShade="BF"/>
          </w:tcPr>
          <w:p w14:paraId="67133725" w14:textId="77777777" w:rsidR="00D82D0C" w:rsidRPr="00EA3116" w:rsidRDefault="00D82D0C" w:rsidP="009B5712">
            <w:pPr>
              <w:rPr>
                <w:rFonts w:ascii="GHEA Grapalat" w:hAnsi="GHEA Grapalat" w:cs="Sylfaen"/>
                <w:sz w:val="22"/>
                <w:szCs w:val="22"/>
                <w:lang w:val="hy-AM"/>
              </w:rPr>
            </w:pPr>
          </w:p>
        </w:tc>
        <w:tc>
          <w:tcPr>
            <w:tcW w:w="2612" w:type="dxa"/>
            <w:gridSpan w:val="3"/>
            <w:shd w:val="clear" w:color="auto" w:fill="BFBFBF" w:themeFill="background1" w:themeFillShade="BF"/>
          </w:tcPr>
          <w:p w14:paraId="67376A3E"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N 1/04.8/3371--2021</w:t>
            </w:r>
          </w:p>
        </w:tc>
      </w:tr>
      <w:tr w:rsidR="00D82D0C" w:rsidRPr="00D82D0C" w14:paraId="6C65BA37" w14:textId="77777777" w:rsidTr="009B5712">
        <w:trPr>
          <w:trHeight w:val="292"/>
        </w:trPr>
        <w:tc>
          <w:tcPr>
            <w:tcW w:w="5037" w:type="dxa"/>
            <w:shd w:val="clear" w:color="auto" w:fill="FFFFFF" w:themeFill="background1"/>
          </w:tcPr>
          <w:p w14:paraId="4AB150DD"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1-ին կետում «Հաստատել» բառը փոխարինել «Սահմանել» բառով:</w:t>
            </w:r>
          </w:p>
        </w:tc>
        <w:tc>
          <w:tcPr>
            <w:tcW w:w="5223" w:type="dxa"/>
            <w:gridSpan w:val="4"/>
            <w:shd w:val="clear" w:color="auto" w:fill="FFFFFF" w:themeFill="background1"/>
          </w:tcPr>
          <w:p w14:paraId="0F7807FA"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0AD6C58F"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Կատարվել է փոփոխություն՝ «Հաստատել» բառը փոխարինվել է «Սահմանել» բառով:</w:t>
            </w:r>
          </w:p>
        </w:tc>
      </w:tr>
      <w:tr w:rsidR="00D82D0C" w:rsidRPr="00EA3116" w14:paraId="49C3FE97" w14:textId="77777777" w:rsidTr="009B5712">
        <w:trPr>
          <w:trHeight w:val="292"/>
        </w:trPr>
        <w:tc>
          <w:tcPr>
            <w:tcW w:w="5037" w:type="dxa"/>
            <w:shd w:val="clear" w:color="auto" w:fill="FFFFFF" w:themeFill="background1"/>
          </w:tcPr>
          <w:p w14:paraId="15A5C3D3"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2-րդ կետը շարադրել հետևյալ խմբագրությամբ.</w:t>
            </w:r>
            <w:r w:rsidRPr="00EA3116">
              <w:rPr>
                <w:rFonts w:ascii="GHEA Grapalat" w:hAnsi="GHEA Grapalat" w:cs="MS Mincho"/>
                <w:sz w:val="22"/>
                <w:szCs w:val="22"/>
                <w:lang w:val="hy-AM"/>
              </w:rPr>
              <w:t xml:space="preserve"> «</w:t>
            </w:r>
            <w:r w:rsidRPr="00EA3116">
              <w:rPr>
                <w:rFonts w:ascii="GHEA Grapalat" w:hAnsi="GHEA Grapalat"/>
                <w:color w:val="1D2228"/>
                <w:sz w:val="22"/>
                <w:szCs w:val="22"/>
                <w:lang w:val="hy-AM"/>
              </w:rPr>
              <w:t>Առողջապահության ոլորտում ռեֆերենս լաբորատորիաները (այսուհետ՝ Ռեֆերենս լաբորատորիա) նշանակվում են լաբորատոր վստահելի, ճշգրիտ արդյունքների տրամադրման, այլ լաբորատորիաների կողմից իրականացվող հետազոտությունների միատեսակ արդյունքների ապահովման, որակի կառավարման և տեխնիկական աջակցության տրամադրման, ինչպես նաև արբիտրաժային խնդիրների լուծման դեպքում՝ որպես արբիտրաժային (ռեֆերի) լաբորատորիա հանդես գալու համար: Ռեֆերենս լաբորատորիաները նշանակվում են նաև հանրային առողջապահության, ինչպես նաև</w:t>
            </w:r>
            <w:r w:rsidRPr="00EA3116">
              <w:rPr>
                <w:rFonts w:ascii="GHEA Grapalat" w:hAnsi="GHEA Grapalat" w:cs="Courier New"/>
                <w:color w:val="1D2228"/>
                <w:sz w:val="22"/>
                <w:szCs w:val="22"/>
                <w:lang w:val="hy-AM"/>
              </w:rPr>
              <w:t xml:space="preserve"> </w:t>
            </w:r>
            <w:r w:rsidRPr="00EA3116">
              <w:rPr>
                <w:rFonts w:ascii="GHEA Grapalat" w:hAnsi="GHEA Grapalat"/>
                <w:color w:val="1D2228"/>
                <w:sz w:val="22"/>
                <w:szCs w:val="22"/>
                <w:lang w:val="hy-AM"/>
              </w:rPr>
              <w:t>ազգային անվտանգության համար սպառնալիք հանդիսացող մարդու հիվանդությունների ախտորոշման համար։»</w:t>
            </w:r>
          </w:p>
        </w:tc>
        <w:tc>
          <w:tcPr>
            <w:tcW w:w="5223" w:type="dxa"/>
            <w:gridSpan w:val="4"/>
            <w:shd w:val="clear" w:color="auto" w:fill="FFFFFF" w:themeFill="background1"/>
          </w:tcPr>
          <w:p w14:paraId="1356223D"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6A6C348E"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Փոփխության առաջարկը ներկայացվել է նաև Էկոնոմիկայի նախարարության կողմից, որը ավելի ընդունելի է և որի համաձայն</w:t>
            </w:r>
          </w:p>
          <w:p w14:paraId="542926D8"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կատարվել է փոփոխությունը:</w:t>
            </w:r>
          </w:p>
        </w:tc>
      </w:tr>
      <w:tr w:rsidR="00D82D0C" w:rsidRPr="00D82D0C" w14:paraId="669656ED" w14:textId="77777777" w:rsidTr="009B5712">
        <w:trPr>
          <w:trHeight w:val="292"/>
        </w:trPr>
        <w:tc>
          <w:tcPr>
            <w:tcW w:w="5037" w:type="dxa"/>
            <w:shd w:val="clear" w:color="auto" w:fill="FFFFFF" w:themeFill="background1"/>
          </w:tcPr>
          <w:p w14:paraId="7F0AC3B0"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3-րդ կետը շարադրել հետևյալ խմբագրությամբ</w:t>
            </w:r>
            <w:r w:rsidRPr="00EA3116">
              <w:rPr>
                <w:rFonts w:ascii="GHEA Grapalat" w:hAnsi="GHEA Grapalat" w:cs="MS Mincho"/>
                <w:sz w:val="22"/>
                <w:szCs w:val="22"/>
                <w:lang w:val="hy-AM"/>
              </w:rPr>
              <w:t xml:space="preserve">. </w:t>
            </w:r>
            <w:r w:rsidRPr="00EA3116">
              <w:rPr>
                <w:rFonts w:ascii="GHEA Grapalat" w:eastAsia="Times New Roman" w:hAnsi="GHEA Grapalat"/>
                <w:sz w:val="22"/>
                <w:szCs w:val="22"/>
                <w:lang w:val="hy-AM"/>
              </w:rPr>
              <w:t>«Ռեֆերենս լաբորատորիայի գործունեության նպատակն է նպաստել»:</w:t>
            </w:r>
          </w:p>
        </w:tc>
        <w:tc>
          <w:tcPr>
            <w:tcW w:w="5223" w:type="dxa"/>
            <w:gridSpan w:val="4"/>
            <w:shd w:val="clear" w:color="auto" w:fill="FFFFFF" w:themeFill="background1"/>
          </w:tcPr>
          <w:p w14:paraId="5B023929"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7F57CE68"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 xml:space="preserve">Շարադրվել է առաջարկվող խմբագրությամբ. </w:t>
            </w:r>
          </w:p>
        </w:tc>
      </w:tr>
      <w:tr w:rsidR="00D82D0C" w:rsidRPr="00D82D0C" w14:paraId="44211526" w14:textId="77777777" w:rsidTr="009B5712">
        <w:trPr>
          <w:trHeight w:val="292"/>
        </w:trPr>
        <w:tc>
          <w:tcPr>
            <w:tcW w:w="5037" w:type="dxa"/>
            <w:shd w:val="clear" w:color="auto" w:fill="FFFFFF" w:themeFill="background1"/>
          </w:tcPr>
          <w:p w14:paraId="3091B8B6"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2-րդ բաժնի</w:t>
            </w:r>
            <w:r w:rsidRPr="00EA3116">
              <w:rPr>
                <w:rFonts w:ascii="GHEA Grapalat" w:hAnsi="GHEA Grapalat"/>
                <w:sz w:val="22"/>
                <w:szCs w:val="22"/>
                <w:shd w:val="clear" w:color="auto" w:fill="FFFFFF"/>
                <w:lang w:val="hy-AM"/>
              </w:rPr>
              <w:t xml:space="preserve"> «ԿԻՐԱՌՎՈՂ ՏԵՐՄԻՆՆԵՐ ԵՎ ԵԶՐՈՒՅԹՆԵՐ» վերնագիրը դարձնել «ՀԱՍԿԱՑՈՒԹՅՈՒՆՆԵՐ ԵՎ ԵԶՐՈՒՅԹՆԵՐ»:</w:t>
            </w:r>
          </w:p>
        </w:tc>
        <w:tc>
          <w:tcPr>
            <w:tcW w:w="5223" w:type="dxa"/>
            <w:gridSpan w:val="4"/>
            <w:shd w:val="clear" w:color="auto" w:fill="FFFFFF" w:themeFill="background1"/>
          </w:tcPr>
          <w:p w14:paraId="6167E632"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Ընդունվել է:</w:t>
            </w:r>
          </w:p>
          <w:p w14:paraId="69F70253"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Շարադրվել է առաջարկվող խմբագրությամբ.</w:t>
            </w:r>
          </w:p>
        </w:tc>
      </w:tr>
      <w:tr w:rsidR="00D82D0C" w:rsidRPr="00D82D0C" w14:paraId="44846A91" w14:textId="77777777" w:rsidTr="009B5712">
        <w:trPr>
          <w:trHeight w:val="292"/>
        </w:trPr>
        <w:tc>
          <w:tcPr>
            <w:tcW w:w="5037" w:type="dxa"/>
            <w:shd w:val="clear" w:color="auto" w:fill="FFFFFF" w:themeFill="background1"/>
          </w:tcPr>
          <w:p w14:paraId="44353B54"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5-րդ կետը շարադրել հետևյալ խմբագրությամբ</w:t>
            </w:r>
            <w:r w:rsidRPr="00EA3116">
              <w:rPr>
                <w:rFonts w:ascii="GHEA Grapalat" w:hAnsi="GHEA Grapalat" w:cs="MS Mincho"/>
                <w:sz w:val="22"/>
                <w:szCs w:val="22"/>
                <w:lang w:val="hy-AM"/>
              </w:rPr>
              <w:t>. «</w:t>
            </w:r>
            <w:r w:rsidRPr="00EA3116">
              <w:rPr>
                <w:rFonts w:ascii="GHEA Grapalat" w:eastAsia="Times New Roman" w:hAnsi="GHEA Grapalat"/>
                <w:bCs/>
                <w:sz w:val="22"/>
                <w:szCs w:val="22"/>
                <w:lang w:val="hy-AM"/>
              </w:rPr>
              <w:t>Սույն կարգում կիրառվող հասկացությունները և եզրույթները նույնական են ՀՍՏ ԻՍՕ ստանդարտների, այդ թվում</w:t>
            </w:r>
            <w:r w:rsidRPr="00EA3116">
              <w:rPr>
                <w:rFonts w:ascii="GHEA Grapalat" w:eastAsia="Times New Roman" w:hAnsi="GHEA Grapalat"/>
                <w:b/>
                <w:bCs/>
                <w:sz w:val="22"/>
                <w:szCs w:val="22"/>
                <w:lang w:val="hy-AM"/>
              </w:rPr>
              <w:t xml:space="preserve">՝ </w:t>
            </w:r>
            <w:r w:rsidRPr="00EA3116">
              <w:rPr>
                <w:rFonts w:ascii="GHEA Grapalat" w:eastAsia="Times New Roman" w:hAnsi="GHEA Grapalat"/>
                <w:sz w:val="22"/>
                <w:szCs w:val="22"/>
                <w:lang w:val="hy-AM"/>
              </w:rPr>
              <w:t>«Լաբորատոր բժշկություն</w:t>
            </w:r>
            <w:r w:rsidRPr="00EA3116">
              <w:rPr>
                <w:rFonts w:ascii="GHEA Grapalat" w:hAnsi="GHEA Grapalat" w:cs="MS Mincho"/>
                <w:sz w:val="22"/>
                <w:szCs w:val="22"/>
                <w:lang w:val="hy-AM"/>
              </w:rPr>
              <w:t>.</w:t>
            </w:r>
            <w:r w:rsidRPr="00EA3116">
              <w:rPr>
                <w:rFonts w:ascii="GHEA Grapalat" w:eastAsia="Times New Roman" w:hAnsi="GHEA Grapalat" w:cs="Cambria Math"/>
                <w:sz w:val="22"/>
                <w:szCs w:val="22"/>
                <w:lang w:val="hy-AM"/>
              </w:rPr>
              <w:t xml:space="preserve"> </w:t>
            </w:r>
            <w:r w:rsidRPr="00EA3116">
              <w:rPr>
                <w:rFonts w:ascii="GHEA Grapalat" w:eastAsia="Times New Roman" w:hAnsi="GHEA Grapalat" w:cs="GHEA Grapalat"/>
                <w:sz w:val="22"/>
                <w:szCs w:val="22"/>
                <w:lang w:val="hy-AM"/>
              </w:rPr>
              <w:t>Ռեֆերենս</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չափման</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ընթացակարգեր</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իրականացնող</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տրամաչափարկման</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լաբորատորիաների</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իրազեկությանը</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ներկայացվող</w:t>
            </w:r>
            <w:r w:rsidRPr="00EA3116">
              <w:rPr>
                <w:rFonts w:ascii="GHEA Grapalat" w:eastAsia="Times New Roman" w:hAnsi="GHEA Grapalat"/>
                <w:sz w:val="22"/>
                <w:szCs w:val="22"/>
                <w:lang w:val="hy-AM"/>
              </w:rPr>
              <w:t xml:space="preserve"> </w:t>
            </w:r>
            <w:r w:rsidRPr="00EA3116">
              <w:rPr>
                <w:rFonts w:ascii="GHEA Grapalat" w:eastAsia="Times New Roman" w:hAnsi="GHEA Grapalat" w:cs="GHEA Grapalat"/>
                <w:sz w:val="22"/>
                <w:szCs w:val="22"/>
                <w:lang w:val="hy-AM"/>
              </w:rPr>
              <w:t>պահանջներ</w:t>
            </w:r>
            <w:r w:rsidRPr="00EA3116">
              <w:rPr>
                <w:rFonts w:ascii="GHEA Grapalat" w:eastAsia="Times New Roman" w:hAnsi="GHEA Grapalat"/>
                <w:sz w:val="22"/>
                <w:szCs w:val="22"/>
                <w:lang w:val="hy-AM"/>
              </w:rPr>
              <w:t>» ՀՍՏ ԻՍO 15195։2020 միջազգային ստանդարտի եզրույթների հետ»:</w:t>
            </w:r>
          </w:p>
        </w:tc>
        <w:tc>
          <w:tcPr>
            <w:tcW w:w="5223" w:type="dxa"/>
            <w:gridSpan w:val="4"/>
            <w:shd w:val="clear" w:color="auto" w:fill="FFFFFF" w:themeFill="background1"/>
          </w:tcPr>
          <w:p w14:paraId="4931EE44"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1B8E7DFF"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Շարադրվել է առաջարկվող խմբագրությամբ:</w:t>
            </w:r>
          </w:p>
        </w:tc>
      </w:tr>
      <w:tr w:rsidR="00D82D0C" w:rsidRPr="00D82D0C" w14:paraId="129426DF" w14:textId="77777777" w:rsidTr="009B5712">
        <w:trPr>
          <w:trHeight w:val="292"/>
        </w:trPr>
        <w:tc>
          <w:tcPr>
            <w:tcW w:w="5037" w:type="dxa"/>
            <w:shd w:val="clear" w:color="auto" w:fill="FFFFFF" w:themeFill="background1"/>
          </w:tcPr>
          <w:p w14:paraId="26F908BB"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5-րդ  կետի 2-րդ ենթակետի մեջ  նշված «պատվիրատու» և «վիճաբանող կողմեր» բառերը սահմանել հասկացությունների մեջ։</w:t>
            </w:r>
          </w:p>
        </w:tc>
        <w:tc>
          <w:tcPr>
            <w:tcW w:w="5223" w:type="dxa"/>
            <w:gridSpan w:val="4"/>
            <w:shd w:val="clear" w:color="auto" w:fill="FFFFFF" w:themeFill="background1"/>
          </w:tcPr>
          <w:p w14:paraId="3AD0AF6C"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72E692A1"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Նշված հասկացությունները բազմաթիվ իրավական ակտերում օգտագործվում են</w:t>
            </w:r>
          </w:p>
        </w:tc>
      </w:tr>
      <w:tr w:rsidR="00D82D0C" w:rsidRPr="00D82D0C" w14:paraId="5D0D7862" w14:textId="77777777" w:rsidTr="009B5712">
        <w:trPr>
          <w:trHeight w:val="292"/>
        </w:trPr>
        <w:tc>
          <w:tcPr>
            <w:tcW w:w="5037" w:type="dxa"/>
            <w:shd w:val="clear" w:color="auto" w:fill="FFFFFF" w:themeFill="background1"/>
          </w:tcPr>
          <w:p w14:paraId="58A40091"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5-րդ կետի 3-րդ ենթակետի մեջ նշված «նախապես որոշված պայմաններին» արտահայտությունը հստակեցնել</w:t>
            </w:r>
            <w:r w:rsidRPr="00EA3116">
              <w:rPr>
                <w:rFonts w:ascii="GHEA Grapalat" w:hAnsi="GHEA Grapalat" w:cs="MS Mincho"/>
                <w:sz w:val="22"/>
                <w:szCs w:val="22"/>
                <w:lang w:val="hy-AM"/>
              </w:rPr>
              <w:t>. ու՞մ կողմից է որոշված և ի՞նչ պայմաններ են:</w:t>
            </w:r>
          </w:p>
        </w:tc>
        <w:tc>
          <w:tcPr>
            <w:tcW w:w="5223" w:type="dxa"/>
            <w:gridSpan w:val="4"/>
            <w:shd w:val="clear" w:color="auto" w:fill="FFFFFF" w:themeFill="background1"/>
          </w:tcPr>
          <w:p w14:paraId="26B6A66D"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481B5EB7"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Նախապես որոշված պայմանները կանոնակարգվում են ՀՍՏ ԻՍՕ 19011 և ԳՕՍՏ ԻՍՕ/ԻԷԿ 17043-ով՝ ինչը ավելացվել է:</w:t>
            </w:r>
          </w:p>
        </w:tc>
      </w:tr>
      <w:tr w:rsidR="00D82D0C" w:rsidRPr="00D82D0C" w14:paraId="0D462E0E" w14:textId="77777777" w:rsidTr="009B5712">
        <w:trPr>
          <w:trHeight w:val="292"/>
        </w:trPr>
        <w:tc>
          <w:tcPr>
            <w:tcW w:w="5037" w:type="dxa"/>
            <w:shd w:val="clear" w:color="auto" w:fill="FFFFFF" w:themeFill="background1"/>
          </w:tcPr>
          <w:p w14:paraId="68D022A3"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7-րդ կետի 3-րդ ենթակետի մեջ նշված «արտաքին աուդիտների միջոցով» արտահայտությունը հստակեցնել</w:t>
            </w:r>
            <w:r w:rsidRPr="00EA3116">
              <w:rPr>
                <w:rFonts w:ascii="GHEA Grapalat" w:hAnsi="GHEA Grapalat" w:cs="MS Mincho"/>
                <w:sz w:val="22"/>
                <w:szCs w:val="22"/>
                <w:lang w:val="hy-AM"/>
              </w:rPr>
              <w:t xml:space="preserve">, թե </w:t>
            </w:r>
            <w:r w:rsidRPr="00EA3116">
              <w:rPr>
                <w:rFonts w:ascii="GHEA Grapalat" w:hAnsi="GHEA Grapalat"/>
                <w:sz w:val="22"/>
                <w:szCs w:val="22"/>
                <w:lang w:val="hy-AM"/>
              </w:rPr>
              <w:t>ի՞նչ կարգով է արվելու:</w:t>
            </w:r>
          </w:p>
        </w:tc>
        <w:tc>
          <w:tcPr>
            <w:tcW w:w="5223" w:type="dxa"/>
            <w:gridSpan w:val="4"/>
            <w:shd w:val="clear" w:color="auto" w:fill="FFFFFF" w:themeFill="background1"/>
          </w:tcPr>
          <w:p w14:paraId="13CDBBA8"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56A4D9D9"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Ավելացվել է արտաքին աուդիտները կանոնակարգող ՀՍՏ ԻՍՕ 19011 ստանդարտը:</w:t>
            </w:r>
          </w:p>
        </w:tc>
      </w:tr>
      <w:tr w:rsidR="00D82D0C" w:rsidRPr="00D82D0C" w14:paraId="2FCF9972" w14:textId="77777777" w:rsidTr="009B5712">
        <w:trPr>
          <w:trHeight w:val="292"/>
        </w:trPr>
        <w:tc>
          <w:tcPr>
            <w:tcW w:w="5037" w:type="dxa"/>
            <w:shd w:val="clear" w:color="auto" w:fill="FFFFFF" w:themeFill="background1"/>
          </w:tcPr>
          <w:p w14:paraId="586188DB"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Նախագծի հավելվածի 11-րդ կետը շարադրել հետևյալ խմբագրությամբ.</w:t>
            </w:r>
            <w:r w:rsidRPr="00EA3116">
              <w:rPr>
                <w:rFonts w:ascii="GHEA Grapalat" w:hAnsi="GHEA Grapalat" w:cs="MS Mincho"/>
                <w:sz w:val="22"/>
                <w:szCs w:val="22"/>
                <w:lang w:val="hy-AM"/>
              </w:rPr>
              <w:t xml:space="preserve"> «11.</w:t>
            </w:r>
            <w:r w:rsidRPr="00EA3116">
              <w:rPr>
                <w:rFonts w:ascii="GHEA Grapalat" w:hAnsi="GHEA Grapalat" w:cs="Sylfaen"/>
                <w:sz w:val="22"/>
                <w:szCs w:val="22"/>
                <w:lang w:val="hy-AM"/>
              </w:rPr>
              <w:t>Ներկայացված</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փաստաթղթերի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ուսումնասիրության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սույն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կարգով</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սահմանված</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պահանջների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համապատասխանության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Ռեֆերենս</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լաբորատորիայի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նշանակման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չափանիշների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ինչպես</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նաև</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նշանակման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կասեցման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կամ</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դադարեցման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համար</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լիազոր</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մարմնի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կողմից</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ստեղծվում</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է</w:t>
            </w:r>
            <w:r w:rsidRPr="00EA3116">
              <w:rPr>
                <w:rFonts w:ascii="GHEA Grapalat" w:hAnsi="GHEA Grapalat" w:cs="MS Mincho"/>
                <w:sz w:val="22"/>
                <w:szCs w:val="22"/>
                <w:lang w:val="hy-AM"/>
              </w:rPr>
              <w:t xml:space="preserve"> 5 </w:t>
            </w:r>
            <w:r w:rsidRPr="00EA3116">
              <w:rPr>
                <w:rFonts w:ascii="GHEA Grapalat" w:hAnsi="GHEA Grapalat" w:cs="Sylfaen"/>
                <w:sz w:val="22"/>
                <w:szCs w:val="22"/>
                <w:lang w:val="hy-AM"/>
              </w:rPr>
              <w:t>անդամից</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կազմված</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Ռեֆերենս</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լաբորատորիա</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նշանակելու</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մշտական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գործող</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աշխատանքային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խումբ</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այսուհետ՝</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Աշխատանքային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խումբ</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որի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կազմը</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և</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աշխատակարգը</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հաստատում</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է</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լիազոր</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մարմինը։</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Աշխատանքային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խմբի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կազմում</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ընդգրկվում</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են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լիազոր</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մարմնի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համապատասխան</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ստորաբաժանումների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և</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շահագրգիռ</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մարմինների</w:t>
            </w:r>
            <w:r w:rsidRPr="00EA3116">
              <w:rPr>
                <w:rFonts w:ascii="GHEA Grapalat" w:hAnsi="GHEA Grapalat" w:cs="MS Mincho"/>
                <w:sz w:val="22"/>
                <w:szCs w:val="22"/>
                <w:lang w:val="hy-AM"/>
              </w:rPr>
              <w:t xml:space="preserve"> </w:t>
            </w:r>
            <w:r w:rsidRPr="00EA3116">
              <w:rPr>
                <w:rFonts w:ascii="GHEA Grapalat" w:hAnsi="GHEA Grapalat" w:cs="Sylfaen"/>
                <w:sz w:val="22"/>
                <w:szCs w:val="22"/>
                <w:lang w:val="hy-AM"/>
              </w:rPr>
              <w:t>ներկայացուցիչներ»։</w:t>
            </w:r>
          </w:p>
        </w:tc>
        <w:tc>
          <w:tcPr>
            <w:tcW w:w="5223" w:type="dxa"/>
            <w:gridSpan w:val="4"/>
            <w:shd w:val="clear" w:color="auto" w:fill="FFFFFF" w:themeFill="background1"/>
          </w:tcPr>
          <w:p w14:paraId="30CC151F"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20531EC1"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Հավելվածի 11-րդ կետը շարադրվել է առաջարկվող խմբագրությամբ</w:t>
            </w:r>
          </w:p>
        </w:tc>
      </w:tr>
      <w:tr w:rsidR="00D82D0C" w:rsidRPr="00EA3116" w14:paraId="7F0CD547" w14:textId="77777777" w:rsidTr="009B5712">
        <w:trPr>
          <w:trHeight w:val="158"/>
        </w:trPr>
        <w:tc>
          <w:tcPr>
            <w:tcW w:w="8100" w:type="dxa"/>
            <w:gridSpan w:val="4"/>
            <w:vMerge w:val="restart"/>
            <w:shd w:val="clear" w:color="auto" w:fill="BFBFBF"/>
          </w:tcPr>
          <w:p w14:paraId="4A3E8141" w14:textId="77777777" w:rsidR="00D82D0C" w:rsidRPr="00EA3116" w:rsidRDefault="00D82D0C" w:rsidP="009B5712">
            <w:pPr>
              <w:pStyle w:val="ListParagraph"/>
              <w:ind w:left="468"/>
              <w:jc w:val="center"/>
              <w:rPr>
                <w:rFonts w:ascii="GHEA Grapalat" w:hAnsi="GHEA Grapalat" w:cs="Sylfaen"/>
                <w:sz w:val="22"/>
                <w:szCs w:val="22"/>
                <w:lang w:val="hy-AM"/>
              </w:rPr>
            </w:pPr>
            <w:r w:rsidRPr="00EA3116">
              <w:rPr>
                <w:rFonts w:ascii="GHEA Grapalat" w:hAnsi="GHEA Grapalat"/>
                <w:sz w:val="22"/>
                <w:szCs w:val="22"/>
                <w:lang w:val="hy-AM"/>
              </w:rPr>
              <w:t xml:space="preserve">7. </w:t>
            </w:r>
            <w:r w:rsidRPr="00EA3116">
              <w:rPr>
                <w:rFonts w:ascii="GHEA Grapalat" w:hAnsi="GHEA Grapalat" w:cs="Sylfaen"/>
                <w:sz w:val="22"/>
                <w:szCs w:val="22"/>
                <w:lang w:val="hy-AM"/>
              </w:rPr>
              <w:t xml:space="preserve"> </w:t>
            </w:r>
            <w:r w:rsidRPr="00EA3116">
              <w:rPr>
                <w:rFonts w:ascii="GHEA Grapalat" w:hAnsi="GHEA Grapalat"/>
                <w:sz w:val="22"/>
                <w:szCs w:val="22"/>
                <w:lang w:val="hy-AM"/>
              </w:rPr>
              <w:t xml:space="preserve">Սննդի անվտանգության տեսչական մարմին </w:t>
            </w:r>
          </w:p>
        </w:tc>
        <w:tc>
          <w:tcPr>
            <w:tcW w:w="2160" w:type="dxa"/>
            <w:shd w:val="clear" w:color="auto" w:fill="BFBFBF"/>
          </w:tcPr>
          <w:p w14:paraId="5AF18875" w14:textId="77777777" w:rsidR="00D82D0C" w:rsidRPr="00EA3116" w:rsidRDefault="00D82D0C" w:rsidP="009B5712">
            <w:pPr>
              <w:ind w:hanging="15"/>
              <w:jc w:val="center"/>
              <w:rPr>
                <w:rFonts w:ascii="GHEA Grapalat" w:hAnsi="GHEA Grapalat" w:cs="Sylfaen"/>
                <w:sz w:val="22"/>
                <w:szCs w:val="22"/>
                <w:lang w:val="hy-AM"/>
              </w:rPr>
            </w:pPr>
            <w:r w:rsidRPr="00EA3116">
              <w:rPr>
                <w:rFonts w:ascii="GHEA Grapalat" w:hAnsi="GHEA Grapalat" w:cs="Sylfaen"/>
                <w:sz w:val="22"/>
                <w:szCs w:val="22"/>
                <w:lang w:val="hy-AM"/>
              </w:rPr>
              <w:t>18.03.2021թ.</w:t>
            </w:r>
          </w:p>
        </w:tc>
      </w:tr>
      <w:tr w:rsidR="00D82D0C" w:rsidRPr="00EA3116" w14:paraId="178FACED" w14:textId="77777777" w:rsidTr="009B5712">
        <w:trPr>
          <w:trHeight w:val="157"/>
        </w:trPr>
        <w:tc>
          <w:tcPr>
            <w:tcW w:w="8100" w:type="dxa"/>
            <w:gridSpan w:val="4"/>
            <w:vMerge/>
            <w:shd w:val="clear" w:color="auto" w:fill="BFBFBF"/>
          </w:tcPr>
          <w:p w14:paraId="2A5F10C3" w14:textId="77777777" w:rsidR="00D82D0C" w:rsidRPr="00EA3116" w:rsidRDefault="00D82D0C" w:rsidP="009B5712">
            <w:pPr>
              <w:rPr>
                <w:rFonts w:ascii="GHEA Grapalat" w:hAnsi="GHEA Grapalat" w:cs="Sylfaen"/>
                <w:sz w:val="22"/>
                <w:szCs w:val="22"/>
                <w:lang w:val="hy-AM"/>
              </w:rPr>
            </w:pPr>
          </w:p>
        </w:tc>
        <w:tc>
          <w:tcPr>
            <w:tcW w:w="2160" w:type="dxa"/>
            <w:shd w:val="clear" w:color="auto" w:fill="BFBFBF"/>
          </w:tcPr>
          <w:p w14:paraId="1C12C802" w14:textId="77777777" w:rsidR="00D82D0C" w:rsidRPr="00EA3116" w:rsidRDefault="00D82D0C" w:rsidP="009B5712">
            <w:pPr>
              <w:jc w:val="center"/>
              <w:rPr>
                <w:rFonts w:ascii="GHEA Grapalat" w:hAnsi="GHEA Grapalat" w:cs="Sylfaen"/>
                <w:sz w:val="22"/>
                <w:szCs w:val="22"/>
                <w:lang w:val="hy-AM"/>
              </w:rPr>
            </w:pPr>
            <w:r w:rsidRPr="00EA3116">
              <w:rPr>
                <w:rFonts w:ascii="GHEA Grapalat" w:hAnsi="GHEA Grapalat" w:cs="Sylfaen"/>
                <w:sz w:val="22"/>
                <w:szCs w:val="22"/>
                <w:lang w:val="hy-AM"/>
              </w:rPr>
              <w:t>N 02/06.1/1/1683-21</w:t>
            </w:r>
          </w:p>
        </w:tc>
      </w:tr>
      <w:tr w:rsidR="00D82D0C" w:rsidRPr="00D82D0C" w14:paraId="4B5E8D66" w14:textId="77777777" w:rsidTr="009B5712">
        <w:trPr>
          <w:trHeight w:val="158"/>
        </w:trPr>
        <w:tc>
          <w:tcPr>
            <w:tcW w:w="5037" w:type="dxa"/>
          </w:tcPr>
          <w:p w14:paraId="7DE9BC69"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color w:val="000000"/>
                <w:sz w:val="22"/>
                <w:szCs w:val="22"/>
                <w:shd w:val="clear" w:color="auto" w:fill="FFFFFF"/>
                <w:lang w:val="hy-AM"/>
              </w:rPr>
              <w:t>Նախագծի հավելվածի 2-րդ կետում «ռեֆերի» բառն առաջարկում ենք փոխարինել «ռեֆերենս» բառով.</w:t>
            </w:r>
          </w:p>
        </w:tc>
        <w:tc>
          <w:tcPr>
            <w:tcW w:w="5223" w:type="dxa"/>
            <w:gridSpan w:val="4"/>
          </w:tcPr>
          <w:p w14:paraId="0AEE10D1"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 մասնակի:</w:t>
            </w:r>
          </w:p>
          <w:p w14:paraId="6A07E163"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color w:val="000000"/>
                <w:sz w:val="22"/>
                <w:szCs w:val="22"/>
                <w:shd w:val="clear" w:color="auto" w:fill="FFFFFF"/>
                <w:lang w:val="hy-AM"/>
              </w:rPr>
              <w:t>«Ռեֆերի» բառը փոխարինվել է «ստուգիչ» բառով</w:t>
            </w:r>
          </w:p>
        </w:tc>
      </w:tr>
      <w:tr w:rsidR="00D82D0C" w:rsidRPr="00D82D0C" w14:paraId="3A3FFA64" w14:textId="77777777" w:rsidTr="009B5712">
        <w:trPr>
          <w:trHeight w:val="158"/>
        </w:trPr>
        <w:tc>
          <w:tcPr>
            <w:tcW w:w="5037" w:type="dxa"/>
          </w:tcPr>
          <w:p w14:paraId="05635441"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color w:val="000000"/>
                <w:sz w:val="22"/>
                <w:szCs w:val="22"/>
                <w:shd w:val="clear" w:color="auto" w:fill="FFFFFF"/>
                <w:lang w:val="hy-AM"/>
              </w:rPr>
              <w:t>Նախագծի  հավելվածի 4-րդ կետի վերաբերյալ առաջարկում ենք, նկատի ունենալով Սահմանադրության 6-րդ հոդվածի պահանջը, օրենքով սահմանել առողջապահության ոլորտում ռեֆերենս լաբորատորիա  նշանակող մարմինը և  նշանակող մարմին սահմանել Հայաստանի Հանրապետության կառավարությանը: Օրենքով սահմանելուց հետո առաջարկում ենք համապատասխան փոփոխություններ կատարել  Նախագծի անբողջ տեքստում, այդ թվում՝ Ձև 1 և 2-ում.</w:t>
            </w:r>
          </w:p>
        </w:tc>
        <w:tc>
          <w:tcPr>
            <w:tcW w:w="5223" w:type="dxa"/>
            <w:gridSpan w:val="4"/>
          </w:tcPr>
          <w:p w14:paraId="4EA3FF0E"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047C93D5"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Առաջարկը հիմնավորված չէ:</w:t>
            </w:r>
          </w:p>
        </w:tc>
      </w:tr>
      <w:tr w:rsidR="00D82D0C" w:rsidRPr="00D82D0C" w14:paraId="2BB37C09" w14:textId="77777777" w:rsidTr="009B5712">
        <w:trPr>
          <w:trHeight w:val="158"/>
        </w:trPr>
        <w:tc>
          <w:tcPr>
            <w:tcW w:w="5037" w:type="dxa"/>
          </w:tcPr>
          <w:p w14:paraId="4375A804" w14:textId="77777777" w:rsidR="00D82D0C" w:rsidRPr="00EA3116" w:rsidRDefault="00D82D0C" w:rsidP="009B5712">
            <w:pPr>
              <w:rPr>
                <w:rFonts w:ascii="GHEA Grapalat" w:hAnsi="GHEA Grapalat"/>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5-րդ կետից, 6-րդ կետի 1-ին և 10-րդ կետի 1-ին ենթակետերից առաջարկում եմք հանել ստանդարտի ընդունման տարեթիվը՝ թողնելով միայն նշագիրը.</w:t>
            </w:r>
          </w:p>
        </w:tc>
        <w:tc>
          <w:tcPr>
            <w:tcW w:w="5223" w:type="dxa"/>
            <w:gridSpan w:val="4"/>
          </w:tcPr>
          <w:p w14:paraId="13BB8B8E"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1CE581DB"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Ստանդարտների տարեթվերն հանվել են:</w:t>
            </w:r>
          </w:p>
        </w:tc>
      </w:tr>
      <w:tr w:rsidR="00D82D0C" w:rsidRPr="00D82D0C" w14:paraId="13DCE417" w14:textId="77777777" w:rsidTr="009B5712">
        <w:trPr>
          <w:trHeight w:val="158"/>
        </w:trPr>
        <w:tc>
          <w:tcPr>
            <w:tcW w:w="5037" w:type="dxa"/>
          </w:tcPr>
          <w:p w14:paraId="1FAA3811" w14:textId="77777777" w:rsidR="00D82D0C" w:rsidRPr="00EA3116" w:rsidRDefault="00D82D0C" w:rsidP="009B5712">
            <w:pPr>
              <w:rPr>
                <w:rFonts w:ascii="GHEA Grapalat" w:hAnsi="GHEA Grapalat"/>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5-րդ կետն առաջարկում ենք խմբագրել՝ ներառելով ՀՍՏ ԻՍՕ 15189 ստանդարտը.</w:t>
            </w:r>
          </w:p>
        </w:tc>
        <w:tc>
          <w:tcPr>
            <w:tcW w:w="5223" w:type="dxa"/>
            <w:gridSpan w:val="4"/>
          </w:tcPr>
          <w:p w14:paraId="6035B300"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0720E424" w14:textId="77777777" w:rsidR="00D82D0C" w:rsidRPr="00EA3116" w:rsidRDefault="00D82D0C" w:rsidP="009B5712">
            <w:pPr>
              <w:rPr>
                <w:rFonts w:ascii="GHEA Grapalat" w:hAnsi="GHEA Grapalat" w:cs="Sylfaen"/>
                <w:sz w:val="22"/>
                <w:szCs w:val="22"/>
                <w:lang w:val="hy-AM"/>
              </w:rPr>
            </w:pPr>
            <w:r w:rsidRPr="00EA3116">
              <w:rPr>
                <w:rFonts w:ascii="GHEA Grapalat" w:eastAsia="Times New Roman" w:hAnsi="GHEA Grapalat"/>
                <w:sz w:val="22"/>
                <w:szCs w:val="22"/>
                <w:lang w:val="hy-AM"/>
              </w:rPr>
              <w:t xml:space="preserve">Նախագծում նշված ՀՍՏ ԻՍO 15195 ստանդարտը արդեն իսկ պարունակում է ոլորտին վերաբերվող բոլոր պահանջները՝ որոնք կան </w:t>
            </w:r>
            <w:r w:rsidRPr="00EA3116">
              <w:rPr>
                <w:rFonts w:ascii="GHEA Grapalat" w:hAnsi="GHEA Grapalat" w:cs="Sylfaen"/>
                <w:color w:val="000000"/>
                <w:sz w:val="22"/>
                <w:szCs w:val="22"/>
                <w:shd w:val="clear" w:color="auto" w:fill="FFFFFF"/>
                <w:lang w:val="hy-AM"/>
              </w:rPr>
              <w:t>ՀՍՏ ԻՍՕ 15189 ստանդարտում:</w:t>
            </w:r>
          </w:p>
        </w:tc>
      </w:tr>
      <w:tr w:rsidR="00D82D0C" w:rsidRPr="00D82D0C" w14:paraId="769F7FEE" w14:textId="77777777" w:rsidTr="009B5712">
        <w:trPr>
          <w:trHeight w:val="158"/>
        </w:trPr>
        <w:tc>
          <w:tcPr>
            <w:tcW w:w="5037" w:type="dxa"/>
          </w:tcPr>
          <w:p w14:paraId="1C2703E0" w14:textId="77777777" w:rsidR="00D82D0C" w:rsidRPr="00EA3116" w:rsidRDefault="00D82D0C" w:rsidP="009B5712">
            <w:pPr>
              <w:rPr>
                <w:rFonts w:ascii="GHEA Grapalat" w:hAnsi="GHEA Grapalat" w:cs="Sylfaen"/>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5-րդ կետում, 6-րդ կետի 1-ին և 10-րդ կետի 1-ին ենթակետերում առաջարկում ենք ներառել ՀՍՏ ԻՍՕ 15189 ստանդարտը.</w:t>
            </w:r>
          </w:p>
        </w:tc>
        <w:tc>
          <w:tcPr>
            <w:tcW w:w="5223" w:type="dxa"/>
            <w:gridSpan w:val="4"/>
          </w:tcPr>
          <w:p w14:paraId="1FCC60B9"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7EA76375" w14:textId="77777777" w:rsidR="00D82D0C" w:rsidRPr="00EA3116" w:rsidRDefault="00D82D0C" w:rsidP="009B5712">
            <w:pPr>
              <w:rPr>
                <w:rFonts w:ascii="GHEA Grapalat" w:hAnsi="GHEA Grapalat" w:cs="Sylfaen"/>
                <w:sz w:val="22"/>
                <w:szCs w:val="22"/>
                <w:lang w:val="hy-AM"/>
              </w:rPr>
            </w:pPr>
            <w:r w:rsidRPr="00EA3116">
              <w:rPr>
                <w:rFonts w:ascii="GHEA Grapalat" w:eastAsia="Times New Roman" w:hAnsi="GHEA Grapalat"/>
                <w:sz w:val="22"/>
                <w:szCs w:val="22"/>
                <w:lang w:val="hy-AM"/>
              </w:rPr>
              <w:t xml:space="preserve">Նախագծում նշված ՀՍՏ ԻՍO 15195 ստանդարտը արդեն իսկ պարունակում է ոլորտին վերաբերվող բոլոր պահանջները՝ որոնք կան </w:t>
            </w:r>
            <w:r w:rsidRPr="00EA3116">
              <w:rPr>
                <w:rFonts w:ascii="GHEA Grapalat" w:hAnsi="GHEA Grapalat" w:cs="Sylfaen"/>
                <w:color w:val="000000"/>
                <w:sz w:val="22"/>
                <w:szCs w:val="22"/>
                <w:shd w:val="clear" w:color="auto" w:fill="FFFFFF"/>
                <w:lang w:val="hy-AM"/>
              </w:rPr>
              <w:t>ՀՍՏ ԻՍՕ 15189 ստանդարտում:</w:t>
            </w:r>
          </w:p>
        </w:tc>
      </w:tr>
      <w:tr w:rsidR="00D82D0C" w:rsidRPr="00D82D0C" w14:paraId="76CEF4DE" w14:textId="77777777" w:rsidTr="009B5712">
        <w:trPr>
          <w:trHeight w:val="158"/>
        </w:trPr>
        <w:tc>
          <w:tcPr>
            <w:tcW w:w="5037" w:type="dxa"/>
          </w:tcPr>
          <w:p w14:paraId="5FFBB430" w14:textId="77777777" w:rsidR="00D82D0C" w:rsidRPr="00EA3116" w:rsidRDefault="00D82D0C" w:rsidP="009B5712">
            <w:pPr>
              <w:rPr>
                <w:rFonts w:ascii="GHEA Grapalat" w:hAnsi="GHEA Grapalat" w:cs="Sylfaen"/>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5-րդ կետի 1-ին, 2-րդ և 3-րդ ենթակետերն առաջարկում եմ խմբագրել՝ համապատասխանեցնելով միջազգային մետրոլոգիական բառարանի  եզրույթներին.</w:t>
            </w:r>
          </w:p>
        </w:tc>
        <w:tc>
          <w:tcPr>
            <w:tcW w:w="5223" w:type="dxa"/>
            <w:gridSpan w:val="4"/>
          </w:tcPr>
          <w:p w14:paraId="563C7079"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67B3C665" w14:textId="77777777" w:rsidR="00D82D0C" w:rsidRPr="00EA3116" w:rsidRDefault="00D82D0C" w:rsidP="009B5712">
            <w:pPr>
              <w:rPr>
                <w:rFonts w:ascii="GHEA Grapalat" w:hAnsi="GHEA Grapalat"/>
                <w:sz w:val="22"/>
                <w:szCs w:val="22"/>
                <w:lang w:val="hy-AM"/>
              </w:rPr>
            </w:pPr>
            <w:r w:rsidRPr="00EA3116">
              <w:rPr>
                <w:rFonts w:ascii="GHEA Grapalat" w:hAnsi="GHEA Grapalat" w:cs="Sylfaen"/>
                <w:color w:val="000000"/>
                <w:sz w:val="22"/>
                <w:szCs w:val="22"/>
                <w:shd w:val="clear" w:color="auto" w:fill="FFFFFF"/>
                <w:lang w:val="hy-AM"/>
              </w:rPr>
              <w:t>Միջազգային մետրոլոգիական բառարանում նախագծում նշված եզրույթները չկան:</w:t>
            </w:r>
          </w:p>
        </w:tc>
      </w:tr>
      <w:tr w:rsidR="00D82D0C" w:rsidRPr="00D82D0C" w14:paraId="47557899" w14:textId="77777777" w:rsidTr="009B5712">
        <w:trPr>
          <w:trHeight w:val="158"/>
        </w:trPr>
        <w:tc>
          <w:tcPr>
            <w:tcW w:w="5037" w:type="dxa"/>
          </w:tcPr>
          <w:p w14:paraId="7C94E33A" w14:textId="77777777" w:rsidR="00D82D0C" w:rsidRPr="00EA3116" w:rsidRDefault="00D82D0C" w:rsidP="009B5712">
            <w:pPr>
              <w:rPr>
                <w:rFonts w:ascii="GHEA Grapalat" w:hAnsi="GHEA Grapalat" w:cs="Sylfaen"/>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6-րդ կետի 3-րդ ենթակետը ,համապատասխան պայմաններ բառերից հետո առաջարկում ենք լրացնել անհրաժեշտ պատշաճ պայմաններում շահագործվող սարքավորումներ բառերով.</w:t>
            </w:r>
          </w:p>
        </w:tc>
        <w:tc>
          <w:tcPr>
            <w:tcW w:w="5223" w:type="dxa"/>
            <w:gridSpan w:val="4"/>
          </w:tcPr>
          <w:p w14:paraId="76DE2E90"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44AD4C50"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cs="Sylfaen"/>
                <w:color w:val="000000"/>
                <w:sz w:val="22"/>
                <w:szCs w:val="22"/>
                <w:shd w:val="clear" w:color="auto" w:fill="FFFFFF"/>
                <w:lang w:val="hy-AM"/>
              </w:rPr>
              <w:t>«Անհրաժեշտ պատշաճ պայմաններ» արտահայտությունը անորոշ է:</w:t>
            </w:r>
          </w:p>
        </w:tc>
      </w:tr>
      <w:tr w:rsidR="00D82D0C" w:rsidRPr="00D82D0C" w14:paraId="2E71FE55" w14:textId="77777777" w:rsidTr="009B5712">
        <w:trPr>
          <w:trHeight w:val="158"/>
        </w:trPr>
        <w:tc>
          <w:tcPr>
            <w:tcW w:w="5037" w:type="dxa"/>
          </w:tcPr>
          <w:p w14:paraId="35004FC3" w14:textId="77777777" w:rsidR="00D82D0C" w:rsidRPr="00EA3116" w:rsidRDefault="00D82D0C" w:rsidP="009B5712">
            <w:pPr>
              <w:rPr>
                <w:rFonts w:ascii="GHEA Grapalat" w:hAnsi="GHEA Grapalat"/>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7-րդ կետի 1-ին ենթակետն առաջարկում ենք լրացնել բացառությամբ այն դեպքերի, երբ Հայաստանի Հանրապետությունում տվյալ փորձա</w:t>
            </w:r>
            <w:r w:rsidRPr="00EA3116">
              <w:rPr>
                <w:rFonts w:ascii="GHEA Grapalat" w:hAnsi="GHEA Grapalat" w:cs="Sylfaen"/>
                <w:color w:val="000000"/>
                <w:sz w:val="22"/>
                <w:szCs w:val="22"/>
                <w:shd w:val="clear" w:color="auto" w:fill="FFFFFF"/>
                <w:lang w:val="hy-AM"/>
              </w:rPr>
              <w:softHyphen/>
              <w:t>քննությունը այլ փորձարկման լաբորատորիայի կողմից չի իրականացվում բառերով.</w:t>
            </w:r>
          </w:p>
        </w:tc>
        <w:tc>
          <w:tcPr>
            <w:tcW w:w="5223" w:type="dxa"/>
            <w:gridSpan w:val="4"/>
          </w:tcPr>
          <w:p w14:paraId="6800BEEF"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7FA9C185" w14:textId="77777777" w:rsidR="00D82D0C" w:rsidRPr="00EA3116" w:rsidRDefault="00D82D0C" w:rsidP="009B5712">
            <w:pPr>
              <w:rPr>
                <w:rFonts w:ascii="GHEA Grapalat" w:hAnsi="GHEA Grapalat" w:cs="Sylfaen"/>
                <w:sz w:val="22"/>
                <w:szCs w:val="22"/>
                <w:lang w:val="hy-AM"/>
              </w:rPr>
            </w:pPr>
            <w:r w:rsidRPr="00EA3116">
              <w:rPr>
                <w:rFonts w:ascii="GHEA Grapalat" w:hAnsi="GHEA Grapalat"/>
                <w:sz w:val="22"/>
                <w:szCs w:val="22"/>
                <w:lang w:val="hy-AM"/>
              </w:rPr>
              <w:t>Առաջարկը հիմնավորված չէ:</w:t>
            </w:r>
          </w:p>
        </w:tc>
      </w:tr>
      <w:tr w:rsidR="00D82D0C" w:rsidRPr="00D82D0C" w14:paraId="0DEA788B" w14:textId="77777777" w:rsidTr="009B5712">
        <w:trPr>
          <w:trHeight w:val="158"/>
        </w:trPr>
        <w:tc>
          <w:tcPr>
            <w:tcW w:w="5037" w:type="dxa"/>
          </w:tcPr>
          <w:p w14:paraId="6636D5D3" w14:textId="77777777" w:rsidR="00D82D0C" w:rsidRPr="00EA3116" w:rsidRDefault="00D82D0C" w:rsidP="009B5712">
            <w:pPr>
              <w:rPr>
                <w:rFonts w:ascii="GHEA Grapalat" w:hAnsi="GHEA Grapalat" w:cs="Sylfaen"/>
                <w:color w:val="000000"/>
                <w:sz w:val="22"/>
                <w:szCs w:val="22"/>
                <w:shd w:val="clear" w:color="auto" w:fill="FFFFFF"/>
                <w:lang w:val="hy-AM"/>
              </w:rPr>
            </w:pPr>
            <w:r w:rsidRPr="00EA3116">
              <w:rPr>
                <w:rFonts w:ascii="GHEA Grapalat" w:hAnsi="GHEA Grapalat" w:cs="Sylfaen"/>
                <w:color w:val="000000"/>
                <w:sz w:val="22"/>
                <w:szCs w:val="22"/>
                <w:shd w:val="clear" w:color="auto" w:fill="FFFFFF"/>
                <w:lang w:val="hy-AM"/>
              </w:rPr>
              <w:t>Նախագծի  հավելվածի 10-րդ կետի 3-րդ ենթակետում նշանակությունների բառն առաջարկում ենք փոխարինել արժեքների բառով։</w:t>
            </w:r>
          </w:p>
        </w:tc>
        <w:tc>
          <w:tcPr>
            <w:tcW w:w="5223" w:type="dxa"/>
            <w:gridSpan w:val="4"/>
          </w:tcPr>
          <w:p w14:paraId="60B5DC69"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w:t>
            </w:r>
          </w:p>
          <w:p w14:paraId="3BD5A367"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Կատարվել է փոփոխություն:</w:t>
            </w:r>
          </w:p>
        </w:tc>
      </w:tr>
      <w:tr w:rsidR="00D82D0C" w:rsidRPr="00EA3116" w14:paraId="1FE91DFE" w14:textId="77777777" w:rsidTr="009B5712">
        <w:trPr>
          <w:trHeight w:val="158"/>
        </w:trPr>
        <w:tc>
          <w:tcPr>
            <w:tcW w:w="8010" w:type="dxa"/>
            <w:gridSpan w:val="3"/>
            <w:vMerge w:val="restart"/>
            <w:shd w:val="clear" w:color="auto" w:fill="BFBFBF" w:themeFill="background1" w:themeFillShade="BF"/>
          </w:tcPr>
          <w:p w14:paraId="771F22F7" w14:textId="77777777" w:rsidR="00D82D0C" w:rsidRPr="00EA3116" w:rsidRDefault="00D82D0C" w:rsidP="009B5712">
            <w:pPr>
              <w:rPr>
                <w:rFonts w:ascii="GHEA Grapalat" w:hAnsi="GHEA Grapalat"/>
                <w:color w:val="000000"/>
                <w:sz w:val="22"/>
                <w:szCs w:val="22"/>
                <w:shd w:val="clear" w:color="auto" w:fill="FFFFFF"/>
                <w:lang w:val="hy-AM"/>
              </w:rPr>
            </w:pPr>
            <w:r w:rsidRPr="00EA3116">
              <w:rPr>
                <w:rFonts w:ascii="GHEA Grapalat" w:hAnsi="GHEA Grapalat"/>
                <w:sz w:val="22"/>
                <w:szCs w:val="22"/>
                <w:lang w:val="en-US"/>
              </w:rPr>
              <w:t xml:space="preserve">8. </w:t>
            </w:r>
            <w:r w:rsidRPr="00EA3116">
              <w:rPr>
                <w:rFonts w:ascii="GHEA Grapalat" w:hAnsi="GHEA Grapalat"/>
                <w:color w:val="000000"/>
                <w:sz w:val="22"/>
                <w:szCs w:val="22"/>
                <w:shd w:val="clear" w:color="auto" w:fill="FFFFFF"/>
                <w:lang w:val="hy-AM"/>
              </w:rPr>
              <w:t>Էկոնոմիկայի նախարարություն</w:t>
            </w:r>
          </w:p>
          <w:p w14:paraId="008D5FF6" w14:textId="77777777" w:rsidR="00D82D0C" w:rsidRPr="00EA3116" w:rsidRDefault="00D82D0C" w:rsidP="009B5712">
            <w:pPr>
              <w:pStyle w:val="ListParagraph"/>
              <w:ind w:left="468"/>
              <w:jc w:val="center"/>
              <w:rPr>
                <w:rFonts w:ascii="GHEA Grapalat" w:hAnsi="GHEA Grapalat" w:cs="Sylfaen"/>
                <w:sz w:val="22"/>
                <w:szCs w:val="22"/>
              </w:rPr>
            </w:pPr>
          </w:p>
          <w:p w14:paraId="4AA70827" w14:textId="77777777" w:rsidR="00D82D0C" w:rsidRPr="00EA3116" w:rsidRDefault="00D82D0C" w:rsidP="009B5712">
            <w:pPr>
              <w:rPr>
                <w:rFonts w:ascii="GHEA Grapalat" w:hAnsi="GHEA Grapalat"/>
                <w:sz w:val="22"/>
                <w:szCs w:val="22"/>
                <w:lang w:val="en-US"/>
              </w:rPr>
            </w:pPr>
          </w:p>
        </w:tc>
        <w:tc>
          <w:tcPr>
            <w:tcW w:w="2250" w:type="dxa"/>
            <w:gridSpan w:val="2"/>
            <w:shd w:val="clear" w:color="auto" w:fill="BFBFBF" w:themeFill="background1" w:themeFillShade="BF"/>
          </w:tcPr>
          <w:p w14:paraId="04F0AB52" w14:textId="77777777" w:rsidR="00D82D0C" w:rsidRPr="00EA3116" w:rsidRDefault="00D82D0C" w:rsidP="009B5712">
            <w:pPr>
              <w:jc w:val="center"/>
              <w:rPr>
                <w:rFonts w:ascii="GHEA Grapalat" w:hAnsi="GHEA Grapalat"/>
                <w:sz w:val="22"/>
                <w:szCs w:val="22"/>
                <w:lang w:val="en-US"/>
              </w:rPr>
            </w:pPr>
            <w:r w:rsidRPr="00EA3116">
              <w:rPr>
                <w:rFonts w:ascii="GHEA Grapalat" w:hAnsi="GHEA Grapalat" w:cs="Sylfaen"/>
                <w:sz w:val="22"/>
                <w:szCs w:val="22"/>
                <w:lang w:val="hy-AM"/>
              </w:rPr>
              <w:t>24</w:t>
            </w:r>
            <w:r w:rsidRPr="00EA3116">
              <w:rPr>
                <w:rFonts w:ascii="GHEA Grapalat" w:hAnsi="GHEA Grapalat" w:cs="Sylfaen"/>
                <w:sz w:val="22"/>
                <w:szCs w:val="22"/>
              </w:rPr>
              <w:t>.0</w:t>
            </w:r>
            <w:r w:rsidRPr="00EA3116">
              <w:rPr>
                <w:rFonts w:ascii="GHEA Grapalat" w:hAnsi="GHEA Grapalat" w:cs="Sylfaen"/>
                <w:sz w:val="22"/>
                <w:szCs w:val="22"/>
                <w:lang w:val="hy-AM"/>
              </w:rPr>
              <w:t>3</w:t>
            </w:r>
            <w:r w:rsidRPr="00EA3116">
              <w:rPr>
                <w:rFonts w:ascii="GHEA Grapalat" w:hAnsi="GHEA Grapalat" w:cs="Sylfaen"/>
                <w:sz w:val="22"/>
                <w:szCs w:val="22"/>
              </w:rPr>
              <w:t>.202</w:t>
            </w:r>
            <w:r w:rsidRPr="00EA3116">
              <w:rPr>
                <w:rFonts w:ascii="GHEA Grapalat" w:hAnsi="GHEA Grapalat" w:cs="Sylfaen"/>
                <w:sz w:val="22"/>
                <w:szCs w:val="22"/>
                <w:lang w:val="hy-AM"/>
              </w:rPr>
              <w:t>1</w:t>
            </w:r>
            <w:r w:rsidRPr="00EA3116">
              <w:rPr>
                <w:rFonts w:ascii="GHEA Grapalat" w:hAnsi="GHEA Grapalat" w:cs="Sylfaen"/>
                <w:sz w:val="22"/>
                <w:szCs w:val="22"/>
                <w:lang w:val="en-US"/>
              </w:rPr>
              <w:t>թ</w:t>
            </w:r>
            <w:r w:rsidRPr="00EA3116">
              <w:rPr>
                <w:rFonts w:ascii="GHEA Grapalat" w:hAnsi="GHEA Grapalat" w:cs="Sylfaen"/>
                <w:sz w:val="22"/>
                <w:szCs w:val="22"/>
              </w:rPr>
              <w:t>.</w:t>
            </w:r>
          </w:p>
        </w:tc>
      </w:tr>
      <w:tr w:rsidR="00D82D0C" w:rsidRPr="00EA3116" w14:paraId="5BB71D97" w14:textId="77777777" w:rsidTr="009B5712">
        <w:trPr>
          <w:trHeight w:val="409"/>
        </w:trPr>
        <w:tc>
          <w:tcPr>
            <w:tcW w:w="8010" w:type="dxa"/>
            <w:gridSpan w:val="3"/>
            <w:vMerge/>
            <w:shd w:val="clear" w:color="auto" w:fill="BFBFBF" w:themeFill="background1" w:themeFillShade="BF"/>
          </w:tcPr>
          <w:p w14:paraId="4D304B66" w14:textId="77777777" w:rsidR="00D82D0C" w:rsidRPr="00EA3116" w:rsidRDefault="00D82D0C" w:rsidP="009B5712">
            <w:pPr>
              <w:pStyle w:val="ListParagraph"/>
              <w:ind w:left="468"/>
              <w:jc w:val="center"/>
              <w:rPr>
                <w:rFonts w:ascii="GHEA Grapalat" w:hAnsi="GHEA Grapalat"/>
                <w:sz w:val="22"/>
                <w:szCs w:val="22"/>
                <w:lang w:val="en-US"/>
              </w:rPr>
            </w:pPr>
          </w:p>
        </w:tc>
        <w:tc>
          <w:tcPr>
            <w:tcW w:w="2250" w:type="dxa"/>
            <w:gridSpan w:val="2"/>
            <w:shd w:val="clear" w:color="auto" w:fill="BFBFBF" w:themeFill="background1" w:themeFillShade="BF"/>
          </w:tcPr>
          <w:p w14:paraId="50C975C0"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cs="Sylfaen"/>
                <w:sz w:val="22"/>
                <w:szCs w:val="22"/>
              </w:rPr>
              <w:t xml:space="preserve">N </w:t>
            </w:r>
            <w:r w:rsidRPr="00EA3116">
              <w:rPr>
                <w:rFonts w:ascii="GHEA Grapalat" w:hAnsi="GHEA Grapalat" w:cs="Sylfaen"/>
                <w:sz w:val="22"/>
                <w:szCs w:val="22"/>
                <w:lang w:val="en-US"/>
              </w:rPr>
              <w:t>0</w:t>
            </w:r>
            <w:r w:rsidRPr="00EA3116">
              <w:rPr>
                <w:rFonts w:ascii="GHEA Grapalat" w:hAnsi="GHEA Grapalat" w:cs="Sylfaen"/>
                <w:sz w:val="22"/>
                <w:szCs w:val="22"/>
              </w:rPr>
              <w:t>1/</w:t>
            </w:r>
            <w:r w:rsidRPr="00EA3116">
              <w:rPr>
                <w:rFonts w:ascii="GHEA Grapalat" w:hAnsi="GHEA Grapalat" w:cs="Sylfaen"/>
                <w:sz w:val="22"/>
                <w:szCs w:val="22"/>
                <w:lang w:val="hy-AM"/>
              </w:rPr>
              <w:t>3476</w:t>
            </w:r>
            <w:r w:rsidRPr="00EA3116">
              <w:rPr>
                <w:rFonts w:ascii="GHEA Grapalat" w:hAnsi="GHEA Grapalat" w:cs="Sylfaen"/>
                <w:sz w:val="22"/>
                <w:szCs w:val="22"/>
              </w:rPr>
              <w:t>-20</w:t>
            </w:r>
            <w:r w:rsidRPr="00EA3116">
              <w:rPr>
                <w:rFonts w:ascii="GHEA Grapalat" w:hAnsi="GHEA Grapalat" w:cs="Sylfaen"/>
                <w:sz w:val="22"/>
                <w:szCs w:val="22"/>
                <w:lang w:val="hy-AM"/>
              </w:rPr>
              <w:t>21</w:t>
            </w:r>
          </w:p>
        </w:tc>
      </w:tr>
      <w:tr w:rsidR="00D82D0C" w:rsidRPr="00D82D0C" w14:paraId="6F7B908A" w14:textId="77777777" w:rsidTr="009B5712">
        <w:trPr>
          <w:trHeight w:val="292"/>
        </w:trPr>
        <w:tc>
          <w:tcPr>
            <w:tcW w:w="5037" w:type="dxa"/>
          </w:tcPr>
          <w:p w14:paraId="1AF717B4"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2-րդ կետը շարադրել հետևյալ խմբագրությամբ</w:t>
            </w:r>
            <w:r w:rsidRPr="00EA3116">
              <w:rPr>
                <w:rFonts w:ascii="Cambria Math" w:hAnsi="Cambria Math" w:cs="Cambria Math"/>
                <w:sz w:val="22"/>
                <w:szCs w:val="22"/>
                <w:lang w:val="hy-AM"/>
              </w:rPr>
              <w:t>․</w:t>
            </w:r>
          </w:p>
          <w:p w14:paraId="145512CF" w14:textId="77777777" w:rsidR="00D82D0C" w:rsidRPr="00EA3116" w:rsidRDefault="00D82D0C" w:rsidP="009B5712">
            <w:pPr>
              <w:rPr>
                <w:rFonts w:ascii="GHEA Grapalat" w:hAnsi="GHEA Grapalat"/>
                <w:sz w:val="22"/>
                <w:szCs w:val="22"/>
                <w:lang w:val="en-US"/>
              </w:rPr>
            </w:pPr>
            <w:r w:rsidRPr="00EA3116">
              <w:rPr>
                <w:rFonts w:ascii="GHEA Grapalat" w:hAnsi="GHEA Grapalat"/>
                <w:color w:val="1D2228"/>
                <w:sz w:val="22"/>
                <w:szCs w:val="22"/>
                <w:lang w:val="hy-AM"/>
              </w:rPr>
              <w:t>«</w:t>
            </w:r>
            <w:r w:rsidRPr="00EA3116">
              <w:rPr>
                <w:rFonts w:ascii="GHEA Grapalat" w:hAnsi="GHEA Grapalat"/>
                <w:sz w:val="22"/>
                <w:szCs w:val="22"/>
                <w:lang w:val="hy-AM"/>
              </w:rPr>
              <w:t xml:space="preserve"> </w:t>
            </w:r>
            <w:r w:rsidRPr="00EA3116">
              <w:rPr>
                <w:rFonts w:ascii="GHEA Grapalat" w:hAnsi="GHEA Grapalat"/>
                <w:color w:val="1D2228"/>
                <w:sz w:val="22"/>
                <w:szCs w:val="22"/>
                <w:lang w:val="hy-AM"/>
              </w:rPr>
              <w:t>2.</w:t>
            </w:r>
            <w:r w:rsidRPr="00EA3116">
              <w:rPr>
                <w:rFonts w:ascii="GHEA Grapalat" w:hAnsi="GHEA Grapalat"/>
                <w:color w:val="1D2228"/>
                <w:sz w:val="22"/>
                <w:szCs w:val="22"/>
                <w:lang w:val="hy-AM"/>
              </w:rPr>
              <w:tab/>
              <w:t>Առողջապահության ոլորտում ռեֆերենս լաբորատորիաների (այսուհետ՝ Ռեֆերենս լաբորատորիա) նշանակման գործընթացն ուղղված է լաբորատոր փորձարկումների առավելագույն ճշգրիտ և վստահելի արդյունքների ստացմանը և տրամադրմանը, փորձարկման այլ լաբորատորիաների կողմից իրականացվող փորձարկումների արդյունքների վիճելի լինելու դեպքում դրանց հավաստմանը կամ հերքմանը։ Ռեֆերենս լաբորատորիաների նշանակման գործընթացը նպատակաուղղված է հանրային առողջության ապահովմանը, ինչպես նաև ազգային անվտանգության համար սպառնալիք հանդիսացող մարդու հիվանդությունների ախտորոշմանը։»;</w:t>
            </w:r>
          </w:p>
        </w:tc>
        <w:tc>
          <w:tcPr>
            <w:tcW w:w="5223" w:type="dxa"/>
            <w:gridSpan w:val="4"/>
          </w:tcPr>
          <w:p w14:paraId="1EBF4E71" w14:textId="77777777" w:rsidR="00D82D0C" w:rsidRPr="00EA3116" w:rsidRDefault="00D82D0C" w:rsidP="009B5712">
            <w:pPr>
              <w:pStyle w:val="ListParagraph"/>
              <w:ind w:left="468"/>
              <w:jc w:val="center"/>
              <w:rPr>
                <w:rFonts w:ascii="GHEA Grapalat" w:hAnsi="GHEA Grapalat"/>
                <w:sz w:val="22"/>
                <w:szCs w:val="22"/>
                <w:lang w:val="hy-AM"/>
              </w:rPr>
            </w:pPr>
            <w:r w:rsidRPr="00EA3116">
              <w:rPr>
                <w:rFonts w:ascii="GHEA Grapalat" w:hAnsi="GHEA Grapalat"/>
                <w:sz w:val="22"/>
                <w:szCs w:val="22"/>
                <w:lang w:val="hy-AM"/>
              </w:rPr>
              <w:t>Ընդունվել է:</w:t>
            </w:r>
          </w:p>
          <w:p w14:paraId="2C310438" w14:textId="77777777" w:rsidR="00D82D0C" w:rsidRPr="00EA3116" w:rsidRDefault="00D82D0C" w:rsidP="009B5712">
            <w:pPr>
              <w:rPr>
                <w:rFonts w:ascii="GHEA Grapalat" w:hAnsi="GHEA Grapalat"/>
                <w:sz w:val="22"/>
                <w:szCs w:val="22"/>
                <w:lang w:val="en-US"/>
              </w:rPr>
            </w:pPr>
            <w:r w:rsidRPr="00EA3116">
              <w:rPr>
                <w:rFonts w:ascii="GHEA Grapalat" w:hAnsi="GHEA Grapalat"/>
                <w:sz w:val="22"/>
                <w:szCs w:val="22"/>
                <w:lang w:val="hy-AM"/>
              </w:rPr>
              <w:t>Շարադրվել է առաջարկվող խմբագրությամբ:</w:t>
            </w:r>
          </w:p>
        </w:tc>
      </w:tr>
      <w:tr w:rsidR="00D82D0C" w:rsidRPr="00D82D0C" w14:paraId="7C913D26" w14:textId="77777777" w:rsidTr="009B5712">
        <w:trPr>
          <w:trHeight w:val="292"/>
        </w:trPr>
        <w:tc>
          <w:tcPr>
            <w:tcW w:w="5037" w:type="dxa"/>
          </w:tcPr>
          <w:p w14:paraId="7264E0D0"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3-րդ կետը հանել, քանի որ նշված կարգով սահմանվում են միայն նշանակման չափանիշները և գործընթացը կամ 1-ին կետում «լաբորատորիաների» բառից հետո ավելացնել նաև «նպատակը,» բառը;</w:t>
            </w:r>
          </w:p>
        </w:tc>
        <w:tc>
          <w:tcPr>
            <w:tcW w:w="5223" w:type="dxa"/>
            <w:gridSpan w:val="4"/>
          </w:tcPr>
          <w:p w14:paraId="23116DF2"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 մասնակի:</w:t>
            </w:r>
          </w:p>
          <w:p w14:paraId="6EB3A36B"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3-րդ կետը հանվել է, իսկ 1-ին կետում նպատակը,» բառը չի ավելացվել:</w:t>
            </w:r>
          </w:p>
        </w:tc>
      </w:tr>
      <w:tr w:rsidR="00D82D0C" w:rsidRPr="00D82D0C" w14:paraId="0359BD96" w14:textId="77777777" w:rsidTr="009B5712">
        <w:trPr>
          <w:trHeight w:val="292"/>
        </w:trPr>
        <w:tc>
          <w:tcPr>
            <w:tcW w:w="5037" w:type="dxa"/>
          </w:tcPr>
          <w:p w14:paraId="6AE3CF9E"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 xml:space="preserve">5-րդ կետի 1-ին և 3-րդ ենթակետերով սահմանված տերմինները համապատասխանեցնել </w:t>
            </w:r>
            <w:r w:rsidRPr="00EA3116">
              <w:rPr>
                <w:rStyle w:val="Strong"/>
                <w:rFonts w:ascii="GHEA Grapalat" w:hAnsi="GHEA Grapalat"/>
                <w:b w:val="0"/>
                <w:sz w:val="22"/>
                <w:szCs w:val="22"/>
                <w:lang w:val="hy-AM"/>
              </w:rPr>
              <w:t>«Եվրասիական տնտեսական միության մասին» 2014 թվականի մայիսի 29-ի պայմանագրի</w:t>
            </w:r>
            <w:r w:rsidRPr="00EA3116">
              <w:rPr>
                <w:rFonts w:ascii="GHEA Grapalat" w:hAnsi="GHEA Grapalat"/>
                <w:color w:val="1D2228"/>
                <w:sz w:val="22"/>
                <w:szCs w:val="22"/>
                <w:lang w:val="hy-AM"/>
              </w:rPr>
              <w:t xml:space="preserve"> հավելված 10 սահմանված տերմիններին, իսկ 2-րդ ենթակետում «արբիտրաժային (ռեֆերի)» բառերը փոխարինել «ռեֆերենս» բառով, «անկախ» բառից հետո  ավելացնել «՝ ՀՀ առողջապահության ոլորտի պետական կառավարման լիազոր մարմնի կողմից նշանակված» բառերով և հանել «որի արդյունքների նկատմամբ վստահությունն առավել բարձր է» բառերը, քանի որ արդյունքների նկատմամբ վստահության մակարդակը չափելի չէ;... </w:t>
            </w:r>
          </w:p>
        </w:tc>
        <w:tc>
          <w:tcPr>
            <w:tcW w:w="5223" w:type="dxa"/>
            <w:gridSpan w:val="4"/>
          </w:tcPr>
          <w:p w14:paraId="40A0C122"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Ընդունվել է մասնակի:</w:t>
            </w:r>
          </w:p>
          <w:p w14:paraId="721DFC02" w14:textId="77777777" w:rsidR="00D82D0C" w:rsidRPr="00EA3116" w:rsidRDefault="00D82D0C" w:rsidP="009B5712">
            <w:pPr>
              <w:rPr>
                <w:rFonts w:ascii="GHEA Grapalat" w:hAnsi="GHEA Grapalat"/>
                <w:sz w:val="22"/>
                <w:szCs w:val="22"/>
                <w:lang w:val="hy-AM"/>
              </w:rPr>
            </w:pPr>
            <w:r w:rsidRPr="00EA3116">
              <w:rPr>
                <w:rStyle w:val="Strong"/>
                <w:rFonts w:ascii="GHEA Grapalat" w:hAnsi="GHEA Grapalat"/>
                <w:b w:val="0"/>
                <w:sz w:val="22"/>
                <w:szCs w:val="22"/>
                <w:lang w:val="hy-AM"/>
              </w:rPr>
              <w:t>Առաջարկի առաջին մասը չի ընդունվել, քանի որ «Եվրասիական տնտեսական միության մասին» 2014 թվականի մայիսի 29-ի պայմանագրում</w:t>
            </w:r>
            <w:r w:rsidRPr="00EA3116">
              <w:rPr>
                <w:rFonts w:ascii="GHEA Grapalat" w:hAnsi="GHEA Grapalat"/>
                <w:color w:val="1D2228"/>
                <w:sz w:val="22"/>
                <w:szCs w:val="22"/>
                <w:lang w:val="hy-AM"/>
              </w:rPr>
              <w:t xml:space="preserve"> հավելված 10 չկա, 2-րդ մասը խմբագրվել է:</w:t>
            </w:r>
          </w:p>
        </w:tc>
      </w:tr>
      <w:tr w:rsidR="00D82D0C" w:rsidRPr="00D82D0C" w14:paraId="5D4521C8" w14:textId="77777777" w:rsidTr="009B5712">
        <w:trPr>
          <w:trHeight w:val="7051"/>
        </w:trPr>
        <w:tc>
          <w:tcPr>
            <w:tcW w:w="5037" w:type="dxa"/>
          </w:tcPr>
          <w:p w14:paraId="24CAC37D" w14:textId="77777777" w:rsidR="00D82D0C" w:rsidRPr="00EA3116" w:rsidRDefault="00D82D0C" w:rsidP="009B5712">
            <w:pPr>
              <w:rPr>
                <w:rFonts w:ascii="GHEA Grapalat" w:hAnsi="GHEA Grapalat"/>
                <w:color w:val="1D2228"/>
                <w:sz w:val="22"/>
                <w:szCs w:val="22"/>
                <w:lang w:val="hy-AM"/>
              </w:rPr>
            </w:pPr>
            <w:r w:rsidRPr="00EA3116">
              <w:rPr>
                <w:rFonts w:ascii="GHEA Grapalat" w:hAnsi="GHEA Grapalat"/>
                <w:color w:val="1D2228"/>
                <w:sz w:val="22"/>
                <w:szCs w:val="22"/>
                <w:lang w:val="hy-AM"/>
              </w:rPr>
              <w:t>6-րդ կետը լրացնել հետևյալ բովանդակությամբ նոր ենթակետերով</w:t>
            </w:r>
            <w:r w:rsidRPr="00EA3116">
              <w:rPr>
                <w:rFonts w:ascii="Cambria Math" w:hAnsi="Cambria Math" w:cs="Cambria Math"/>
                <w:color w:val="1D2228"/>
                <w:sz w:val="22"/>
                <w:szCs w:val="22"/>
                <w:lang w:val="hy-AM"/>
              </w:rPr>
              <w:t>․</w:t>
            </w:r>
          </w:p>
          <w:p w14:paraId="11BA5B65" w14:textId="77777777" w:rsidR="00D82D0C" w:rsidRPr="00EA3116" w:rsidRDefault="00D82D0C" w:rsidP="009B5712">
            <w:pPr>
              <w:pStyle w:val="ListParagraph"/>
              <w:ind w:left="256" w:hanging="1"/>
              <w:rPr>
                <w:rFonts w:ascii="GHEA Grapalat" w:hAnsi="GHEA Grapalat"/>
                <w:color w:val="1D2228"/>
                <w:sz w:val="22"/>
                <w:szCs w:val="22"/>
                <w:lang w:val="hy-AM"/>
              </w:rPr>
            </w:pPr>
            <w:r w:rsidRPr="00EA3116">
              <w:rPr>
                <w:rFonts w:ascii="GHEA Grapalat" w:hAnsi="GHEA Grapalat" w:cs="Cambria Math"/>
                <w:color w:val="1D2228"/>
                <w:sz w:val="22"/>
                <w:szCs w:val="22"/>
                <w:lang w:val="hy-AM"/>
              </w:rPr>
              <w:t>1)</w:t>
            </w:r>
            <w:r w:rsidRPr="00EA3116">
              <w:rPr>
                <w:rFonts w:ascii="GHEA Grapalat" w:hAnsi="GHEA Grapalat"/>
                <w:color w:val="1D2228"/>
                <w:sz w:val="22"/>
                <w:szCs w:val="22"/>
                <w:lang w:val="hy-AM"/>
              </w:rPr>
              <w:t xml:space="preserve"> ունենա ռեֆերենս գործառույթների իրականացման համար անհրաժեշտ միջոցներ (տարածք, սարքավորումներ, տրամաչափարկված չափման միջոցներ, օժանդակ միջոցներ, անհրաժեշտ որակավորմամբ որակավորման մշտական մակարդակը պահպանող ուսուցանված անձնակազմ, փորձարկման այնպիսի մեթոդներ, որոնք համապատասխանում են փորձարկման գործունեության ժամանակակից պահանջներին և ազգային, եվրոպական, միջազգային գիտական հետազոտություններին),</w:t>
            </w:r>
          </w:p>
          <w:p w14:paraId="3550E205" w14:textId="77777777" w:rsidR="00D82D0C" w:rsidRPr="00EA3116" w:rsidRDefault="00D82D0C" w:rsidP="009B5712">
            <w:pPr>
              <w:pStyle w:val="ListParagraph"/>
              <w:ind w:left="256" w:hanging="1"/>
              <w:rPr>
                <w:rFonts w:ascii="GHEA Grapalat" w:hAnsi="GHEA Grapalat"/>
                <w:color w:val="1D2228"/>
                <w:sz w:val="22"/>
                <w:szCs w:val="22"/>
                <w:lang w:val="hy-AM"/>
              </w:rPr>
            </w:pPr>
            <w:r w:rsidRPr="00EA3116">
              <w:rPr>
                <w:rFonts w:ascii="GHEA Grapalat" w:hAnsi="GHEA Grapalat" w:cs="Cambria Math"/>
                <w:color w:val="1D2228"/>
                <w:sz w:val="22"/>
                <w:szCs w:val="22"/>
                <w:lang w:val="hy-AM"/>
              </w:rPr>
              <w:t>2)</w:t>
            </w:r>
            <w:r w:rsidRPr="00EA3116">
              <w:rPr>
                <w:rFonts w:ascii="Cambria Math" w:hAnsi="Cambria Math" w:cs="Cambria Math"/>
                <w:color w:val="1D2228"/>
                <w:sz w:val="22"/>
                <w:szCs w:val="22"/>
                <w:lang w:val="hy-AM"/>
              </w:rPr>
              <w:t>․</w:t>
            </w:r>
            <w:r w:rsidRPr="00EA3116">
              <w:rPr>
                <w:rFonts w:ascii="GHEA Grapalat" w:hAnsi="GHEA Grapalat" w:cs="Cambria Math"/>
                <w:color w:val="1D2228"/>
                <w:sz w:val="22"/>
                <w:szCs w:val="22"/>
                <w:lang w:val="hy-AM"/>
              </w:rPr>
              <w:t xml:space="preserve"> լինի </w:t>
            </w:r>
            <w:r w:rsidRPr="00EA3116">
              <w:rPr>
                <w:rFonts w:ascii="GHEA Grapalat" w:hAnsi="GHEA Grapalat"/>
                <w:color w:val="1D2228"/>
                <w:sz w:val="22"/>
                <w:szCs w:val="22"/>
                <w:lang w:val="hy-AM"/>
              </w:rPr>
              <w:t>անկողմնակալ և անկախ,</w:t>
            </w:r>
          </w:p>
          <w:p w14:paraId="7AFBB9B9" w14:textId="77777777" w:rsidR="00D82D0C" w:rsidRPr="00EA3116" w:rsidRDefault="00D82D0C" w:rsidP="009B5712">
            <w:pPr>
              <w:pStyle w:val="ListParagraph"/>
              <w:tabs>
                <w:tab w:val="left" w:pos="1080"/>
              </w:tabs>
              <w:ind w:left="256" w:hanging="1"/>
              <w:rPr>
                <w:rFonts w:ascii="GHEA Grapalat" w:hAnsi="GHEA Grapalat"/>
                <w:color w:val="1D2228"/>
                <w:sz w:val="22"/>
                <w:szCs w:val="22"/>
                <w:lang w:val="hy-AM"/>
              </w:rPr>
            </w:pPr>
            <w:r w:rsidRPr="00EA3116">
              <w:rPr>
                <w:rFonts w:ascii="GHEA Grapalat" w:hAnsi="GHEA Grapalat" w:cs="Cambria Math"/>
                <w:color w:val="1D2228"/>
                <w:sz w:val="22"/>
                <w:szCs w:val="22"/>
                <w:lang w:val="hy-AM"/>
              </w:rPr>
              <w:t>3)</w:t>
            </w:r>
            <w:r w:rsidRPr="00EA3116">
              <w:rPr>
                <w:rFonts w:ascii="Cambria Math" w:hAnsi="Cambria Math" w:cs="Cambria Math"/>
                <w:color w:val="1D2228"/>
                <w:sz w:val="22"/>
                <w:szCs w:val="22"/>
                <w:lang w:val="hy-AM"/>
              </w:rPr>
              <w:t>․</w:t>
            </w:r>
            <w:r w:rsidRPr="00EA3116">
              <w:rPr>
                <w:rFonts w:ascii="GHEA Grapalat" w:hAnsi="GHEA Grapalat" w:cs="Cambria Math"/>
                <w:color w:val="1D2228"/>
                <w:sz w:val="22"/>
                <w:szCs w:val="22"/>
                <w:lang w:val="hy-AM"/>
              </w:rPr>
              <w:t xml:space="preserve"> </w:t>
            </w:r>
            <w:r w:rsidRPr="00EA3116">
              <w:rPr>
                <w:rFonts w:ascii="GHEA Grapalat" w:hAnsi="GHEA Grapalat"/>
                <w:color w:val="1D2228"/>
                <w:sz w:val="22"/>
                <w:szCs w:val="22"/>
                <w:lang w:val="hy-AM"/>
              </w:rPr>
              <w:t>ունենա լաբորատոր գործունեության իրականացման համար ռեֆերենս մեթոդիկաներ,</w:t>
            </w:r>
          </w:p>
          <w:p w14:paraId="2610DB3B" w14:textId="77777777" w:rsidR="00D82D0C" w:rsidRPr="00EA3116" w:rsidRDefault="00D82D0C" w:rsidP="009B5712">
            <w:pPr>
              <w:rPr>
                <w:rFonts w:ascii="GHEA Grapalat" w:hAnsi="GHEA Grapalat"/>
                <w:sz w:val="22"/>
                <w:szCs w:val="22"/>
                <w:lang w:val="hy-AM"/>
              </w:rPr>
            </w:pPr>
            <w:r w:rsidRPr="00EA3116">
              <w:rPr>
                <w:rFonts w:ascii="GHEA Grapalat" w:hAnsi="GHEA Grapalat" w:cs="Cambria Math"/>
                <w:color w:val="1D2228"/>
                <w:sz w:val="22"/>
                <w:szCs w:val="22"/>
                <w:lang w:val="hy-AM"/>
              </w:rPr>
              <w:t xml:space="preserve">4) </w:t>
            </w:r>
            <w:r w:rsidRPr="00EA3116">
              <w:rPr>
                <w:rFonts w:ascii="GHEA Grapalat" w:hAnsi="GHEA Grapalat"/>
                <w:color w:val="1D2228"/>
                <w:sz w:val="22"/>
                <w:szCs w:val="22"/>
                <w:lang w:val="hy-AM"/>
              </w:rPr>
              <w:t>ունենա փաստաթղթավորված քաղաքականություն և ընթացակարգեր՝ ներառյալ փորձարկումների անցկացման բոլոր փուլերը նկարագրող ընթացակարգերը;</w:t>
            </w:r>
          </w:p>
        </w:tc>
        <w:tc>
          <w:tcPr>
            <w:tcW w:w="5223" w:type="dxa"/>
            <w:gridSpan w:val="4"/>
          </w:tcPr>
          <w:p w14:paraId="6FB724FF"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sz w:val="22"/>
                <w:szCs w:val="22"/>
                <w:lang w:val="hy-AM"/>
              </w:rPr>
              <w:t>Չի ընդունվել:</w:t>
            </w:r>
          </w:p>
          <w:p w14:paraId="60133E2D"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6-րդ կետի ենթակետերում՝ այլ խմբագրությամբ այս բոլոր պահանջները կան:</w:t>
            </w:r>
          </w:p>
        </w:tc>
      </w:tr>
      <w:tr w:rsidR="00D82D0C" w:rsidRPr="00D82D0C" w14:paraId="310FA599" w14:textId="77777777" w:rsidTr="009B5712">
        <w:trPr>
          <w:trHeight w:val="292"/>
        </w:trPr>
        <w:tc>
          <w:tcPr>
            <w:tcW w:w="5037" w:type="dxa"/>
          </w:tcPr>
          <w:p w14:paraId="402DE2E7"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քանի որ 10-րդ կետի 1-ին ենթակետով նախատեսվում է հավատարմագրման վկայագրի պատճենի ներկայացման պահանջ, ուստի առաջարկում ենք նույն պահանջը սահմանել նաև 3-րդ գլխում և հանել 10-րդ կետի 1-ին ենթակետով սահմանված «համապատասխանության հավաստման» բառերը;</w:t>
            </w:r>
          </w:p>
        </w:tc>
        <w:tc>
          <w:tcPr>
            <w:tcW w:w="5223" w:type="dxa"/>
            <w:gridSpan w:val="4"/>
          </w:tcPr>
          <w:p w14:paraId="3B668B50" w14:textId="77777777" w:rsidR="00D82D0C" w:rsidRPr="00EA3116" w:rsidRDefault="00D82D0C" w:rsidP="009B5712">
            <w:pPr>
              <w:pStyle w:val="ListParagraph"/>
              <w:ind w:left="76"/>
              <w:jc w:val="center"/>
              <w:rPr>
                <w:rFonts w:ascii="GHEA Grapalat" w:hAnsi="GHEA Grapalat"/>
                <w:color w:val="1D2228"/>
                <w:sz w:val="22"/>
                <w:szCs w:val="22"/>
                <w:lang w:val="hy-AM"/>
              </w:rPr>
            </w:pPr>
            <w:r w:rsidRPr="00EA3116">
              <w:rPr>
                <w:rFonts w:ascii="GHEA Grapalat" w:hAnsi="GHEA Grapalat"/>
                <w:color w:val="1D2228"/>
                <w:sz w:val="22"/>
                <w:szCs w:val="22"/>
                <w:lang w:val="hy-AM"/>
              </w:rPr>
              <w:t>Ընդունվել է մասնակի:</w:t>
            </w:r>
          </w:p>
          <w:p w14:paraId="67FB5C45" w14:textId="77777777" w:rsidR="00D82D0C" w:rsidRPr="00EA3116" w:rsidRDefault="00D82D0C" w:rsidP="009B5712">
            <w:pPr>
              <w:pStyle w:val="ListParagraph"/>
              <w:ind w:left="76"/>
              <w:rPr>
                <w:rFonts w:ascii="GHEA Grapalat" w:hAnsi="GHEA Grapalat"/>
                <w:sz w:val="22"/>
                <w:szCs w:val="22"/>
                <w:lang w:val="hy-AM"/>
              </w:rPr>
            </w:pPr>
            <w:r w:rsidRPr="00EA3116">
              <w:rPr>
                <w:rFonts w:ascii="GHEA Grapalat" w:hAnsi="GHEA Grapalat"/>
                <w:color w:val="1D2228"/>
                <w:sz w:val="22"/>
                <w:szCs w:val="22"/>
                <w:lang w:val="hy-AM"/>
              </w:rPr>
              <w:t>10-րդ կետի 1-ին ենթակետով սահմանված «համապատասխանության հավաստման» բառերը չեն հանվել, քանի որ դա  կարևոր փաստաթուղթ է:</w:t>
            </w:r>
          </w:p>
        </w:tc>
      </w:tr>
      <w:tr w:rsidR="00D82D0C" w:rsidRPr="00D82D0C" w14:paraId="481656E8" w14:textId="77777777" w:rsidTr="009B5712">
        <w:trPr>
          <w:trHeight w:val="292"/>
        </w:trPr>
        <w:tc>
          <w:tcPr>
            <w:tcW w:w="5037" w:type="dxa"/>
          </w:tcPr>
          <w:p w14:paraId="4050B2F4"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13-րդ կետում «այդ մասին» բառերից հետո լրացնել «գրավոր» բառը;</w:t>
            </w:r>
          </w:p>
        </w:tc>
        <w:tc>
          <w:tcPr>
            <w:tcW w:w="5223" w:type="dxa"/>
            <w:gridSpan w:val="4"/>
          </w:tcPr>
          <w:p w14:paraId="72EE0258" w14:textId="77777777" w:rsidR="00D82D0C" w:rsidRPr="00EA3116" w:rsidRDefault="00D82D0C" w:rsidP="009B5712">
            <w:pPr>
              <w:pStyle w:val="ListParagraph"/>
              <w:ind w:left="468"/>
              <w:jc w:val="center"/>
              <w:rPr>
                <w:rFonts w:ascii="GHEA Grapalat" w:hAnsi="GHEA Grapalat"/>
                <w:sz w:val="22"/>
                <w:szCs w:val="22"/>
                <w:lang w:val="hy-AM"/>
              </w:rPr>
            </w:pPr>
            <w:r w:rsidRPr="00EA3116">
              <w:rPr>
                <w:rFonts w:ascii="GHEA Grapalat" w:hAnsi="GHEA Grapalat"/>
                <w:sz w:val="22"/>
                <w:szCs w:val="22"/>
                <w:lang w:val="hy-AM"/>
              </w:rPr>
              <w:t>Ընդունվել է:</w:t>
            </w:r>
          </w:p>
          <w:p w14:paraId="2FDCE3A7"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sz w:val="22"/>
                <w:szCs w:val="22"/>
                <w:lang w:val="hy-AM"/>
              </w:rPr>
              <w:t>Բառը ավելացվել է:</w:t>
            </w:r>
          </w:p>
        </w:tc>
      </w:tr>
      <w:tr w:rsidR="00D82D0C" w:rsidRPr="00D82D0C" w14:paraId="240052E1" w14:textId="77777777" w:rsidTr="009B5712">
        <w:trPr>
          <w:trHeight w:val="292"/>
        </w:trPr>
        <w:tc>
          <w:tcPr>
            <w:tcW w:w="5037" w:type="dxa"/>
          </w:tcPr>
          <w:p w14:paraId="1C10E8EF" w14:textId="77777777" w:rsidR="00D82D0C" w:rsidRPr="00EA3116" w:rsidRDefault="00D82D0C" w:rsidP="009B5712">
            <w:pPr>
              <w:rPr>
                <w:rFonts w:ascii="GHEA Grapalat" w:hAnsi="GHEA Grapalat"/>
                <w:color w:val="1D2228"/>
                <w:sz w:val="22"/>
                <w:szCs w:val="22"/>
                <w:lang w:val="hy-AM"/>
              </w:rPr>
            </w:pPr>
            <w:r w:rsidRPr="00EA3116">
              <w:rPr>
                <w:rFonts w:ascii="GHEA Grapalat" w:hAnsi="GHEA Grapalat"/>
                <w:color w:val="1D2228"/>
                <w:sz w:val="22"/>
                <w:szCs w:val="22"/>
                <w:lang w:val="hy-AM"/>
              </w:rPr>
              <w:t>25-րդ և 27-րդ կետերում «ընթացքում» բառից հետո լրացնել  «գրավոր» բառը;</w:t>
            </w:r>
          </w:p>
        </w:tc>
        <w:tc>
          <w:tcPr>
            <w:tcW w:w="5223" w:type="dxa"/>
            <w:gridSpan w:val="4"/>
          </w:tcPr>
          <w:p w14:paraId="4FC4ECD1" w14:textId="77777777" w:rsidR="00D82D0C" w:rsidRPr="00EA3116" w:rsidRDefault="00D82D0C" w:rsidP="009B5712">
            <w:pPr>
              <w:pStyle w:val="ListParagraph"/>
              <w:ind w:left="468"/>
              <w:jc w:val="center"/>
              <w:rPr>
                <w:rFonts w:ascii="GHEA Grapalat" w:hAnsi="GHEA Grapalat"/>
                <w:sz w:val="22"/>
                <w:szCs w:val="22"/>
                <w:lang w:val="hy-AM"/>
              </w:rPr>
            </w:pPr>
            <w:r w:rsidRPr="00EA3116">
              <w:rPr>
                <w:rFonts w:ascii="GHEA Grapalat" w:hAnsi="GHEA Grapalat"/>
                <w:sz w:val="22"/>
                <w:szCs w:val="22"/>
                <w:lang w:val="hy-AM"/>
              </w:rPr>
              <w:t>Ընդունվել է:</w:t>
            </w:r>
          </w:p>
          <w:p w14:paraId="50BDFF84"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sz w:val="22"/>
                <w:szCs w:val="22"/>
                <w:lang w:val="hy-AM"/>
              </w:rPr>
              <w:t>Բառը ավելացվել է:</w:t>
            </w:r>
          </w:p>
        </w:tc>
      </w:tr>
      <w:tr w:rsidR="00D82D0C" w:rsidRPr="00D82D0C" w14:paraId="05384ECE" w14:textId="77777777" w:rsidTr="009B5712">
        <w:trPr>
          <w:trHeight w:val="292"/>
        </w:trPr>
        <w:tc>
          <w:tcPr>
            <w:tcW w:w="5037" w:type="dxa"/>
          </w:tcPr>
          <w:p w14:paraId="3B78591B"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29-րդ կետից հետո նախատեսել դրույթներ, համաձայն որի՝ նշանակումը դադարեցնելու հիմք կարող են նաև դիտարկվել ռեֆերենս լաբորատորիայի կողմից ներկայացված համապատասխան դիմումը, ինչպես նաև ռեֆերենս լաբորատորիայի հավատարմագրման դադարեցումը;</w:t>
            </w:r>
          </w:p>
        </w:tc>
        <w:tc>
          <w:tcPr>
            <w:tcW w:w="5223" w:type="dxa"/>
            <w:gridSpan w:val="4"/>
          </w:tcPr>
          <w:p w14:paraId="12FF32B5" w14:textId="77777777" w:rsidR="00D82D0C" w:rsidRPr="00EA3116" w:rsidRDefault="00D82D0C" w:rsidP="009B5712">
            <w:pPr>
              <w:pStyle w:val="ListParagraph"/>
              <w:ind w:left="468"/>
              <w:jc w:val="center"/>
              <w:rPr>
                <w:rFonts w:ascii="GHEA Grapalat" w:hAnsi="GHEA Grapalat"/>
                <w:sz w:val="22"/>
                <w:szCs w:val="22"/>
                <w:lang w:val="hy-AM"/>
              </w:rPr>
            </w:pPr>
            <w:r w:rsidRPr="00EA3116">
              <w:rPr>
                <w:rFonts w:ascii="GHEA Grapalat" w:hAnsi="GHEA Grapalat"/>
                <w:sz w:val="22"/>
                <w:szCs w:val="22"/>
                <w:lang w:val="hy-AM"/>
              </w:rPr>
              <w:t>Ընդունվել է:</w:t>
            </w:r>
          </w:p>
          <w:p w14:paraId="634911AF"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color w:val="1D2228"/>
                <w:sz w:val="22"/>
                <w:szCs w:val="22"/>
                <w:lang w:val="hy-AM"/>
              </w:rPr>
              <w:t>Ավելացվել է առաջարկվող դրույթը:</w:t>
            </w:r>
          </w:p>
        </w:tc>
      </w:tr>
      <w:tr w:rsidR="00D82D0C" w:rsidRPr="00D82D0C" w14:paraId="300D1216" w14:textId="77777777" w:rsidTr="009B5712">
        <w:trPr>
          <w:trHeight w:val="292"/>
        </w:trPr>
        <w:tc>
          <w:tcPr>
            <w:tcW w:w="5037" w:type="dxa"/>
          </w:tcPr>
          <w:p w14:paraId="5C33DB59" w14:textId="77777777" w:rsidR="00D82D0C" w:rsidRPr="00EA3116" w:rsidRDefault="00D82D0C" w:rsidP="009B5712">
            <w:pPr>
              <w:rPr>
                <w:rFonts w:ascii="GHEA Grapalat" w:hAnsi="GHEA Grapalat"/>
                <w:sz w:val="22"/>
                <w:szCs w:val="22"/>
                <w:lang w:val="hy-AM"/>
              </w:rPr>
            </w:pPr>
            <w:r w:rsidRPr="00EA3116">
              <w:rPr>
                <w:rFonts w:ascii="GHEA Grapalat" w:hAnsi="GHEA Grapalat"/>
                <w:color w:val="1D2228"/>
                <w:sz w:val="22"/>
                <w:szCs w:val="22"/>
                <w:lang w:val="hy-AM"/>
              </w:rPr>
              <w:t>Նախագծում նախատեսել դրույթ, համաձայն որի՝ նոր նշանակման վկայականի տրամադրումը հիմք է նախկինում տրված նշանակման վկայականի դադարեցման համար։</w:t>
            </w:r>
          </w:p>
        </w:tc>
        <w:tc>
          <w:tcPr>
            <w:tcW w:w="5223" w:type="dxa"/>
            <w:gridSpan w:val="4"/>
          </w:tcPr>
          <w:p w14:paraId="4C72CD1B" w14:textId="77777777" w:rsidR="00D82D0C" w:rsidRPr="00EA3116" w:rsidRDefault="00D82D0C" w:rsidP="009B5712">
            <w:pPr>
              <w:pStyle w:val="ListParagraph"/>
              <w:ind w:left="468"/>
              <w:jc w:val="center"/>
              <w:rPr>
                <w:rFonts w:ascii="GHEA Grapalat" w:hAnsi="GHEA Grapalat"/>
                <w:sz w:val="22"/>
                <w:szCs w:val="22"/>
                <w:lang w:val="hy-AM"/>
              </w:rPr>
            </w:pPr>
            <w:r w:rsidRPr="00EA3116">
              <w:rPr>
                <w:rFonts w:ascii="GHEA Grapalat" w:hAnsi="GHEA Grapalat"/>
                <w:sz w:val="22"/>
                <w:szCs w:val="22"/>
                <w:lang w:val="hy-AM"/>
              </w:rPr>
              <w:t>Ընդունվել է:</w:t>
            </w:r>
          </w:p>
          <w:p w14:paraId="6B337499"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color w:val="1D2228"/>
                <w:sz w:val="22"/>
                <w:szCs w:val="22"/>
                <w:lang w:val="hy-AM"/>
              </w:rPr>
              <w:t>Ավելացվել է առաջարկվող դրույթը</w:t>
            </w:r>
          </w:p>
        </w:tc>
      </w:tr>
      <w:tr w:rsidR="00D82D0C" w:rsidRPr="00D82D0C" w14:paraId="0C76473B" w14:textId="77777777" w:rsidTr="009B5712">
        <w:trPr>
          <w:trHeight w:val="292"/>
        </w:trPr>
        <w:tc>
          <w:tcPr>
            <w:tcW w:w="5037" w:type="dxa"/>
          </w:tcPr>
          <w:p w14:paraId="007B9D41" w14:textId="77777777" w:rsidR="00D82D0C" w:rsidRPr="00EA3116" w:rsidRDefault="00D82D0C" w:rsidP="009B5712">
            <w:pPr>
              <w:rPr>
                <w:rFonts w:ascii="GHEA Grapalat" w:hAnsi="GHEA Grapalat"/>
                <w:color w:val="1D2228"/>
                <w:sz w:val="22"/>
                <w:szCs w:val="22"/>
                <w:lang w:val="hy-AM"/>
              </w:rPr>
            </w:pPr>
          </w:p>
        </w:tc>
        <w:tc>
          <w:tcPr>
            <w:tcW w:w="5223" w:type="dxa"/>
            <w:gridSpan w:val="4"/>
          </w:tcPr>
          <w:p w14:paraId="214C7020" w14:textId="77777777" w:rsidR="00D82D0C" w:rsidRPr="00EA3116" w:rsidRDefault="00D82D0C" w:rsidP="009B5712">
            <w:pPr>
              <w:pStyle w:val="ListParagraph"/>
              <w:ind w:left="468"/>
              <w:jc w:val="center"/>
              <w:rPr>
                <w:rFonts w:ascii="GHEA Grapalat" w:hAnsi="GHEA Grapalat"/>
                <w:sz w:val="22"/>
                <w:szCs w:val="22"/>
                <w:lang w:val="hy-AM"/>
              </w:rPr>
            </w:pPr>
          </w:p>
        </w:tc>
      </w:tr>
      <w:tr w:rsidR="00D82D0C" w:rsidRPr="00EA3116" w14:paraId="59188327" w14:textId="77777777" w:rsidTr="009B5712">
        <w:trPr>
          <w:trHeight w:val="158"/>
        </w:trPr>
        <w:tc>
          <w:tcPr>
            <w:tcW w:w="8010" w:type="dxa"/>
            <w:gridSpan w:val="3"/>
            <w:vMerge w:val="restart"/>
            <w:shd w:val="clear" w:color="auto" w:fill="BFBFBF" w:themeFill="background1" w:themeFillShade="BF"/>
          </w:tcPr>
          <w:p w14:paraId="30976BFA" w14:textId="77777777" w:rsidR="00D82D0C" w:rsidRPr="00EA3116" w:rsidRDefault="00D82D0C" w:rsidP="009B5712">
            <w:pPr>
              <w:rPr>
                <w:rFonts w:ascii="GHEA Grapalat" w:hAnsi="GHEA Grapalat"/>
                <w:color w:val="000000"/>
                <w:sz w:val="22"/>
                <w:szCs w:val="22"/>
                <w:shd w:val="clear" w:color="auto" w:fill="FFFFFF"/>
                <w:lang w:val="hy-AM"/>
              </w:rPr>
            </w:pPr>
            <w:bookmarkStart w:id="0" w:name="_Hlk77752444"/>
          </w:p>
          <w:p w14:paraId="3C16273B" w14:textId="77777777" w:rsidR="00D82D0C" w:rsidRPr="00EA3116" w:rsidRDefault="00D82D0C" w:rsidP="009B5712">
            <w:pPr>
              <w:pStyle w:val="ListParagraph"/>
              <w:ind w:left="468"/>
              <w:jc w:val="center"/>
              <w:rPr>
                <w:rFonts w:ascii="GHEA Grapalat" w:hAnsi="GHEA Grapalat" w:cs="Sylfaen"/>
                <w:sz w:val="22"/>
                <w:szCs w:val="22"/>
                <w:lang w:val="hy-AM"/>
              </w:rPr>
            </w:pPr>
            <w:r w:rsidRPr="00EA3116">
              <w:rPr>
                <w:rFonts w:ascii="GHEA Grapalat" w:hAnsi="GHEA Grapalat" w:cs="Sylfaen"/>
                <w:b/>
                <w:sz w:val="22"/>
                <w:szCs w:val="22"/>
                <w:lang w:val="hy-AM"/>
              </w:rPr>
              <w:t>9</w:t>
            </w:r>
            <w:r w:rsidRPr="00EA3116">
              <w:rPr>
                <w:rFonts w:ascii="GHEA Grapalat" w:hAnsi="GHEA Grapalat" w:cs="Sylfaen"/>
                <w:sz w:val="22"/>
                <w:szCs w:val="22"/>
                <w:lang w:val="hy-AM"/>
              </w:rPr>
              <w:t xml:space="preserve">. </w:t>
            </w:r>
            <w:r w:rsidRPr="00EA3116">
              <w:rPr>
                <w:rFonts w:ascii="GHEA Grapalat" w:hAnsi="GHEA Grapalat" w:cs="Sylfaen"/>
                <w:b/>
                <w:sz w:val="22"/>
                <w:szCs w:val="22"/>
                <w:lang w:val="hy-AM"/>
              </w:rPr>
              <w:t>Վարչապետի աշխատակազմի տեսչական մարմինների աշխատանքների համակարգման գրասենյակ</w:t>
            </w:r>
          </w:p>
          <w:p w14:paraId="38EBD69E" w14:textId="77777777" w:rsidR="00D82D0C" w:rsidRPr="00EA3116" w:rsidRDefault="00D82D0C" w:rsidP="009B5712">
            <w:pPr>
              <w:rPr>
                <w:rFonts w:ascii="GHEA Grapalat" w:hAnsi="GHEA Grapalat"/>
                <w:sz w:val="22"/>
                <w:szCs w:val="22"/>
                <w:lang w:val="hy-AM"/>
              </w:rPr>
            </w:pPr>
          </w:p>
        </w:tc>
        <w:tc>
          <w:tcPr>
            <w:tcW w:w="2250" w:type="dxa"/>
            <w:gridSpan w:val="2"/>
            <w:shd w:val="clear" w:color="auto" w:fill="BFBFBF" w:themeFill="background1" w:themeFillShade="BF"/>
          </w:tcPr>
          <w:p w14:paraId="4A9534D4" w14:textId="77777777" w:rsidR="00D82D0C" w:rsidRPr="00EA3116" w:rsidRDefault="00D82D0C" w:rsidP="009B5712">
            <w:pPr>
              <w:jc w:val="center"/>
              <w:rPr>
                <w:rFonts w:ascii="GHEA Grapalat" w:hAnsi="GHEA Grapalat"/>
                <w:sz w:val="22"/>
                <w:szCs w:val="22"/>
                <w:lang w:val="en-US"/>
              </w:rPr>
            </w:pPr>
            <w:r w:rsidRPr="00EA3116">
              <w:rPr>
                <w:rFonts w:ascii="GHEA Grapalat" w:hAnsi="GHEA Grapalat"/>
                <w:color w:val="000000"/>
                <w:sz w:val="22"/>
                <w:szCs w:val="22"/>
                <w:lang w:val="hy-AM"/>
              </w:rPr>
              <w:t>2021-06-08</w:t>
            </w:r>
          </w:p>
        </w:tc>
      </w:tr>
      <w:tr w:rsidR="00D82D0C" w:rsidRPr="00EA3116" w14:paraId="659522B0" w14:textId="77777777" w:rsidTr="009B5712">
        <w:trPr>
          <w:trHeight w:val="409"/>
        </w:trPr>
        <w:tc>
          <w:tcPr>
            <w:tcW w:w="8010" w:type="dxa"/>
            <w:gridSpan w:val="3"/>
            <w:vMerge/>
            <w:shd w:val="clear" w:color="auto" w:fill="BFBFBF" w:themeFill="background1" w:themeFillShade="BF"/>
          </w:tcPr>
          <w:p w14:paraId="1C6C5CB7" w14:textId="77777777" w:rsidR="00D82D0C" w:rsidRPr="00EA3116" w:rsidRDefault="00D82D0C" w:rsidP="009B5712">
            <w:pPr>
              <w:pStyle w:val="ListParagraph"/>
              <w:ind w:left="468"/>
              <w:jc w:val="center"/>
              <w:rPr>
                <w:rFonts w:ascii="GHEA Grapalat" w:hAnsi="GHEA Grapalat"/>
                <w:sz w:val="22"/>
                <w:szCs w:val="22"/>
                <w:lang w:val="en-US"/>
              </w:rPr>
            </w:pPr>
          </w:p>
        </w:tc>
        <w:tc>
          <w:tcPr>
            <w:tcW w:w="2250" w:type="dxa"/>
            <w:gridSpan w:val="2"/>
            <w:shd w:val="clear" w:color="auto" w:fill="BFBFBF" w:themeFill="background1" w:themeFillShade="BF"/>
          </w:tcPr>
          <w:p w14:paraId="042DA164" w14:textId="77777777" w:rsidR="00D82D0C" w:rsidRPr="00EA3116" w:rsidRDefault="00D82D0C" w:rsidP="009B5712">
            <w:pPr>
              <w:jc w:val="center"/>
              <w:rPr>
                <w:rFonts w:ascii="GHEA Grapalat" w:hAnsi="GHEA Grapalat"/>
                <w:sz w:val="22"/>
                <w:szCs w:val="22"/>
                <w:lang w:val="hy-AM"/>
              </w:rPr>
            </w:pPr>
            <w:r w:rsidRPr="00EA3116">
              <w:rPr>
                <w:rFonts w:ascii="GHEA Grapalat" w:hAnsi="GHEA Grapalat"/>
                <w:color w:val="000000"/>
                <w:sz w:val="22"/>
                <w:szCs w:val="22"/>
                <w:lang w:val="hy-AM"/>
              </w:rPr>
              <w:t>02/11.2/19596-2021</w:t>
            </w:r>
          </w:p>
        </w:tc>
      </w:tr>
      <w:bookmarkEnd w:id="0"/>
      <w:tr w:rsidR="00D82D0C" w:rsidRPr="00D82D0C" w14:paraId="52E07383" w14:textId="77777777" w:rsidTr="009B5712">
        <w:trPr>
          <w:trHeight w:val="292"/>
        </w:trPr>
        <w:tc>
          <w:tcPr>
            <w:tcW w:w="5037" w:type="dxa"/>
          </w:tcPr>
          <w:p w14:paraId="25609DF8"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«Բնակչության բժշկական օգնության և սպասարկման մասին» օրենքի (այսուհետ՝ Օրենք) 2-րդ հոդվածի 1-ին մասի 47-րդ կետի համաձայն ռեֆերենս լաբորատորիան Կառավարության սահմանած կարգով ճանաչված լաբորատորիան է, որը հետազոտական մեկ կամ մի քանի ցուցանիշներով մասնագիտացված լաբորատորիա է, և չափումների առավելագույն ճշգրտություն ապահովելու համար ունի անհրաժեշտ կարողություն և կոմպետենտություն, իսկ սույն օրենքի 6-րդ հոդվածի 2-րդ մասի համաձայն առողջապահության ոլորտում ռեֆերենս լաբորատորիաների նշանակման կարգը սահմանում է Կառավարությունը։</w:t>
            </w:r>
          </w:p>
          <w:p w14:paraId="0698F961" w14:textId="77777777" w:rsidR="00D82D0C" w:rsidRPr="00EA3116" w:rsidRDefault="00D82D0C" w:rsidP="009B5712">
            <w:pPr>
              <w:rPr>
                <w:rFonts w:ascii="GHEA Grapalat" w:hAnsi="GHEA Grapalat"/>
                <w:color w:val="1D2228"/>
                <w:sz w:val="22"/>
                <w:szCs w:val="22"/>
                <w:lang w:val="hy-AM"/>
              </w:rPr>
            </w:pPr>
            <w:r w:rsidRPr="00EA3116">
              <w:rPr>
                <w:rFonts w:ascii="GHEA Grapalat" w:hAnsi="GHEA Grapalat"/>
                <w:sz w:val="22"/>
                <w:szCs w:val="22"/>
                <w:lang w:val="hy-AM"/>
              </w:rPr>
              <w:t>Օրենքով հստակ չի կարգավորվում ռեֆերենս լաբորատորիայի լիազորությունների շրջանակը, պետական կառավարման մարմինների և այլ լաբորատորիաների հետ փոխհարաբերությունները, ֆինասավորման աղբյուրները:</w:t>
            </w:r>
          </w:p>
        </w:tc>
        <w:tc>
          <w:tcPr>
            <w:tcW w:w="5223" w:type="dxa"/>
            <w:gridSpan w:val="4"/>
          </w:tcPr>
          <w:p w14:paraId="35A3C040"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Չի ընդունվել</w:t>
            </w:r>
            <w:r>
              <w:rPr>
                <w:rFonts w:ascii="GHEA Grapalat" w:hAnsi="GHEA Grapalat"/>
                <w:sz w:val="22"/>
                <w:szCs w:val="22"/>
                <w:lang w:val="hy-AM"/>
              </w:rPr>
              <w:t>:</w:t>
            </w:r>
          </w:p>
          <w:p w14:paraId="66133210"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Առաջարկը չի վերաբերվում սույն կառավարության որոշման նախագծին: Ռեֆերենս լաբորատորիայի լիազորությունների շրջանակի, պետական կառավարման մարմինների և այլ լաբորատորիաների հետ փոխհարաբերությունների, ֆինասավորման աղբյուրների հետ կապված՝ նախագծում որևէ լրացում կատարելու կարիք չկա:</w:t>
            </w:r>
            <w:r>
              <w:rPr>
                <w:rFonts w:ascii="GHEA Grapalat" w:hAnsi="GHEA Grapalat"/>
                <w:sz w:val="22"/>
                <w:szCs w:val="22"/>
                <w:lang w:val="hy-AM"/>
              </w:rPr>
              <w:t xml:space="preserve"> </w:t>
            </w:r>
          </w:p>
          <w:p w14:paraId="09746F5A" w14:textId="77777777" w:rsidR="00D82D0C" w:rsidRPr="00EA3116" w:rsidRDefault="00D82D0C" w:rsidP="009B5712">
            <w:pPr>
              <w:pStyle w:val="ListParagraph"/>
              <w:ind w:left="468"/>
              <w:rPr>
                <w:rFonts w:ascii="GHEA Grapalat" w:hAnsi="GHEA Grapalat"/>
                <w:sz w:val="22"/>
                <w:szCs w:val="22"/>
                <w:lang w:val="hy-AM"/>
              </w:rPr>
            </w:pPr>
          </w:p>
        </w:tc>
      </w:tr>
      <w:tr w:rsidR="00D82D0C" w:rsidRPr="00D82D0C" w14:paraId="2FF5154B" w14:textId="77777777" w:rsidTr="009B5712">
        <w:trPr>
          <w:trHeight w:val="292"/>
        </w:trPr>
        <w:tc>
          <w:tcPr>
            <w:tcW w:w="5037" w:type="dxa"/>
          </w:tcPr>
          <w:p w14:paraId="07BC3BB0"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Նախագծով  հաստատված կարգի 2-րդ կետի 1-ին ենթակետի համաձայն՝ փորձարկման այլ լաբորատորիաների կողմից իրականացվող փորձարկումների արդյունքների վիճելի լինելու դեպքում դրանց հավաստումը կամ հերքումը իրականացվում է ռեֆերենս լաբորատորիայի կողմից: Հարկ է նշել, որ նշված դրույթը հակասում է ՀՀ սահմանադրության 6-րդ հոդվածին, քանի որ Կառավարությունը օրենքով լիազորված չէ սահմանել ռեֆերենս լաբորատորիայի համար նոր լիազորություններ: </w:t>
            </w:r>
          </w:p>
        </w:tc>
        <w:tc>
          <w:tcPr>
            <w:tcW w:w="5223" w:type="dxa"/>
            <w:gridSpan w:val="4"/>
          </w:tcPr>
          <w:p w14:paraId="5B4A9345"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Չի ընդունվել</w:t>
            </w:r>
            <w:r>
              <w:rPr>
                <w:rFonts w:ascii="GHEA Grapalat" w:hAnsi="GHEA Grapalat"/>
                <w:sz w:val="22"/>
                <w:szCs w:val="22"/>
                <w:lang w:val="hy-AM"/>
              </w:rPr>
              <w:t>:</w:t>
            </w:r>
          </w:p>
          <w:p w14:paraId="5700B115" w14:textId="77777777" w:rsidR="00D82D0C" w:rsidRPr="00EA3116" w:rsidRDefault="00D82D0C" w:rsidP="009B5712">
            <w:pPr>
              <w:rPr>
                <w:rFonts w:ascii="Sylfaen" w:hAnsi="Sylfaen"/>
                <w:sz w:val="22"/>
                <w:szCs w:val="22"/>
                <w:lang w:val="hy-AM"/>
              </w:rPr>
            </w:pPr>
            <w:r w:rsidRPr="00EA3116">
              <w:rPr>
                <w:rFonts w:ascii="GHEA Grapalat" w:hAnsi="GHEA Grapalat"/>
                <w:sz w:val="22"/>
                <w:szCs w:val="22"/>
                <w:lang w:val="hy-AM"/>
              </w:rPr>
              <w:t>Նախագծի հավելվածի 2-րդ կետի 1-ին ենթակետում նշվում է, թե</w:t>
            </w:r>
            <w:r w:rsidRPr="00EA3116">
              <w:rPr>
                <w:lang w:val="hy-AM"/>
              </w:rPr>
              <w:t xml:space="preserve"> </w:t>
            </w:r>
            <w:r w:rsidRPr="00EA3116">
              <w:rPr>
                <w:rFonts w:ascii="GHEA Grapalat" w:hAnsi="GHEA Grapalat"/>
                <w:sz w:val="22"/>
                <w:szCs w:val="22"/>
                <w:lang w:val="hy-AM"/>
              </w:rPr>
              <w:t xml:space="preserve">առողջապահության ոլորտում ռեֆերենս լաբորատորիաների (այսուհետ՝ Ռեֆերենս լաբորատորիա) նշանակման գործընթացն ինչին է  ուղղված է, իսկ Սահմանադրության 6-րդ հոդվածը վերաբերում է </w:t>
            </w:r>
            <w:r w:rsidRPr="00EA3116">
              <w:rPr>
                <w:rFonts w:ascii="GHEA Grapalat" w:hAnsi="GHEA Grapalat"/>
                <w:bCs/>
                <w:sz w:val="22"/>
                <w:szCs w:val="22"/>
                <w:lang w:val="hy-AM"/>
              </w:rPr>
              <w:t>օրինականության սկզբունքին, ինչը վերաբերելի չէ վերը նշվածին:</w:t>
            </w:r>
          </w:p>
          <w:p w14:paraId="50964580" w14:textId="77777777" w:rsidR="00D82D0C" w:rsidRPr="00EA3116" w:rsidRDefault="00D82D0C" w:rsidP="009B5712">
            <w:pPr>
              <w:rPr>
                <w:rFonts w:ascii="GHEA Grapalat" w:hAnsi="GHEA Grapalat"/>
                <w:sz w:val="22"/>
                <w:szCs w:val="22"/>
                <w:lang w:val="hy-AM"/>
              </w:rPr>
            </w:pPr>
          </w:p>
        </w:tc>
      </w:tr>
      <w:tr w:rsidR="00D82D0C" w:rsidRPr="00D82D0C" w14:paraId="7D1291CC" w14:textId="77777777" w:rsidTr="009B5712">
        <w:trPr>
          <w:trHeight w:val="292"/>
        </w:trPr>
        <w:tc>
          <w:tcPr>
            <w:tcW w:w="5037" w:type="dxa"/>
          </w:tcPr>
          <w:p w14:paraId="683EB742"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Միաժամանակ Օրենքով և Նախագծով բացահայտված չեն ռեֆերենս լաբորատորիայի միջոցով այլ լաբորատորիաների արդյունքները վիճարկելու լիազորությունից բխող ռիսկերը՝ կապված կողմնակալության, շահերի բախման հետ. մասնավորապես՝ միջազգային պրակտիկայում ընդունված է, որ ռեֆերենս լաբորատորիան չպետք է վճարովի կամ անվճար ծառայություններ մատուցի այն ոլորտներում, որոնց համար ճանաչվել է ռեֆերենս, իսկ Օրենքով և Նախագծով այդպիսի սահմանափակումներ նախատեսված չեն: </w:t>
            </w:r>
          </w:p>
        </w:tc>
        <w:tc>
          <w:tcPr>
            <w:tcW w:w="5223" w:type="dxa"/>
            <w:gridSpan w:val="4"/>
          </w:tcPr>
          <w:p w14:paraId="49095716"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Չի ընդունվել</w:t>
            </w:r>
            <w:r>
              <w:rPr>
                <w:rFonts w:ascii="GHEA Grapalat" w:hAnsi="GHEA Grapalat"/>
                <w:sz w:val="22"/>
                <w:szCs w:val="22"/>
                <w:lang w:val="hy-AM"/>
              </w:rPr>
              <w:t>:</w:t>
            </w:r>
          </w:p>
          <w:p w14:paraId="065EC75B"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Կառավարության որոշման նախագծում չի կարող ընդգրկվել ռեֆերենս լաբորատորիաների լիազորությունները, գործառույթները և դրանց սահմանափակումները, քանի որ նախագիծը վերաբերվում է միայն Ռեֆերենս լաբորատորիաների նշանակման կարգին</w:t>
            </w:r>
          </w:p>
        </w:tc>
      </w:tr>
      <w:tr w:rsidR="00D82D0C" w:rsidRPr="00D82D0C" w14:paraId="1937A30F" w14:textId="77777777" w:rsidTr="009B5712">
        <w:trPr>
          <w:trHeight w:val="292"/>
        </w:trPr>
        <w:tc>
          <w:tcPr>
            <w:tcW w:w="5037" w:type="dxa"/>
          </w:tcPr>
          <w:p w14:paraId="4C703199"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Կարգի 4-րդ կետով ռեֆերենս լաբորատորիան նշանակելու լիազորությունը տրվում է ՀՀ առողջապահության նախարարությանը, մինչդեռ Օրենքով նախարարությանը նման լիազորություն ընձեռված չէ, ինչպես նաև այդ հանգամանքը ներառում է համակարգային ռիսկեր, քանի որ հետագայում ռեֆերենս լաբորատորիա ճանաչվելու համար կարող է դիմել նախարարության ենթակայության տակ գործող լաբորատորիա, և կասկածի տակ կդրվի նշանակման որոշման անաչառությունը:</w:t>
            </w:r>
          </w:p>
        </w:tc>
        <w:tc>
          <w:tcPr>
            <w:tcW w:w="5223" w:type="dxa"/>
            <w:gridSpan w:val="4"/>
          </w:tcPr>
          <w:p w14:paraId="072BA968"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Չի ընդունվել</w:t>
            </w:r>
            <w:r>
              <w:rPr>
                <w:rFonts w:ascii="GHEA Grapalat" w:hAnsi="GHEA Grapalat"/>
                <w:sz w:val="22"/>
                <w:szCs w:val="22"/>
                <w:lang w:val="hy-AM"/>
              </w:rPr>
              <w:t>:</w:t>
            </w:r>
          </w:p>
          <w:p w14:paraId="310EA0B2" w14:textId="77777777" w:rsidR="00D82D0C" w:rsidRPr="00EA3116" w:rsidRDefault="00D82D0C" w:rsidP="009B5712">
            <w:pPr>
              <w:rPr>
                <w:rFonts w:ascii="GHEA Grapalat" w:hAnsi="GHEA Grapalat"/>
                <w:sz w:val="22"/>
                <w:szCs w:val="22"/>
                <w:lang w:val="hy-AM"/>
              </w:rPr>
            </w:pPr>
            <w:r w:rsidRPr="00EA3116">
              <w:rPr>
                <w:rFonts w:ascii="GHEA Grapalat" w:hAnsi="GHEA Grapalat" w:cs="Helvetica"/>
                <w:color w:val="1D2228"/>
                <w:sz w:val="22"/>
                <w:szCs w:val="22"/>
                <w:shd w:val="clear" w:color="auto" w:fill="FFFFFF"/>
                <w:lang w:val="hy-AM"/>
              </w:rPr>
              <w:t>Նշանակման</w:t>
            </w:r>
            <w:r w:rsidRPr="00EA3116">
              <w:rPr>
                <w:rFonts w:ascii="Calibri" w:hAnsi="Calibri" w:cs="Calibri"/>
                <w:color w:val="1D2228"/>
                <w:sz w:val="22"/>
                <w:szCs w:val="22"/>
                <w:shd w:val="clear" w:color="auto" w:fill="FFFFFF"/>
                <w:lang w:val="hy-AM"/>
              </w:rPr>
              <w:t> </w:t>
            </w:r>
            <w:r w:rsidRPr="00EA3116">
              <w:rPr>
                <w:rFonts w:ascii="GHEA Grapalat" w:hAnsi="GHEA Grapalat" w:cs="Helvetica"/>
                <w:color w:val="1D2228"/>
                <w:sz w:val="22"/>
                <w:szCs w:val="22"/>
                <w:shd w:val="clear" w:color="auto" w:fill="FFFFFF"/>
                <w:lang w:val="hy-AM"/>
              </w:rPr>
              <w:t xml:space="preserve"> </w:t>
            </w:r>
            <w:r w:rsidRPr="00EA3116">
              <w:rPr>
                <w:rFonts w:ascii="GHEA Grapalat" w:hAnsi="GHEA Grapalat" w:cs="GHEA Grapalat"/>
                <w:color w:val="1D2228"/>
                <w:sz w:val="22"/>
                <w:szCs w:val="22"/>
                <w:shd w:val="clear" w:color="auto" w:fill="FFFFFF"/>
                <w:lang w:val="hy-AM"/>
              </w:rPr>
              <w:t>«</w:t>
            </w:r>
            <w:r w:rsidRPr="00EA3116">
              <w:rPr>
                <w:rFonts w:ascii="GHEA Grapalat" w:hAnsi="GHEA Grapalat" w:cs="Helvetica"/>
                <w:color w:val="1D2228"/>
                <w:sz w:val="22"/>
                <w:szCs w:val="22"/>
                <w:shd w:val="clear" w:color="auto" w:fill="FFFFFF"/>
                <w:lang w:val="hy-AM"/>
              </w:rPr>
              <w:t>անաչառությունը» չի կարող կասկածի տակ դրվել, քանի որ</w:t>
            </w:r>
            <w:r w:rsidRPr="00EA3116">
              <w:rPr>
                <w:rFonts w:ascii="Calibri" w:hAnsi="Calibri" w:cs="Calibri"/>
                <w:color w:val="1D2228"/>
                <w:sz w:val="22"/>
                <w:szCs w:val="22"/>
                <w:shd w:val="clear" w:color="auto" w:fill="FFFFFF"/>
                <w:lang w:val="hy-AM"/>
              </w:rPr>
              <w:t> </w:t>
            </w:r>
            <w:r w:rsidRPr="00EA3116">
              <w:rPr>
                <w:rFonts w:ascii="GHEA Grapalat" w:hAnsi="GHEA Grapalat"/>
                <w:color w:val="1D2228"/>
                <w:sz w:val="22"/>
                <w:szCs w:val="22"/>
                <w:shd w:val="clear" w:color="auto" w:fill="FFFFFF"/>
                <w:lang w:val="hy-AM"/>
              </w:rPr>
              <w:t>» ՀՍՏ ԻՍO 15195։2020</w:t>
            </w:r>
            <w:r w:rsidRPr="00EA3116">
              <w:rPr>
                <w:rFonts w:ascii="Calibri" w:hAnsi="Calibri" w:cs="Calibri"/>
                <w:color w:val="1D2228"/>
                <w:sz w:val="22"/>
                <w:szCs w:val="22"/>
                <w:shd w:val="clear" w:color="auto" w:fill="FFFFFF"/>
                <w:lang w:val="hy-AM"/>
              </w:rPr>
              <w:t> </w:t>
            </w:r>
            <w:r w:rsidRPr="00EA3116">
              <w:rPr>
                <w:rFonts w:ascii="GHEA Grapalat" w:hAnsi="GHEA Grapalat"/>
                <w:color w:val="1D2228"/>
                <w:sz w:val="22"/>
                <w:szCs w:val="22"/>
                <w:shd w:val="clear" w:color="auto" w:fill="FFFFFF"/>
                <w:lang w:val="hy-AM"/>
              </w:rPr>
              <w:t>հավատարմագրման վկայագիրը տրվում է Էկոնոմիկայի նախարարության կողմից, իսկ Ռեֆերենս լաբորատորիա ճանաչելու ամենակարևոր նախապայմանը այս վկայագիրը ունենալն է:</w:t>
            </w:r>
            <w:r w:rsidRPr="00EA3116">
              <w:rPr>
                <w:rFonts w:ascii="Calibri" w:hAnsi="Calibri" w:cs="Calibri"/>
                <w:color w:val="1D2228"/>
                <w:sz w:val="22"/>
                <w:szCs w:val="22"/>
                <w:shd w:val="clear" w:color="auto" w:fill="FFFFFF"/>
                <w:lang w:val="hy-AM"/>
              </w:rPr>
              <w:t> </w:t>
            </w:r>
          </w:p>
        </w:tc>
      </w:tr>
      <w:tr w:rsidR="00D82D0C" w:rsidRPr="00D82D0C" w14:paraId="127A720B" w14:textId="77777777" w:rsidTr="009B5712">
        <w:trPr>
          <w:trHeight w:val="292"/>
        </w:trPr>
        <w:tc>
          <w:tcPr>
            <w:tcW w:w="5037" w:type="dxa"/>
          </w:tcPr>
          <w:p w14:paraId="06773A7D"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Առաջարկում եմ հանել կարգի 5-րդ կետի 3-րդ ենթակետը, որով սահմանվում է «Չափանմուշ (էտալոն)» հասկացությունը, քանի որ այդ հասկացությունը արդեն իսկ նույն բովանդակությամբ սահմանված է «Չափումների միասնականության ապահովման մասին» օրենքի 2-րդ հոդվածի 1-ին մասի 3-րդ կետով: </w:t>
            </w:r>
          </w:p>
        </w:tc>
        <w:tc>
          <w:tcPr>
            <w:tcW w:w="5223" w:type="dxa"/>
            <w:gridSpan w:val="4"/>
          </w:tcPr>
          <w:p w14:paraId="270B7E31"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sz w:val="22"/>
                <w:szCs w:val="22"/>
                <w:lang w:val="hy-AM"/>
              </w:rPr>
              <w:t>Ընդունվել է</w:t>
            </w:r>
            <w:r>
              <w:rPr>
                <w:rFonts w:ascii="GHEA Grapalat" w:hAnsi="GHEA Grapalat"/>
                <w:sz w:val="22"/>
                <w:szCs w:val="22"/>
                <w:lang w:val="hy-AM"/>
              </w:rPr>
              <w:t>:</w:t>
            </w:r>
          </w:p>
          <w:p w14:paraId="7EF4DACA"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Կարգի 5-րդ կետի 3-րդ ենթակետը, որով սահմանվում է «Չափանմուշ (էտալոն)» հասկացությունը, հանվել է:</w:t>
            </w:r>
          </w:p>
        </w:tc>
      </w:tr>
      <w:tr w:rsidR="00D82D0C" w:rsidRPr="00D82D0C" w14:paraId="5F945350" w14:textId="77777777" w:rsidTr="009B5712">
        <w:trPr>
          <w:trHeight w:val="292"/>
        </w:trPr>
        <w:tc>
          <w:tcPr>
            <w:tcW w:w="5037" w:type="dxa"/>
          </w:tcPr>
          <w:p w14:paraId="7E75D0CE"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Կարգի 6-րդ կետի 1-ին ենթակետով սահմանվում է, որ ռեֆերենս լաբորատորիան պետք է ունենա ՀՍՏ ԻՍO 15195։2020 հավատարմագրման վկայագիր, իսկ նույն կետի 2-րդ ենթակետով սահմանվում է, որ ռեֆերենս լաբորատորիան պետք է ունենա 5 տարվա գործունեության փորձ: Հաշվի առնելով այն, որ ՀՍՏ ԻՍO 15195։2020 ստանդարտի համապատասխանությունը արդեն իսկ ենթադրում է ռեֆերենս գործունեություն իրականացնելու կարողություն՝ հիմնավորված չէ 5 տարվա գործունեության փորձի վերաբերյալ սահմանափակումը, որը էականորեն կրճատում է պոտենցիալ հավակնորդների շրջանակը: </w:t>
            </w:r>
          </w:p>
        </w:tc>
        <w:tc>
          <w:tcPr>
            <w:tcW w:w="5223" w:type="dxa"/>
            <w:gridSpan w:val="4"/>
          </w:tcPr>
          <w:p w14:paraId="08D8739D"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sz w:val="22"/>
                <w:szCs w:val="22"/>
                <w:lang w:val="hy-AM"/>
              </w:rPr>
              <w:t>Ընդունվել է</w:t>
            </w:r>
            <w:r>
              <w:rPr>
                <w:rFonts w:ascii="GHEA Grapalat" w:hAnsi="GHEA Grapalat"/>
                <w:sz w:val="22"/>
                <w:szCs w:val="22"/>
                <w:lang w:val="hy-AM"/>
              </w:rPr>
              <w:t>:</w:t>
            </w:r>
          </w:p>
          <w:p w14:paraId="72D7FC6A"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5 տարվա գործունեության փորձի պահանջը հանվել է:</w:t>
            </w:r>
          </w:p>
          <w:p w14:paraId="62FB590E" w14:textId="77777777" w:rsidR="00D82D0C" w:rsidRPr="00EA3116" w:rsidRDefault="00D82D0C" w:rsidP="009B5712">
            <w:pPr>
              <w:pStyle w:val="ListParagraph"/>
              <w:ind w:left="468"/>
              <w:rPr>
                <w:rFonts w:ascii="GHEA Grapalat" w:hAnsi="GHEA Grapalat"/>
                <w:sz w:val="22"/>
                <w:szCs w:val="22"/>
                <w:lang w:val="hy-AM"/>
              </w:rPr>
            </w:pPr>
          </w:p>
        </w:tc>
      </w:tr>
      <w:tr w:rsidR="00D82D0C" w:rsidRPr="00D82D0C" w14:paraId="4B425132" w14:textId="77777777" w:rsidTr="009B5712">
        <w:trPr>
          <w:trHeight w:val="292"/>
        </w:trPr>
        <w:tc>
          <w:tcPr>
            <w:tcW w:w="5037" w:type="dxa"/>
          </w:tcPr>
          <w:p w14:paraId="584D0D1C"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Կարգի 6-րդ կետի 5-րդ և 6-րդ ենթակետերով սահմանվում է, որ ռեֆերենս լաբորատորիան պետք է տեղադրի իր գործունեության մասին տեղեկատվությունը ինտերնետային ցանցի իր համապատասխան կայք-էջում, ինչպես նաև ունենա շտամների պահոց-թանգարան: Հաշվի առնելով այն հանգամանքը, որ նշված պահանջներին չհամապատասխանելը հիմք է ռեֆերենս լաբորատորիա չնշանակելու համար՝ անհրաժեշտ է սահմանել հրապարակվող տեղեկատվությանը և պահոց-թանգարանին ներկայացվող նվազագույն պահանջները: </w:t>
            </w:r>
          </w:p>
        </w:tc>
        <w:tc>
          <w:tcPr>
            <w:tcW w:w="5223" w:type="dxa"/>
            <w:gridSpan w:val="4"/>
          </w:tcPr>
          <w:p w14:paraId="1EFCDE57"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sz w:val="22"/>
                <w:szCs w:val="22"/>
                <w:lang w:val="hy-AM"/>
              </w:rPr>
              <w:t>Ընդունվել է</w:t>
            </w:r>
            <w:r>
              <w:rPr>
                <w:rFonts w:ascii="GHEA Grapalat" w:hAnsi="GHEA Grapalat"/>
                <w:sz w:val="22"/>
                <w:szCs w:val="22"/>
                <w:lang w:val="hy-AM"/>
              </w:rPr>
              <w:t>:</w:t>
            </w:r>
          </w:p>
          <w:p w14:paraId="65EA6A0C"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Գործունեության մասին տեղեկատվությունը ինտերնետային ցանցի իր համապատասխան կայք-էջում տեղադրելու պահանջը հստակեցվել է:</w:t>
            </w:r>
          </w:p>
          <w:p w14:paraId="6CF34245"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Պահոց-թանգարանին ներկայացվող նվազագույն պահանջները կսահմանվի Առողջապահության նախարարի հրամանով: </w:t>
            </w:r>
          </w:p>
        </w:tc>
      </w:tr>
      <w:tr w:rsidR="00D82D0C" w:rsidRPr="00D82D0C" w14:paraId="03433425" w14:textId="77777777" w:rsidTr="009B5712">
        <w:trPr>
          <w:trHeight w:val="292"/>
        </w:trPr>
        <w:tc>
          <w:tcPr>
            <w:tcW w:w="5037" w:type="dxa"/>
          </w:tcPr>
          <w:p w14:paraId="4A31B604"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 xml:space="preserve">Կարգի 10-րդ կետով սահմանվում է ռեֆերենս լաբորատորիայի դիմումը ուսումնասիրելու համար աշխատանքային խմբի պահանջները, որով նշվում է, որ 5 անձանցից բաղկացած աշխատանքային խմբի ներկայացուցիչներից 2-ը պետք է ունենան կառավարչական ոլորտի, իսկ 3-ը՝ կազմակերպության ներկայացրած լաբորատոր-ախտորոշիչ բժշկական օգնության և սպասարկման տեսակի  առնվազն 5 տարվա աշխատանքային փորձ: Հաշվի առնելով այն հանգամանքը, որ խմբի առնվազն 2 անձիք, ըստ կարգավորման, պետք է հանդիսանան քաղաքացիական ծառայողներ, սակայն «Քաղաքացիական ծառայության մասին» օրենքի 7-րդ հոդվածի 2-րդ մասով քաղաքացիական ծառայության ղեկավար պաշտոնների 1-ին և 2-րդ ենթախմբերի պաշտոնների համար սահմանվում է հանրային ծառայության առնվազն չորս տարվա ստաժ, իսկ ղեկավար պաշտոնների այլ ենթախմբերի համար՝ առավել ցածր շեմ, ուստի առաջարկում եմ աշխատակիցների ստաժի վերաբերյալ դրույթները հանել, քանի որ այդ պաշտոնները զբաղեցնող անձիք, ըստ էության, պետք է ի վիճակի լինեն կատարելու պաշտոնից բխող ցանկացած գործողություն: </w:t>
            </w:r>
          </w:p>
        </w:tc>
        <w:tc>
          <w:tcPr>
            <w:tcW w:w="5223" w:type="dxa"/>
            <w:gridSpan w:val="4"/>
          </w:tcPr>
          <w:p w14:paraId="7020A2E6" w14:textId="77777777" w:rsidR="00D82D0C" w:rsidRPr="00EA3116" w:rsidRDefault="00D82D0C" w:rsidP="009B5712">
            <w:pPr>
              <w:pStyle w:val="ListParagraph"/>
              <w:ind w:left="468"/>
              <w:rPr>
                <w:rFonts w:ascii="GHEA Grapalat" w:hAnsi="GHEA Grapalat"/>
                <w:sz w:val="22"/>
                <w:szCs w:val="22"/>
                <w:lang w:val="hy-AM"/>
              </w:rPr>
            </w:pPr>
            <w:r w:rsidRPr="00EA3116">
              <w:rPr>
                <w:rFonts w:ascii="GHEA Grapalat" w:hAnsi="GHEA Grapalat"/>
                <w:sz w:val="22"/>
                <w:szCs w:val="22"/>
                <w:lang w:val="hy-AM"/>
              </w:rPr>
              <w:t>Ընդունվել է</w:t>
            </w:r>
            <w:r>
              <w:rPr>
                <w:rFonts w:ascii="GHEA Grapalat" w:hAnsi="GHEA Grapalat"/>
                <w:sz w:val="22"/>
                <w:szCs w:val="22"/>
                <w:lang w:val="hy-AM"/>
              </w:rPr>
              <w:t>:</w:t>
            </w:r>
          </w:p>
          <w:p w14:paraId="2F163D87"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Աշխատակիցների ստաժի վերաբերյալ դրույթը հանվել է:</w:t>
            </w:r>
          </w:p>
        </w:tc>
      </w:tr>
      <w:tr w:rsidR="00D82D0C" w:rsidRPr="00A65DD2" w14:paraId="5B5B5DA8" w14:textId="77777777" w:rsidTr="009B5712">
        <w:trPr>
          <w:trHeight w:val="292"/>
        </w:trPr>
        <w:tc>
          <w:tcPr>
            <w:tcW w:w="5037" w:type="dxa"/>
          </w:tcPr>
          <w:p w14:paraId="44342996" w14:textId="77777777" w:rsidR="00D82D0C" w:rsidRPr="00EA3116" w:rsidRDefault="00D82D0C" w:rsidP="009B5712">
            <w:pPr>
              <w:rPr>
                <w:rFonts w:ascii="GHEA Grapalat" w:hAnsi="GHEA Grapalat"/>
                <w:sz w:val="22"/>
                <w:szCs w:val="22"/>
                <w:lang w:val="hy-AM"/>
              </w:rPr>
            </w:pPr>
            <w:r w:rsidRPr="00EA3116">
              <w:rPr>
                <w:rFonts w:ascii="GHEA Grapalat" w:hAnsi="GHEA Grapalat"/>
                <w:sz w:val="22"/>
                <w:szCs w:val="22"/>
                <w:lang w:val="hy-AM"/>
              </w:rPr>
              <w:t>Հաշվի առնելով վերոգրյալը՝ առաջարկում եմ նախաձեռնել Օրենքում լրացումներ և փոփոխություններ՝ օրենքով սահմանելով ՀՀ կառավարության կողմից ռեֆերենս լաբորատորիային ներկայացվող պահանջների սահմանման հնարավորություն, Կառավարության կամ նախարարության կողմից ռեֆերենս լաբորատորիա նշանակելու լիազորող նորմ, ինչպես նաև օրենքով սահմանել ռեֆերենս լաբորատորիայի կողմից այլ լաբորատորիաների արդյունքները վիճարկելու հնարավորություն, սահմանել ռեֆերենս լաբորատորիայի անաչառությունը ապահովող և կողմնակալությունը բացառող դրույթներ և լաբորատորիայի ֆինանսավորման աղբյուրներ:</w:t>
            </w:r>
          </w:p>
        </w:tc>
        <w:tc>
          <w:tcPr>
            <w:tcW w:w="5223" w:type="dxa"/>
            <w:gridSpan w:val="4"/>
          </w:tcPr>
          <w:p w14:paraId="202C378A" w14:textId="77777777" w:rsidR="00D82D0C" w:rsidRPr="00EA3116" w:rsidRDefault="00D82D0C" w:rsidP="009B5712">
            <w:pPr>
              <w:rPr>
                <w:rFonts w:ascii="GHEA Grapalat" w:hAnsi="GHEA Grapalat"/>
                <w:sz w:val="22"/>
                <w:szCs w:val="22"/>
                <w:lang w:val="hy-AM"/>
              </w:rPr>
            </w:pPr>
            <w:r>
              <w:rPr>
                <w:rFonts w:ascii="GHEA Grapalat" w:hAnsi="GHEA Grapalat"/>
                <w:sz w:val="22"/>
                <w:szCs w:val="22"/>
                <w:lang w:val="hy-AM"/>
              </w:rPr>
              <w:t>Ընդունվել է ի գիտություն</w:t>
            </w:r>
            <w:r w:rsidRPr="00EA3116">
              <w:rPr>
                <w:rFonts w:ascii="GHEA Grapalat" w:hAnsi="GHEA Grapalat"/>
                <w:sz w:val="22"/>
                <w:szCs w:val="22"/>
                <w:lang w:val="hy-AM"/>
              </w:rPr>
              <w:t xml:space="preserve"> </w:t>
            </w:r>
          </w:p>
        </w:tc>
      </w:tr>
      <w:tr w:rsidR="00D82D0C" w:rsidRPr="00730C3B" w14:paraId="0C92EA1F" w14:textId="77777777" w:rsidTr="009B5712">
        <w:trPr>
          <w:trHeight w:val="158"/>
        </w:trPr>
        <w:tc>
          <w:tcPr>
            <w:tcW w:w="8010" w:type="dxa"/>
            <w:gridSpan w:val="3"/>
            <w:vMerge w:val="restart"/>
            <w:shd w:val="clear" w:color="auto" w:fill="BFBFBF" w:themeFill="background1" w:themeFillShade="BF"/>
          </w:tcPr>
          <w:p w14:paraId="5B24DC88" w14:textId="77777777" w:rsidR="00D82D0C" w:rsidRPr="00EA3116" w:rsidRDefault="00D82D0C" w:rsidP="009B5712">
            <w:pPr>
              <w:rPr>
                <w:rFonts w:ascii="GHEA Grapalat" w:hAnsi="GHEA Grapalat"/>
                <w:color w:val="000000"/>
                <w:sz w:val="22"/>
                <w:szCs w:val="22"/>
                <w:shd w:val="clear" w:color="auto" w:fill="FFFFFF"/>
                <w:lang w:val="hy-AM"/>
              </w:rPr>
            </w:pPr>
          </w:p>
          <w:p w14:paraId="302D39D4" w14:textId="77777777" w:rsidR="00D82D0C" w:rsidRPr="00EA3116" w:rsidRDefault="00D82D0C" w:rsidP="009B5712">
            <w:pPr>
              <w:pStyle w:val="ListParagraph"/>
              <w:ind w:left="468"/>
              <w:jc w:val="center"/>
              <w:rPr>
                <w:rFonts w:ascii="GHEA Grapalat" w:hAnsi="GHEA Grapalat" w:cs="Sylfaen"/>
                <w:sz w:val="22"/>
                <w:szCs w:val="22"/>
                <w:lang w:val="hy-AM"/>
              </w:rPr>
            </w:pPr>
            <w:r w:rsidRPr="00EA3116">
              <w:rPr>
                <w:rFonts w:ascii="GHEA Grapalat" w:hAnsi="GHEA Grapalat" w:cs="Sylfaen"/>
                <w:b/>
                <w:sz w:val="22"/>
                <w:szCs w:val="22"/>
                <w:lang w:val="hy-AM"/>
              </w:rPr>
              <w:t>9</w:t>
            </w:r>
            <w:r w:rsidRPr="00EA3116">
              <w:rPr>
                <w:rFonts w:ascii="GHEA Grapalat" w:hAnsi="GHEA Grapalat" w:cs="Sylfaen"/>
                <w:sz w:val="22"/>
                <w:szCs w:val="22"/>
                <w:lang w:val="hy-AM"/>
              </w:rPr>
              <w:t xml:space="preserve">. </w:t>
            </w:r>
            <w:bookmarkStart w:id="1" w:name="_Hlk77757063"/>
            <w:r w:rsidRPr="00EA3116">
              <w:rPr>
                <w:rFonts w:ascii="GHEA Grapalat" w:hAnsi="GHEA Grapalat" w:cs="Sylfaen"/>
                <w:b/>
                <w:sz w:val="22"/>
                <w:szCs w:val="22"/>
                <w:lang w:val="hy-AM"/>
              </w:rPr>
              <w:t xml:space="preserve">Վարչապետի աշխատակազմի </w:t>
            </w:r>
            <w:r>
              <w:rPr>
                <w:rFonts w:ascii="GHEA Grapalat" w:hAnsi="GHEA Grapalat" w:cs="Sylfaen"/>
                <w:b/>
                <w:sz w:val="22"/>
                <w:szCs w:val="22"/>
                <w:lang w:val="hy-AM"/>
              </w:rPr>
              <w:t>ֆինանսատնտեսագիտական վարչություն</w:t>
            </w:r>
            <w:bookmarkEnd w:id="1"/>
          </w:p>
          <w:p w14:paraId="52104D7C" w14:textId="77777777" w:rsidR="00D82D0C" w:rsidRPr="00EA3116" w:rsidRDefault="00D82D0C" w:rsidP="009B5712">
            <w:pPr>
              <w:rPr>
                <w:rFonts w:ascii="GHEA Grapalat" w:hAnsi="GHEA Grapalat"/>
                <w:sz w:val="22"/>
                <w:szCs w:val="22"/>
                <w:lang w:val="hy-AM"/>
              </w:rPr>
            </w:pPr>
          </w:p>
        </w:tc>
        <w:tc>
          <w:tcPr>
            <w:tcW w:w="2250" w:type="dxa"/>
            <w:gridSpan w:val="2"/>
            <w:shd w:val="clear" w:color="auto" w:fill="BFBFBF" w:themeFill="background1" w:themeFillShade="BF"/>
          </w:tcPr>
          <w:p w14:paraId="56797539" w14:textId="77777777" w:rsidR="00D82D0C" w:rsidRPr="00730C3B" w:rsidRDefault="00D82D0C" w:rsidP="009B5712">
            <w:pPr>
              <w:jc w:val="center"/>
              <w:rPr>
                <w:rFonts w:ascii="GHEA Grapalat" w:hAnsi="GHEA Grapalat"/>
                <w:sz w:val="22"/>
                <w:szCs w:val="22"/>
                <w:lang w:val="hy-AM"/>
              </w:rPr>
            </w:pPr>
          </w:p>
        </w:tc>
      </w:tr>
      <w:tr w:rsidR="00D82D0C" w:rsidRPr="00730C3B" w14:paraId="63F433DA" w14:textId="77777777" w:rsidTr="009B5712">
        <w:trPr>
          <w:trHeight w:val="409"/>
        </w:trPr>
        <w:tc>
          <w:tcPr>
            <w:tcW w:w="8010" w:type="dxa"/>
            <w:gridSpan w:val="3"/>
            <w:vMerge/>
            <w:shd w:val="clear" w:color="auto" w:fill="BFBFBF" w:themeFill="background1" w:themeFillShade="BF"/>
          </w:tcPr>
          <w:p w14:paraId="7B2C55A4" w14:textId="77777777" w:rsidR="00D82D0C" w:rsidRPr="00730C3B" w:rsidRDefault="00D82D0C" w:rsidP="009B5712">
            <w:pPr>
              <w:pStyle w:val="ListParagraph"/>
              <w:ind w:left="468"/>
              <w:jc w:val="center"/>
              <w:rPr>
                <w:rFonts w:ascii="GHEA Grapalat" w:hAnsi="GHEA Grapalat"/>
                <w:sz w:val="22"/>
                <w:szCs w:val="22"/>
                <w:lang w:val="hy-AM"/>
              </w:rPr>
            </w:pPr>
          </w:p>
        </w:tc>
        <w:tc>
          <w:tcPr>
            <w:tcW w:w="2250" w:type="dxa"/>
            <w:gridSpan w:val="2"/>
            <w:shd w:val="clear" w:color="auto" w:fill="BFBFBF" w:themeFill="background1" w:themeFillShade="BF"/>
          </w:tcPr>
          <w:p w14:paraId="6EDE5F20" w14:textId="77777777" w:rsidR="00D82D0C" w:rsidRPr="00EA3116" w:rsidRDefault="00D82D0C" w:rsidP="009B5712">
            <w:pPr>
              <w:jc w:val="center"/>
              <w:rPr>
                <w:rFonts w:ascii="GHEA Grapalat" w:hAnsi="GHEA Grapalat"/>
                <w:sz w:val="22"/>
                <w:szCs w:val="22"/>
                <w:lang w:val="hy-AM"/>
              </w:rPr>
            </w:pPr>
          </w:p>
        </w:tc>
      </w:tr>
      <w:tr w:rsidR="00D82D0C" w:rsidRPr="005B78F6" w14:paraId="5C1D6924" w14:textId="77777777" w:rsidTr="009B5712">
        <w:trPr>
          <w:trHeight w:val="292"/>
        </w:trPr>
        <w:tc>
          <w:tcPr>
            <w:tcW w:w="5037" w:type="dxa"/>
          </w:tcPr>
          <w:p w14:paraId="2A761B52" w14:textId="77777777" w:rsidR="00D82D0C" w:rsidRPr="005B78F6" w:rsidRDefault="00D82D0C" w:rsidP="009B5712">
            <w:pPr>
              <w:rPr>
                <w:rFonts w:ascii="GHEA Grapalat" w:hAnsi="GHEA Grapalat"/>
                <w:sz w:val="22"/>
                <w:szCs w:val="22"/>
                <w:lang w:val="hy-AM"/>
              </w:rPr>
            </w:pPr>
            <w:r>
              <w:rPr>
                <w:rFonts w:ascii="GHEA Grapalat" w:hAnsi="GHEA Grapalat"/>
                <w:sz w:val="22"/>
                <w:szCs w:val="22"/>
                <w:lang w:val="hy-AM"/>
              </w:rPr>
              <w:t xml:space="preserve">1. </w:t>
            </w:r>
            <w:r w:rsidRPr="005B78F6">
              <w:rPr>
                <w:rFonts w:ascii="GHEA Grapalat" w:hAnsi="GHEA Grapalat"/>
                <w:sz w:val="22"/>
                <w:szCs w:val="22"/>
                <w:lang w:val="hy-AM"/>
              </w:rPr>
              <w:t>Նախագծի 10-րդ կետով սահմանվում է, որ յուրաքանչյուր դիմումի և կից ներկայացված փաստաթղթերի չափանիշների հավաստիության ուսումնասիրության և համապատասխանության վերաբերյալ եզրակացության տրամադրման համար լիազոր մարմնի կողմից ստեղծվում է 5 անդամից կազմված ժամանակավոր աշխատանքային խումբ: Կարծում ենք՝ անհրաժեշտ է հստակեցնել, թե յուրաքանչյուր դիմումը ստանալուց հետո քանի աշխատանքային օրվա ընթացքում է ստեղծվում համապատասխան աշխատանքային խումբը:</w:t>
            </w:r>
          </w:p>
          <w:p w14:paraId="1002EC90" w14:textId="77777777" w:rsidR="00D82D0C" w:rsidRPr="00EA3116" w:rsidRDefault="00D82D0C" w:rsidP="009B5712">
            <w:pPr>
              <w:rPr>
                <w:rFonts w:ascii="GHEA Grapalat" w:hAnsi="GHEA Grapalat"/>
                <w:sz w:val="22"/>
                <w:szCs w:val="22"/>
                <w:lang w:val="hy-AM"/>
              </w:rPr>
            </w:pPr>
          </w:p>
        </w:tc>
        <w:tc>
          <w:tcPr>
            <w:tcW w:w="5223" w:type="dxa"/>
            <w:gridSpan w:val="4"/>
          </w:tcPr>
          <w:p w14:paraId="5B3A06A2" w14:textId="77777777" w:rsidR="00D82D0C" w:rsidRDefault="00D82D0C" w:rsidP="009B5712">
            <w:pPr>
              <w:rPr>
                <w:rFonts w:ascii="GHEA Grapalat" w:hAnsi="GHEA Grapalat"/>
                <w:sz w:val="22"/>
                <w:szCs w:val="22"/>
                <w:lang w:val="hy-AM"/>
              </w:rPr>
            </w:pPr>
            <w:r>
              <w:rPr>
                <w:rFonts w:ascii="GHEA Grapalat" w:hAnsi="GHEA Grapalat"/>
                <w:sz w:val="22"/>
                <w:szCs w:val="22"/>
                <w:lang w:val="hy-AM"/>
              </w:rPr>
              <w:t>Ընդունվել է:</w:t>
            </w:r>
          </w:p>
        </w:tc>
      </w:tr>
      <w:tr w:rsidR="00D82D0C" w:rsidRPr="005B78F6" w14:paraId="3C57A4C9" w14:textId="77777777" w:rsidTr="009B5712">
        <w:trPr>
          <w:trHeight w:val="292"/>
        </w:trPr>
        <w:tc>
          <w:tcPr>
            <w:tcW w:w="5037" w:type="dxa"/>
          </w:tcPr>
          <w:p w14:paraId="6F576051" w14:textId="77777777" w:rsidR="00D82D0C" w:rsidRPr="00EA3116" w:rsidRDefault="00D82D0C" w:rsidP="009B5712">
            <w:pPr>
              <w:rPr>
                <w:rFonts w:ascii="GHEA Grapalat" w:hAnsi="GHEA Grapalat"/>
                <w:sz w:val="22"/>
                <w:szCs w:val="22"/>
                <w:lang w:val="hy-AM"/>
              </w:rPr>
            </w:pPr>
            <w:r w:rsidRPr="005B78F6">
              <w:rPr>
                <w:rFonts w:ascii="GHEA Grapalat" w:hAnsi="GHEA Grapalat"/>
                <w:sz w:val="22"/>
                <w:szCs w:val="22"/>
                <w:lang w:val="hy-AM"/>
              </w:rPr>
              <w:t>2.</w:t>
            </w:r>
            <w:r w:rsidRPr="005B78F6">
              <w:rPr>
                <w:rFonts w:ascii="GHEA Grapalat" w:hAnsi="GHEA Grapalat"/>
                <w:sz w:val="22"/>
                <w:szCs w:val="22"/>
                <w:lang w:val="hy-AM"/>
              </w:rPr>
              <w:tab/>
              <w:t>Նախագծի 17-րդ կետի համապատասխան՝ Աշխատանքային խմբի կողմից ուսումնասիրությունը և համապատասխանության կամ անհամապատասխանության վերաբերյալ լիազոր մարմնի ղեկավարին եզրակացության տրամադրումը  իրականացվում է դիմումի մուտքագրման օրվանից 10 աշխատանքային  օրվա ընթացքում: Սակայն այստեղ հարկ է նկատի ունենալ, որ 12-րդ կետի համաձայն՝ թերի փաստաթղթեր ներկայացնելու դեպքում 3 աշխատանքային օրվա ընթացքում լիազոր մարմինը գրավոր տեղեկացնում է դիմողին և առաջարկում 5 աշխատանքային օրվա ընթացքում վերացնել դրանք: Այսինքն՝ ստացվում է, որ առավելագույն ժամկետներում վերոնշյալ գործողությունները կատարելու պարագայում աշխատանքային խումբը կունենա ընդամենը 2 աշխատանքային օր՝ եզրակացություն կազմելու և լիազոր մարմնի ղեկավարին տրամադրելու համար: Առաջարկում ենք խմբագրել այս դրույթը:</w:t>
            </w:r>
          </w:p>
        </w:tc>
        <w:tc>
          <w:tcPr>
            <w:tcW w:w="5223" w:type="dxa"/>
            <w:gridSpan w:val="4"/>
          </w:tcPr>
          <w:p w14:paraId="06170641" w14:textId="77777777" w:rsidR="00D82D0C" w:rsidRDefault="00D82D0C" w:rsidP="009B5712">
            <w:pPr>
              <w:rPr>
                <w:rFonts w:ascii="GHEA Grapalat" w:hAnsi="GHEA Grapalat"/>
                <w:sz w:val="22"/>
                <w:szCs w:val="22"/>
                <w:lang w:val="hy-AM"/>
              </w:rPr>
            </w:pPr>
            <w:r>
              <w:rPr>
                <w:rFonts w:ascii="GHEA Grapalat" w:hAnsi="GHEA Grapalat"/>
                <w:sz w:val="22"/>
                <w:szCs w:val="22"/>
                <w:lang w:val="hy-AM"/>
              </w:rPr>
              <w:t>Ընդունվել է:</w:t>
            </w:r>
          </w:p>
        </w:tc>
      </w:tr>
      <w:tr w:rsidR="00D82D0C" w:rsidRPr="005B78F6" w14:paraId="26CA1E76" w14:textId="77777777" w:rsidTr="009B5712">
        <w:trPr>
          <w:trHeight w:val="292"/>
        </w:trPr>
        <w:tc>
          <w:tcPr>
            <w:tcW w:w="5037" w:type="dxa"/>
          </w:tcPr>
          <w:p w14:paraId="09597D34" w14:textId="77777777" w:rsidR="00D82D0C" w:rsidRPr="005B78F6" w:rsidRDefault="00D82D0C" w:rsidP="009B5712">
            <w:pPr>
              <w:rPr>
                <w:rFonts w:ascii="GHEA Grapalat" w:hAnsi="GHEA Grapalat"/>
                <w:sz w:val="22"/>
                <w:szCs w:val="22"/>
                <w:lang w:val="hy-AM"/>
              </w:rPr>
            </w:pPr>
            <w:r>
              <w:rPr>
                <w:rFonts w:ascii="GHEA Grapalat" w:hAnsi="GHEA Grapalat"/>
                <w:sz w:val="22"/>
                <w:szCs w:val="22"/>
                <w:lang w:val="hy-AM"/>
              </w:rPr>
              <w:t xml:space="preserve">3. </w:t>
            </w:r>
            <w:r w:rsidRPr="005B78F6">
              <w:rPr>
                <w:rFonts w:ascii="GHEA Grapalat" w:hAnsi="GHEA Grapalat"/>
                <w:sz w:val="22"/>
                <w:szCs w:val="22"/>
                <w:lang w:val="hy-AM"/>
              </w:rPr>
              <w:t>Նախագծի 18-րդ կետով նախատեսվում է համապատասխան հրամանը ընդունելուց հետո կազմակերպությանը թղթային կամ էլեկտրոնային (վրիպակ կա՝ տարբ բառը պետք է փոխարինել էլեկտրոնային բառով ) ծանուցման ժամկետ սահմանել 3 աշխատանքային օրը : Ինչը, կարծում ենք, որ լրացուցիչ հիմնավորման կարիք ունի: Եթե հրամանն արդեն իսկ ընդունված է, ծանուցումը կարելի է կատարել 1 աշխատանքային օրվա ընթացքում:</w:t>
            </w:r>
          </w:p>
        </w:tc>
        <w:tc>
          <w:tcPr>
            <w:tcW w:w="5223" w:type="dxa"/>
            <w:gridSpan w:val="4"/>
          </w:tcPr>
          <w:p w14:paraId="4924E09F" w14:textId="77777777" w:rsidR="00D82D0C" w:rsidRDefault="00D82D0C" w:rsidP="009B5712">
            <w:pPr>
              <w:rPr>
                <w:rFonts w:ascii="GHEA Grapalat" w:hAnsi="GHEA Grapalat"/>
                <w:sz w:val="22"/>
                <w:szCs w:val="22"/>
                <w:lang w:val="hy-AM"/>
              </w:rPr>
            </w:pPr>
            <w:r>
              <w:rPr>
                <w:rFonts w:ascii="GHEA Grapalat" w:hAnsi="GHEA Grapalat"/>
                <w:sz w:val="22"/>
                <w:szCs w:val="22"/>
                <w:lang w:val="hy-AM"/>
              </w:rPr>
              <w:t>Ընդունվել է:</w:t>
            </w:r>
          </w:p>
        </w:tc>
      </w:tr>
      <w:tr w:rsidR="00D82D0C" w:rsidRPr="00730C3B" w14:paraId="22F47287" w14:textId="77777777" w:rsidTr="009B5712">
        <w:trPr>
          <w:trHeight w:val="292"/>
        </w:trPr>
        <w:tc>
          <w:tcPr>
            <w:tcW w:w="5037" w:type="dxa"/>
          </w:tcPr>
          <w:p w14:paraId="32FF6185" w14:textId="77777777" w:rsidR="00D82D0C" w:rsidRDefault="00D82D0C" w:rsidP="009B5712">
            <w:pPr>
              <w:rPr>
                <w:rFonts w:ascii="GHEA Grapalat" w:hAnsi="GHEA Grapalat"/>
                <w:sz w:val="22"/>
                <w:szCs w:val="22"/>
                <w:lang w:val="hy-AM"/>
              </w:rPr>
            </w:pPr>
          </w:p>
          <w:p w14:paraId="0A4CFE31" w14:textId="77777777" w:rsidR="00D82D0C" w:rsidRDefault="00D82D0C" w:rsidP="009B5712">
            <w:pPr>
              <w:rPr>
                <w:rFonts w:ascii="GHEA Grapalat" w:hAnsi="GHEA Grapalat"/>
                <w:sz w:val="22"/>
                <w:szCs w:val="22"/>
                <w:lang w:val="hy-AM"/>
              </w:rPr>
            </w:pPr>
            <w:r w:rsidRPr="005B78F6">
              <w:rPr>
                <w:rFonts w:ascii="GHEA Grapalat" w:hAnsi="GHEA Grapalat"/>
                <w:sz w:val="22"/>
                <w:szCs w:val="22"/>
                <w:lang w:val="hy-AM"/>
              </w:rPr>
              <w:t>4.</w:t>
            </w:r>
            <w:r w:rsidRPr="005B78F6">
              <w:rPr>
                <w:rFonts w:ascii="GHEA Grapalat" w:hAnsi="GHEA Grapalat"/>
                <w:sz w:val="22"/>
                <w:szCs w:val="22"/>
                <w:lang w:val="hy-AM"/>
              </w:rPr>
              <w:tab/>
            </w:r>
            <w:r w:rsidRPr="00730C3B">
              <w:rPr>
                <w:rFonts w:ascii="GHEA Grapalat" w:hAnsi="GHEA Grapalat"/>
                <w:sz w:val="22"/>
                <w:szCs w:val="22"/>
                <w:lang w:val="hy-AM"/>
              </w:rPr>
              <w:t>Նախագծի 22-րդ կետով կազմակերպություններին պահանջ է դրվում ռեֆերենս լաբորատորիա նշանակվելուց հետո՝ յուրաքանչյուր տարի  լիազոր մարմին ներկայացնել սահմանված չափանիշներին համապատասխանության վերաբերյալ հաշվետվություն: Այնուհանդերձ՝ բաց են այն հարցերը, թե ում կողմից պետք է գնահատվի տվյալ հաշվետվությունը և ինչ կարգով, չափանիշներին անհամապատասխանության վերաբերյալ եզրահանգման գալու արդյունքում երբ, ինչ հիմքերով կարող է կասեցվել կամ դադարեցվել լաբորատորիայի գործունեությունը:</w:t>
            </w:r>
            <w:r w:rsidRPr="005B78F6">
              <w:rPr>
                <w:rFonts w:ascii="GHEA Grapalat" w:hAnsi="GHEA Grapalat"/>
                <w:sz w:val="22"/>
                <w:szCs w:val="22"/>
                <w:lang w:val="hy-AM"/>
              </w:rPr>
              <w:t xml:space="preserve">   </w:t>
            </w:r>
          </w:p>
        </w:tc>
        <w:tc>
          <w:tcPr>
            <w:tcW w:w="5223" w:type="dxa"/>
            <w:gridSpan w:val="4"/>
          </w:tcPr>
          <w:p w14:paraId="46C04D3B" w14:textId="77777777" w:rsidR="00D82D0C" w:rsidRDefault="00D82D0C" w:rsidP="009B5712">
            <w:pPr>
              <w:rPr>
                <w:rFonts w:ascii="GHEA Grapalat" w:hAnsi="GHEA Grapalat"/>
                <w:sz w:val="22"/>
                <w:szCs w:val="22"/>
                <w:lang w:val="hy-AM"/>
              </w:rPr>
            </w:pPr>
          </w:p>
          <w:p w14:paraId="5A5FA972" w14:textId="77777777" w:rsidR="00D82D0C" w:rsidRDefault="00D82D0C" w:rsidP="009B5712">
            <w:pPr>
              <w:rPr>
                <w:rFonts w:ascii="GHEA Grapalat" w:hAnsi="GHEA Grapalat"/>
                <w:sz w:val="22"/>
                <w:szCs w:val="22"/>
                <w:lang w:val="hy-AM"/>
              </w:rPr>
            </w:pPr>
            <w:r>
              <w:rPr>
                <w:rFonts w:ascii="GHEA Grapalat" w:hAnsi="GHEA Grapalat"/>
                <w:sz w:val="22"/>
                <w:szCs w:val="22"/>
                <w:lang w:val="hy-AM"/>
              </w:rPr>
              <w:t>Ընդունվել է:</w:t>
            </w:r>
          </w:p>
        </w:tc>
      </w:tr>
      <w:tr w:rsidR="00D82D0C" w:rsidRPr="005B78F6" w14:paraId="18C73ACA" w14:textId="77777777" w:rsidTr="009B5712">
        <w:trPr>
          <w:trHeight w:val="292"/>
        </w:trPr>
        <w:tc>
          <w:tcPr>
            <w:tcW w:w="5037" w:type="dxa"/>
          </w:tcPr>
          <w:p w14:paraId="16DA5F0A" w14:textId="77777777" w:rsidR="00D82D0C" w:rsidRDefault="00D82D0C" w:rsidP="009B5712">
            <w:pPr>
              <w:rPr>
                <w:rFonts w:ascii="GHEA Grapalat" w:hAnsi="GHEA Grapalat"/>
                <w:sz w:val="22"/>
                <w:szCs w:val="22"/>
                <w:lang w:val="hy-AM"/>
              </w:rPr>
            </w:pPr>
            <w:r w:rsidRPr="005B78F6">
              <w:rPr>
                <w:rFonts w:ascii="GHEA Grapalat" w:hAnsi="GHEA Grapalat"/>
                <w:sz w:val="22"/>
                <w:szCs w:val="22"/>
                <w:lang w:val="hy-AM"/>
              </w:rPr>
              <w:t>5.</w:t>
            </w:r>
            <w:r w:rsidRPr="005B78F6">
              <w:rPr>
                <w:rFonts w:ascii="GHEA Grapalat" w:hAnsi="GHEA Grapalat"/>
                <w:sz w:val="22"/>
                <w:szCs w:val="22"/>
                <w:lang w:val="hy-AM"/>
              </w:rPr>
              <w:tab/>
              <w:t>Առաջարկում ենք նաև սահմանել պահանջ, որ աշխատանքային խմբի անդամները չպետք է որևէ կերպ լինեն դիմումատու կազմակերպության հետ փոխկապակցված անձինք:</w:t>
            </w:r>
          </w:p>
        </w:tc>
        <w:tc>
          <w:tcPr>
            <w:tcW w:w="5223" w:type="dxa"/>
            <w:gridSpan w:val="4"/>
          </w:tcPr>
          <w:p w14:paraId="527CCCBC" w14:textId="77777777" w:rsidR="00D82D0C" w:rsidRDefault="00D82D0C" w:rsidP="009B5712">
            <w:pPr>
              <w:rPr>
                <w:rFonts w:ascii="GHEA Grapalat" w:hAnsi="GHEA Grapalat"/>
                <w:sz w:val="22"/>
                <w:szCs w:val="22"/>
                <w:lang w:val="hy-AM"/>
              </w:rPr>
            </w:pPr>
            <w:r>
              <w:rPr>
                <w:rFonts w:ascii="GHEA Grapalat" w:hAnsi="GHEA Grapalat"/>
                <w:sz w:val="22"/>
                <w:szCs w:val="22"/>
                <w:lang w:val="hy-AM"/>
              </w:rPr>
              <w:t>Ընդունվել է:</w:t>
            </w:r>
          </w:p>
        </w:tc>
      </w:tr>
    </w:tbl>
    <w:p w14:paraId="2E271FD7" w14:textId="77777777" w:rsidR="00D82D0C" w:rsidRPr="00860DA6" w:rsidRDefault="00D82D0C" w:rsidP="00D82D0C">
      <w:pPr>
        <w:spacing w:line="360" w:lineRule="auto"/>
        <w:rPr>
          <w:rFonts w:ascii="GHEA Grapalat" w:hAnsi="GHEA Grapalat"/>
          <w:lang w:val="hy-AM"/>
        </w:rPr>
      </w:pPr>
    </w:p>
    <w:p w14:paraId="2DFD4762" w14:textId="77777777" w:rsidR="00D82D0C" w:rsidRPr="00860DA6" w:rsidRDefault="00D82D0C" w:rsidP="00D82D0C">
      <w:pPr>
        <w:spacing w:line="360" w:lineRule="auto"/>
        <w:rPr>
          <w:rFonts w:ascii="GHEA Grapalat" w:hAnsi="GHEA Grapalat"/>
          <w:lang w:val="hy-AM"/>
        </w:rPr>
      </w:pPr>
    </w:p>
    <w:p w14:paraId="68A850FE" w14:textId="77777777" w:rsidR="00D82D0C" w:rsidRPr="00860DA6" w:rsidRDefault="00D82D0C" w:rsidP="00D82D0C">
      <w:pPr>
        <w:spacing w:line="360" w:lineRule="auto"/>
        <w:ind w:left="-851"/>
        <w:rPr>
          <w:rFonts w:ascii="GHEA Grapalat" w:hAnsi="GHEA Grapalat"/>
          <w:lang w:val="hy-AM"/>
        </w:rPr>
      </w:pPr>
    </w:p>
    <w:p w14:paraId="791A6474" w14:textId="77777777" w:rsidR="000B6557" w:rsidRPr="00D82D0C" w:rsidRDefault="000B6557" w:rsidP="00D82D0C">
      <w:bookmarkStart w:id="2" w:name="_GoBack"/>
      <w:bookmarkEnd w:id="2"/>
    </w:p>
    <w:sectPr w:rsidR="000B6557" w:rsidRPr="00D82D0C" w:rsidSect="00E76CF8">
      <w:headerReference w:type="default" r:id="rId7"/>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DD1C6" w14:textId="77777777" w:rsidR="004A30A8" w:rsidRDefault="004A30A8" w:rsidP="00787761">
      <w:r>
        <w:separator/>
      </w:r>
    </w:p>
  </w:endnote>
  <w:endnote w:type="continuationSeparator" w:id="0">
    <w:p w14:paraId="20166C2D" w14:textId="77777777" w:rsidR="004A30A8" w:rsidRDefault="004A30A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9A5D3" w14:textId="77777777" w:rsidR="004A30A8" w:rsidRDefault="004A30A8" w:rsidP="00787761">
      <w:r>
        <w:separator/>
      </w:r>
    </w:p>
  </w:footnote>
  <w:footnote w:type="continuationSeparator" w:id="0">
    <w:p w14:paraId="296CC9F6" w14:textId="77777777" w:rsidR="004A30A8" w:rsidRDefault="004A30A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73777DDB" w:rsidR="00787761" w:rsidRDefault="00EF1B15">
        <w:pPr>
          <w:pStyle w:val="Header"/>
          <w:jc w:val="center"/>
        </w:pPr>
        <w:r>
          <w:fldChar w:fldCharType="begin"/>
        </w:r>
        <w:r>
          <w:instrText xml:space="preserve"> PAGE   \* MERGEFORMAT </w:instrText>
        </w:r>
        <w:r>
          <w:fldChar w:fldCharType="separate"/>
        </w:r>
        <w:r w:rsidR="00D82D0C">
          <w:rPr>
            <w:noProof/>
          </w:rPr>
          <w:t>12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6"/>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5EF7"/>
    <w:rsid w:val="00032522"/>
    <w:rsid w:val="00047376"/>
    <w:rsid w:val="0008087D"/>
    <w:rsid w:val="00092DA4"/>
    <w:rsid w:val="000944C6"/>
    <w:rsid w:val="00096993"/>
    <w:rsid w:val="000A3091"/>
    <w:rsid w:val="000B6557"/>
    <w:rsid w:val="000B6C75"/>
    <w:rsid w:val="000C3DEE"/>
    <w:rsid w:val="000E1201"/>
    <w:rsid w:val="000F47EA"/>
    <w:rsid w:val="000F5694"/>
    <w:rsid w:val="001001A8"/>
    <w:rsid w:val="001118D2"/>
    <w:rsid w:val="00134208"/>
    <w:rsid w:val="00147189"/>
    <w:rsid w:val="00152528"/>
    <w:rsid w:val="00153186"/>
    <w:rsid w:val="001843E8"/>
    <w:rsid w:val="001976FC"/>
    <w:rsid w:val="001A465A"/>
    <w:rsid w:val="001A4A40"/>
    <w:rsid w:val="001B2126"/>
    <w:rsid w:val="001B4B1B"/>
    <w:rsid w:val="001C6D1F"/>
    <w:rsid w:val="001D6B0D"/>
    <w:rsid w:val="001E7CE0"/>
    <w:rsid w:val="002024A3"/>
    <w:rsid w:val="00243C06"/>
    <w:rsid w:val="002655AF"/>
    <w:rsid w:val="00267C23"/>
    <w:rsid w:val="002829A7"/>
    <w:rsid w:val="002831FC"/>
    <w:rsid w:val="00285240"/>
    <w:rsid w:val="00286749"/>
    <w:rsid w:val="002B7CD3"/>
    <w:rsid w:val="002C51C1"/>
    <w:rsid w:val="002C754C"/>
    <w:rsid w:val="002E4ACE"/>
    <w:rsid w:val="002F1FE6"/>
    <w:rsid w:val="0030348C"/>
    <w:rsid w:val="0032307B"/>
    <w:rsid w:val="00327110"/>
    <w:rsid w:val="0033267A"/>
    <w:rsid w:val="003430EF"/>
    <w:rsid w:val="00357699"/>
    <w:rsid w:val="00363A87"/>
    <w:rsid w:val="003673C0"/>
    <w:rsid w:val="003A2352"/>
    <w:rsid w:val="003B42FC"/>
    <w:rsid w:val="003D359B"/>
    <w:rsid w:val="003F2B21"/>
    <w:rsid w:val="004144A5"/>
    <w:rsid w:val="00417F72"/>
    <w:rsid w:val="00421BF4"/>
    <w:rsid w:val="00422F44"/>
    <w:rsid w:val="00424642"/>
    <w:rsid w:val="0042644E"/>
    <w:rsid w:val="00432ED6"/>
    <w:rsid w:val="0043779A"/>
    <w:rsid w:val="00491125"/>
    <w:rsid w:val="004A30A8"/>
    <w:rsid w:val="004A517D"/>
    <w:rsid w:val="004A7720"/>
    <w:rsid w:val="004B6CED"/>
    <w:rsid w:val="004B750E"/>
    <w:rsid w:val="004D243B"/>
    <w:rsid w:val="004D2847"/>
    <w:rsid w:val="00500AC2"/>
    <w:rsid w:val="0050561C"/>
    <w:rsid w:val="005158C3"/>
    <w:rsid w:val="00531A03"/>
    <w:rsid w:val="00531F92"/>
    <w:rsid w:val="00537C3E"/>
    <w:rsid w:val="00557939"/>
    <w:rsid w:val="0059748B"/>
    <w:rsid w:val="005B2E6B"/>
    <w:rsid w:val="005B7128"/>
    <w:rsid w:val="005C69C0"/>
    <w:rsid w:val="005D79B2"/>
    <w:rsid w:val="005F214E"/>
    <w:rsid w:val="005F7CCC"/>
    <w:rsid w:val="00603DAF"/>
    <w:rsid w:val="00623EAC"/>
    <w:rsid w:val="00630218"/>
    <w:rsid w:val="00631FD1"/>
    <w:rsid w:val="006452BA"/>
    <w:rsid w:val="00646F8A"/>
    <w:rsid w:val="0067705C"/>
    <w:rsid w:val="00696770"/>
    <w:rsid w:val="00696D09"/>
    <w:rsid w:val="006A573E"/>
    <w:rsid w:val="006B1B30"/>
    <w:rsid w:val="006D72FA"/>
    <w:rsid w:val="006E5152"/>
    <w:rsid w:val="006F1045"/>
    <w:rsid w:val="007327F2"/>
    <w:rsid w:val="00787761"/>
    <w:rsid w:val="00793B9F"/>
    <w:rsid w:val="007A1B70"/>
    <w:rsid w:val="007A5673"/>
    <w:rsid w:val="007B5D79"/>
    <w:rsid w:val="007D5CC7"/>
    <w:rsid w:val="007E0A8B"/>
    <w:rsid w:val="00804C68"/>
    <w:rsid w:val="008060CA"/>
    <w:rsid w:val="008061CD"/>
    <w:rsid w:val="0080683F"/>
    <w:rsid w:val="00814AD7"/>
    <w:rsid w:val="008170D0"/>
    <w:rsid w:val="008415C7"/>
    <w:rsid w:val="008464DF"/>
    <w:rsid w:val="00860505"/>
    <w:rsid w:val="00860DA6"/>
    <w:rsid w:val="00877CE8"/>
    <w:rsid w:val="0089127D"/>
    <w:rsid w:val="008966C7"/>
    <w:rsid w:val="008A044C"/>
    <w:rsid w:val="008A54A9"/>
    <w:rsid w:val="008C06CE"/>
    <w:rsid w:val="008C10AF"/>
    <w:rsid w:val="008C506E"/>
    <w:rsid w:val="008E26E0"/>
    <w:rsid w:val="008E51E4"/>
    <w:rsid w:val="009567F9"/>
    <w:rsid w:val="009601C0"/>
    <w:rsid w:val="009631F9"/>
    <w:rsid w:val="00993169"/>
    <w:rsid w:val="009A1B72"/>
    <w:rsid w:val="009B7EBD"/>
    <w:rsid w:val="009C15FA"/>
    <w:rsid w:val="009C5E43"/>
    <w:rsid w:val="009F544E"/>
    <w:rsid w:val="00A133C6"/>
    <w:rsid w:val="00A30404"/>
    <w:rsid w:val="00A576DF"/>
    <w:rsid w:val="00A65DD2"/>
    <w:rsid w:val="00A66A1E"/>
    <w:rsid w:val="00A737A4"/>
    <w:rsid w:val="00A902C9"/>
    <w:rsid w:val="00A96513"/>
    <w:rsid w:val="00AB75D7"/>
    <w:rsid w:val="00AC244E"/>
    <w:rsid w:val="00AE3F58"/>
    <w:rsid w:val="00AF4DFB"/>
    <w:rsid w:val="00B06190"/>
    <w:rsid w:val="00B11695"/>
    <w:rsid w:val="00B65C6A"/>
    <w:rsid w:val="00B73A3D"/>
    <w:rsid w:val="00B73E5C"/>
    <w:rsid w:val="00B90735"/>
    <w:rsid w:val="00B91219"/>
    <w:rsid w:val="00B941B3"/>
    <w:rsid w:val="00BA7DC1"/>
    <w:rsid w:val="00BD6EE5"/>
    <w:rsid w:val="00BD7BC1"/>
    <w:rsid w:val="00BF63D7"/>
    <w:rsid w:val="00C0099D"/>
    <w:rsid w:val="00C05345"/>
    <w:rsid w:val="00C06B33"/>
    <w:rsid w:val="00C10F38"/>
    <w:rsid w:val="00C15739"/>
    <w:rsid w:val="00C461E3"/>
    <w:rsid w:val="00C808D4"/>
    <w:rsid w:val="00C85D3A"/>
    <w:rsid w:val="00CC556B"/>
    <w:rsid w:val="00CD439C"/>
    <w:rsid w:val="00CE3C7C"/>
    <w:rsid w:val="00CF7D3F"/>
    <w:rsid w:val="00D32B58"/>
    <w:rsid w:val="00D37896"/>
    <w:rsid w:val="00D54D0C"/>
    <w:rsid w:val="00D63608"/>
    <w:rsid w:val="00D64A95"/>
    <w:rsid w:val="00D67E2F"/>
    <w:rsid w:val="00D720FE"/>
    <w:rsid w:val="00D82D0C"/>
    <w:rsid w:val="00DC5B71"/>
    <w:rsid w:val="00DD22C8"/>
    <w:rsid w:val="00DE73DB"/>
    <w:rsid w:val="00E250C2"/>
    <w:rsid w:val="00E2570D"/>
    <w:rsid w:val="00E47C13"/>
    <w:rsid w:val="00E56403"/>
    <w:rsid w:val="00E671F7"/>
    <w:rsid w:val="00E7417D"/>
    <w:rsid w:val="00E76CF8"/>
    <w:rsid w:val="00E874CD"/>
    <w:rsid w:val="00E9699E"/>
    <w:rsid w:val="00E96A7E"/>
    <w:rsid w:val="00EA3116"/>
    <w:rsid w:val="00EA3547"/>
    <w:rsid w:val="00EA590F"/>
    <w:rsid w:val="00EC60EC"/>
    <w:rsid w:val="00EE2B93"/>
    <w:rsid w:val="00EF1B15"/>
    <w:rsid w:val="00F35D6A"/>
    <w:rsid w:val="00F42A86"/>
    <w:rsid w:val="00F46E3B"/>
    <w:rsid w:val="00F5335A"/>
    <w:rsid w:val="00F60798"/>
    <w:rsid w:val="00F75828"/>
    <w:rsid w:val="00F816D4"/>
    <w:rsid w:val="00F930AB"/>
    <w:rsid w:val="00FC0AC9"/>
    <w:rsid w:val="00FC3942"/>
    <w:rsid w:val="00FD6773"/>
    <w:rsid w:val="00FD7848"/>
    <w:rsid w:val="00FE06FD"/>
    <w:rsid w:val="00FE63BA"/>
    <w:rsid w:val="00FF1474"/>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EE162E98-39C2-4713-AA3A-172488661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E63BA"/>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lang w:eastAsia="en-US"/>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rPr>
      <w:rFonts w:ascii="Times New Roman" w:eastAsia="MS Mincho" w:hAnsi="Times New Roman" w:cs="Times New Roman"/>
      <w:lang w:val="ru-RU" w:eastAsia="ru-RU"/>
    </w:rPr>
  </w:style>
  <w:style w:type="character" w:styleId="Strong">
    <w:name w:val="Strong"/>
    <w:uiPriority w:val="22"/>
    <w:qFormat/>
    <w:rsid w:val="00FF7A6E"/>
    <w:rPr>
      <w:b/>
      <w:bCs/>
    </w:rPr>
  </w:style>
  <w:style w:type="character" w:customStyle="1" w:styleId="Heading1Char">
    <w:name w:val="Heading 1 Char"/>
    <w:basedOn w:val="DefaultParagraphFont"/>
    <w:link w:val="Heading1"/>
    <w:rsid w:val="00FE63BA"/>
    <w:rPr>
      <w:rFonts w:ascii="Arial" w:eastAsia="Times New Roman" w:hAnsi="Arial" w:cs="Arial"/>
      <w:b/>
      <w:bCs/>
      <w:kern w:val="32"/>
      <w:sz w:val="32"/>
      <w:szCs w:val="32"/>
    </w:rPr>
  </w:style>
  <w:style w:type="character" w:styleId="CommentReference">
    <w:name w:val="annotation reference"/>
    <w:basedOn w:val="DefaultParagraphFont"/>
    <w:uiPriority w:val="99"/>
    <w:semiHidden/>
    <w:unhideWhenUsed/>
    <w:rsid w:val="0059748B"/>
    <w:rPr>
      <w:sz w:val="16"/>
      <w:szCs w:val="16"/>
    </w:rPr>
  </w:style>
  <w:style w:type="paragraph" w:styleId="CommentText">
    <w:name w:val="annotation text"/>
    <w:basedOn w:val="Normal"/>
    <w:link w:val="CommentTextChar"/>
    <w:uiPriority w:val="99"/>
    <w:semiHidden/>
    <w:unhideWhenUsed/>
    <w:rsid w:val="0059748B"/>
    <w:rPr>
      <w:sz w:val="20"/>
      <w:szCs w:val="20"/>
    </w:rPr>
  </w:style>
  <w:style w:type="character" w:customStyle="1" w:styleId="CommentTextChar">
    <w:name w:val="Comment Text Char"/>
    <w:basedOn w:val="DefaultParagraphFont"/>
    <w:link w:val="CommentText"/>
    <w:uiPriority w:val="99"/>
    <w:semiHidden/>
    <w:rsid w:val="0059748B"/>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9748B"/>
    <w:rPr>
      <w:b/>
      <w:bCs/>
    </w:rPr>
  </w:style>
  <w:style w:type="character" w:customStyle="1" w:styleId="CommentSubjectChar">
    <w:name w:val="Comment Subject Char"/>
    <w:basedOn w:val="CommentTextChar"/>
    <w:link w:val="CommentSubject"/>
    <w:uiPriority w:val="99"/>
    <w:semiHidden/>
    <w:rsid w:val="0059748B"/>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59748B"/>
    <w:rPr>
      <w:rFonts w:ascii="Tahoma" w:hAnsi="Tahoma" w:cs="Tahoma"/>
      <w:sz w:val="16"/>
      <w:szCs w:val="16"/>
    </w:rPr>
  </w:style>
  <w:style w:type="character" w:customStyle="1" w:styleId="BalloonTextChar">
    <w:name w:val="Balloon Text Char"/>
    <w:basedOn w:val="DefaultParagraphFont"/>
    <w:link w:val="BalloonText"/>
    <w:uiPriority w:val="99"/>
    <w:semiHidden/>
    <w:rsid w:val="0059748B"/>
    <w:rPr>
      <w:rFonts w:ascii="Tahoma" w:eastAsia="MS Mincho"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344540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258519633">
      <w:bodyDiv w:val="1"/>
      <w:marLeft w:val="0"/>
      <w:marRight w:val="0"/>
      <w:marTop w:val="0"/>
      <w:marBottom w:val="0"/>
      <w:divBdr>
        <w:top w:val="none" w:sz="0" w:space="0" w:color="auto"/>
        <w:left w:val="none" w:sz="0" w:space="0" w:color="auto"/>
        <w:bottom w:val="none" w:sz="0" w:space="0" w:color="auto"/>
        <w:right w:val="none" w:sz="0" w:space="0" w:color="auto"/>
      </w:divBdr>
    </w:div>
    <w:div w:id="131321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12</Pages>
  <Words>2716</Words>
  <Characters>19763</Characters>
  <Application>Microsoft Office Word</Application>
  <DocSecurity>0</DocSecurity>
  <Lines>755</Lines>
  <Paragraphs>197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https://mul2.gov.am/tasks/460443/oneclick/ampopatert-ref-popox1.docx?token=95dc3c7cfd91cf3eeec219c54f1589e2</cp:keywords>
  <dc:description/>
  <cp:lastModifiedBy>Yana Boyajyan</cp:lastModifiedBy>
  <cp:revision>136</cp:revision>
  <cp:lastPrinted>2021-03-12T12:53:00Z</cp:lastPrinted>
  <dcterms:created xsi:type="dcterms:W3CDTF">2020-08-10T05:38:00Z</dcterms:created>
  <dcterms:modified xsi:type="dcterms:W3CDTF">2021-07-21T07:26:00Z</dcterms:modified>
</cp:coreProperties>
</file>