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C" w:rsidRPr="002B40C6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2B40C6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  <w:t>ՀԻՄՆԱՎՈՐՈՒՄ</w:t>
      </w:r>
    </w:p>
    <w:p w:rsidR="00617A2C" w:rsidRPr="00442BAB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hd w:val="clear" w:color="auto" w:fill="FFFFFF"/>
          <w:lang w:val="hy-AM" w:eastAsia="x-none"/>
        </w:rPr>
      </w:pPr>
    </w:p>
    <w:p w:rsidR="00617A2C" w:rsidRPr="00971721" w:rsidRDefault="00C50CDE" w:rsidP="005E033B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sz w:val="28"/>
          <w:szCs w:val="24"/>
          <w:lang w:val="hy-AM" w:eastAsia="ru-RU"/>
        </w:rPr>
      </w:pPr>
      <w:r w:rsidRPr="00971721">
        <w:rPr>
          <w:rFonts w:ascii="GHEA Grapalat" w:eastAsia="Times New Roman" w:hAnsi="GHEA Grapalat" w:cs="Times New Roman"/>
          <w:b/>
          <w:sz w:val="24"/>
          <w:lang w:val="hy-AM"/>
        </w:rPr>
        <w:t xml:space="preserve">«ՀԱՅԱՍՏԱՆԻ ՀԱՆՐԱՊԵՏՈՒԹՅԱՆ ԿԱՌԱՎԱՐՈՒԹՅԱՆ 2020 ԹՎԱԿԱՆԻ ՀՈՒՆԻՍԻ 11-Ի ԹԻՎ 964-Ն ՈՐՈՇՄԱՆ ՄԵՋ ԼՐԱՑՈՒՄՆԵՐ </w:t>
      </w:r>
      <w:r w:rsidR="00B83D03">
        <w:rPr>
          <w:rFonts w:ascii="GHEA Grapalat" w:eastAsia="Times New Roman" w:hAnsi="GHEA Grapalat" w:cs="Times New Roman"/>
          <w:b/>
          <w:sz w:val="24"/>
          <w:lang w:val="hy-AM"/>
        </w:rPr>
        <w:t>ԵՎ</w:t>
      </w:r>
      <w:r w:rsidRPr="00971721">
        <w:rPr>
          <w:rFonts w:ascii="GHEA Grapalat" w:eastAsia="Times New Roman" w:hAnsi="GHEA Grapalat" w:cs="Times New Roman"/>
          <w:b/>
          <w:sz w:val="24"/>
          <w:lang w:val="hy-AM"/>
        </w:rPr>
        <w:t xml:space="preserve"> ՓՈՓՈԽՈՒԹՅՈՒՆՆԵՐ ԿԱՏԱՐԵԼՈՒ ՄԱՍԻՆ»</w:t>
      </w:r>
      <w:r w:rsidRPr="00971721">
        <w:rPr>
          <w:rFonts w:ascii="GHEA Grapalat" w:eastAsia="Calibri" w:hAnsi="GHEA Grapalat" w:cs="Sylfaen"/>
          <w:color w:val="000000"/>
          <w:sz w:val="24"/>
          <w:lang w:val="hy-AM" w:eastAsia="x-none"/>
        </w:rPr>
        <w:t xml:space="preserve"> </w:t>
      </w:r>
      <w:r w:rsidR="004166F7" w:rsidRPr="00971721">
        <w:rPr>
          <w:rFonts w:ascii="GHEA Grapalat" w:eastAsia="Times New Roman" w:hAnsi="GHEA Grapalat" w:cs="Times New Roman"/>
          <w:b/>
          <w:sz w:val="24"/>
          <w:lang w:val="hy-AM"/>
        </w:rPr>
        <w:t>ՀԱՅԱՍՏԱՆԻ ՀԱՆՐԱՊԵՏՈՒԹՅԱՆ ԿԱՌԱՎԱՐՈՒԹՅԱՆ ՈՐՈՇՄԱՆ ՆԱԽԱԳԾԻ ԸՆԴՈՒՆՄԱՆ ՎԵՐԱԲԵՐՅԱԼ</w:t>
      </w:r>
    </w:p>
    <w:p w:rsidR="00617A2C" w:rsidRDefault="00617A2C" w:rsidP="00971721">
      <w:pPr>
        <w:shd w:val="clear" w:color="auto" w:fill="FFFFFF"/>
        <w:spacing w:after="0" w:line="360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617A2C" w:rsidRPr="00442BAB" w:rsidRDefault="00617A2C" w:rsidP="00971721">
      <w:pPr>
        <w:shd w:val="clear" w:color="auto" w:fill="FFFFFF"/>
        <w:spacing w:after="0" w:line="360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10"/>
          <w:lang w:val="hy-AM"/>
        </w:rPr>
      </w:pPr>
    </w:p>
    <w:p w:rsidR="00617A2C" w:rsidRDefault="00617A2C" w:rsidP="00856782">
      <w:pPr>
        <w:pStyle w:val="ListParagraph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x-none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617A2C" w:rsidRDefault="00617A2C" w:rsidP="00971721">
      <w:pPr>
        <w:spacing w:after="0" w:line="360" w:lineRule="auto"/>
        <w:ind w:left="720"/>
        <w:contextualSpacing/>
        <w:jc w:val="both"/>
        <w:rPr>
          <w:rFonts w:ascii="GHEA Mariam" w:eastAsia="Calibri" w:hAnsi="GHEA Mariam" w:cs="Times New Roman"/>
          <w:b/>
          <w:lang w:val="hy-AM"/>
        </w:rPr>
      </w:pPr>
    </w:p>
    <w:p w:rsidR="00740FDD" w:rsidRPr="00FF4E8B" w:rsidRDefault="00723A4B" w:rsidP="0097172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հունիսի 11-ի </w:t>
      </w:r>
      <w:r w:rsidR="00A55EAE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C564B8"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C564B8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արկային կամ </w:t>
      </w:r>
      <w:r w:rsidR="00C564B8"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C564B8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աքսային ծառայության թափուր պաշտոն զբաղեցնելու համար մրցույթ անցկացնելու կարգը սահմանելու և Հայաստանի Հանրապետության կառավարության 2013 թվականի օգոստոսի 22-</w:t>
      </w:r>
      <w:r w:rsidR="00C564B8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 թիվ 873-Ն որոշումն ուժը կորցրած </w:t>
      </w:r>
      <w:proofErr w:type="spellStart"/>
      <w:r w:rsidR="00C564B8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ճանաճելու</w:t>
      </w:r>
      <w:proofErr w:type="spellEnd"/>
      <w:r w:rsidR="00C564B8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մասին</w:t>
      </w:r>
      <w:r w:rsidR="00A55EAE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» </w:t>
      </w:r>
      <w:r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թիվ 964-Ն որոշմամբ հաստատված կարգի (այսուհ</w:t>
      </w:r>
      <w:r w:rsidR="00DA3F6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bookmarkStart w:id="0" w:name="_GoBack"/>
      <w:bookmarkEnd w:id="0"/>
      <w:r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տ՝ Կարգ</w:t>
      </w:r>
      <w:r w:rsidR="00920C5E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) 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9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կետով սահմանված 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է, որ 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հարկային կամ մաքսային ծառայության թափուր պաշտոն զբաղեցնելու համար անցկացվող մրցույթ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(այսուհետ՝ մրցույթ)  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անցկացնում է մրցույթի նպատակով </w:t>
      </w:r>
      <w:proofErr w:type="spellStart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ձևավորվող</w:t>
      </w:r>
      <w:proofErr w:type="spellEnd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մրցութային հանձնաժողովը, իսկ Կարգի 14-րդ կետի համաձայն մրցույթն անցկացվում է երկու փուլով՝ </w:t>
      </w:r>
      <w:proofErr w:type="spellStart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թեստավորման</w:t>
      </w:r>
      <w:proofErr w:type="spellEnd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հարցազրույցի:</w:t>
      </w:r>
      <w:r w:rsidR="00FD5072" w:rsidRPr="00FF4E8B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Նկատի ունենալով 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պետական եկամուտների կոմիտեի (այսուհետ՝ Կոմիտե) հարկային և մաքսային ծառայողների մեծ քանակն ու հնարավոր 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մրցույթների մեծ ծավալը, ինչպես նաև առաջնորդվելով աշխատանքների արդյունավետ կազմակերպման սկզբունքով</w:t>
      </w:r>
      <w:r w:rsidR="005E033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նպատակահարմար է</w:t>
      </w:r>
      <w:r w:rsidR="005E033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որ</w:t>
      </w:r>
      <w:r w:rsidR="00740FDD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մրցույթի </w:t>
      </w:r>
      <w:proofErr w:type="spellStart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թեստավորման</w:t>
      </w:r>
      <w:proofErr w:type="spellEnd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փուլը </w:t>
      </w:r>
      <w:r w:rsid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անցկացնի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Կոմիտեի իրավասու ստորաբաժանման </w:t>
      </w:r>
      <w:r w:rsid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աշխատակիցներից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նշանակված պատասխանատուն (պատասխանատուները)՝ առանց մրցութային հանձնաժողովի, իսկ մրցութային հանձնաժողով </w:t>
      </w:r>
      <w:proofErr w:type="spellStart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ձևավորվի</w:t>
      </w:r>
      <w:proofErr w:type="spellEnd"/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միայն հարցազրույցի փուլի անցկացման նպատակով: </w:t>
      </w:r>
    </w:p>
    <w:p w:rsidR="00325EB0" w:rsidRDefault="00325EB0" w:rsidP="0097172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Ելնելով </w:t>
      </w:r>
      <w:proofErr w:type="spellStart"/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վերոգրյալից</w:t>
      </w:r>
      <w:proofErr w:type="spellEnd"/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ինչպես նաև</w:t>
      </w:r>
      <w:r w:rsidR="00920C5E"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առաջնորդվելով հարկային, մաքսային և քաղաքացիական ծառայություններում </w:t>
      </w:r>
      <w:r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թափուր </w:t>
      </w:r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պաշտոններ զբաղեցնելու համար մրցույթները միասնական մոտեցմամբ կազմակերպելու սկզբունքով</w:t>
      </w:r>
      <w:r w:rsidR="005E033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775A83"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է առաջացել «Հայաստանի Հանրապետության կառավարության 2020 թվականի հունիսի 11-ի թիվ 964-Ն որոշման մեջ լրացում</w:t>
      </w:r>
      <w:r w:rsidR="00FD5072"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79413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փոփոխություններ կատարելու մասին» Հայաստանի Հանրապետության կառավարության որոշման նախագծի ընդունման:</w:t>
      </w:r>
    </w:p>
    <w:p w:rsidR="00856782" w:rsidRDefault="00856782" w:rsidP="00856782">
      <w:pPr>
        <w:pStyle w:val="ListParagraph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856782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lastRenderedPageBreak/>
        <w:t xml:space="preserve">Լրացուցիչ ֆինանսական միջոցների անհրաժեշտության և պետական բյուջեի </w:t>
      </w:r>
      <w:proofErr w:type="spellStart"/>
      <w:r w:rsidRPr="00856782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Pr="00856782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856782" w:rsidRPr="00856782" w:rsidRDefault="00856782" w:rsidP="00856782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bCs/>
          <w:sz w:val="24"/>
          <w:lang w:val="af-ZA"/>
        </w:rPr>
      </w:pPr>
      <w:r w:rsidRPr="00856782">
        <w:rPr>
          <w:rFonts w:ascii="GHEA Grapalat" w:hAnsi="GHEA Grapalat"/>
          <w:sz w:val="24"/>
          <w:shd w:val="clear" w:color="auto" w:fill="FFFFFF"/>
          <w:lang w:val="hy-AM"/>
        </w:rPr>
        <w:t>«</w:t>
      </w:r>
      <w:r w:rsidRPr="0085678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Pr="00856782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 xml:space="preserve"> Հանրապետության կառավարության 2020 թվականի հունիսի 11-ի թիվ 964-Ն որոշման մեջ լրացումներ և փոփոխություններ կատարելու մասին</w:t>
      </w:r>
      <w:r w:rsidRPr="00856782">
        <w:rPr>
          <w:rFonts w:ascii="GHEA Grapalat" w:hAnsi="GHEA Grapalat"/>
          <w:sz w:val="24"/>
          <w:shd w:val="clear" w:color="auto" w:fill="FFFFFF"/>
          <w:lang w:val="hy-AM"/>
        </w:rPr>
        <w:t xml:space="preserve">» </w:t>
      </w:r>
      <w:r w:rsidRPr="00856782">
        <w:rPr>
          <w:rFonts w:ascii="GHEA Grapalat" w:eastAsia="Calibri" w:hAnsi="GHEA Grapalat" w:cs="Sylfaen"/>
          <w:color w:val="000000"/>
          <w:sz w:val="24"/>
          <w:lang w:val="hy-AM" w:eastAsia="x-none"/>
        </w:rPr>
        <w:t xml:space="preserve"> Հայաստանի Հանրապետության կ</w:t>
      </w:r>
      <w:r w:rsidRPr="00856782">
        <w:rPr>
          <w:rFonts w:ascii="GHEA Grapalat" w:eastAsia="Times New Roman" w:hAnsi="GHEA Grapalat" w:cs="Sylfaen"/>
          <w:bCs/>
          <w:sz w:val="24"/>
          <w:lang w:val="af-ZA"/>
        </w:rPr>
        <w:t>առավարության որոշման նախագծի ընդունման կապակցությամբ պետական բյուջե</w:t>
      </w:r>
      <w:r>
        <w:rPr>
          <w:rFonts w:ascii="GHEA Grapalat" w:eastAsia="Times New Roman" w:hAnsi="GHEA Grapalat" w:cs="Sylfaen"/>
          <w:bCs/>
          <w:sz w:val="24"/>
          <w:lang w:val="hy-AM"/>
        </w:rPr>
        <w:t>ի</w:t>
      </w:r>
      <w:r w:rsidRPr="00856782">
        <w:rPr>
          <w:rFonts w:ascii="GHEA Grapalat" w:eastAsia="Times New Roman" w:hAnsi="GHEA Grapalat" w:cs="Sylfaen"/>
          <w:bCs/>
          <w:sz w:val="24"/>
          <w:lang w:val="af-ZA"/>
        </w:rPr>
        <w:t xml:space="preserve"> եկամուտների և ծախսերի ավելացում կամ նվազեցում չի նախատեսվում:</w:t>
      </w:r>
    </w:p>
    <w:p w:rsidR="00617A2C" w:rsidRDefault="00617A2C" w:rsidP="00856782">
      <w:pPr>
        <w:pStyle w:val="ListParagraph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4166F7"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</w:t>
      </w: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ք</w:t>
      </w:r>
    </w:p>
    <w:p w:rsidR="00617A2C" w:rsidRPr="00442BAB" w:rsidRDefault="00CE4531" w:rsidP="00971721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«Հայաստանի Հանրապետության կառավարության 2020 թվականի հունիսի 11-ի թիվ 964-Ն որոշման մեջ լրացում</w:t>
      </w:r>
      <w:r w:rsidR="00FD5072"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FF4E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փոփոխություններ կատարելու մասին» </w:t>
      </w:r>
      <w:r w:rsidR="004166F7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Հայաստանի Հանրապետության կառավարության որոշման</w:t>
      </w:r>
      <w:r w:rsidR="00617A2C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նախագիծը մշակվել է</w:t>
      </w:r>
      <w:r w:rsidR="009A00AD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Հայաստանի Հանրապետության </w:t>
      </w:r>
      <w:r w:rsidR="004166F7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պետական եկամուտների կոմիտեի</w:t>
      </w:r>
      <w:r w:rsidR="00617A2C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կողմից:</w:t>
      </w:r>
    </w:p>
    <w:p w:rsidR="00617A2C" w:rsidRPr="00442BAB" w:rsidRDefault="00617A2C" w:rsidP="00856782">
      <w:pPr>
        <w:pStyle w:val="ListParagraph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Ակնկալվող արդյունքը </w:t>
      </w:r>
    </w:p>
    <w:p w:rsidR="00794139" w:rsidRDefault="00617A2C" w:rsidP="00971721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  <w:sectPr w:rsidR="00794139" w:rsidSect="00E10B42">
          <w:pgSz w:w="11906" w:h="16838" w:code="9"/>
          <w:pgMar w:top="990" w:right="707" w:bottom="630" w:left="851" w:header="720" w:footer="720" w:gutter="0"/>
          <w:cols w:space="720"/>
          <w:docGrid w:linePitch="360"/>
        </w:sectPr>
      </w:pPr>
      <w:r w:rsidRPr="00442BAB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442BAB">
        <w:rPr>
          <w:rFonts w:ascii="GHEA Grapalat" w:hAnsi="GHEA Grapalat"/>
          <w:lang w:val="hy-AM"/>
        </w:rPr>
        <w:tab/>
      </w:r>
      <w:r w:rsidR="00CE4531" w:rsidRPr="00FF4E8B">
        <w:rPr>
          <w:rFonts w:ascii="GHEA Grapalat" w:hAnsi="GHEA Grapalat"/>
          <w:color w:val="000000" w:themeColor="text1"/>
          <w:shd w:val="clear" w:color="auto" w:fill="FFFFFF"/>
          <w:lang w:val="hy-AM"/>
        </w:rPr>
        <w:t>«Հայաստանի Հանրապետության կառավարության 2020 թվականի հունիսի 11-ի թիվ 964-Ն որոշման մեջ լրացում</w:t>
      </w:r>
      <w:r w:rsidR="00FD5072" w:rsidRPr="00FF4E8B">
        <w:rPr>
          <w:rFonts w:ascii="GHEA Grapalat" w:hAnsi="GHEA Grapalat"/>
          <w:color w:val="000000" w:themeColor="text1"/>
          <w:shd w:val="clear" w:color="auto" w:fill="FFFFFF"/>
          <w:lang w:val="hy-AM"/>
        </w:rPr>
        <w:t>ներ</w:t>
      </w:r>
      <w:r w:rsidR="00CE4531" w:rsidRPr="00FF4E8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փոփոխություններ կատարելու մասին» </w:t>
      </w:r>
      <w:r w:rsidR="004166F7" w:rsidRPr="00442BAB">
        <w:rPr>
          <w:rFonts w:ascii="GHEA Grapalat" w:eastAsia="Calibri" w:hAnsi="GHEA Grapalat" w:cs="Sylfaen"/>
          <w:color w:val="000000"/>
          <w:lang w:val="hy-AM" w:eastAsia="x-none"/>
        </w:rPr>
        <w:t>Հայաստանի Հանրապետության կառավարության որոշման</w:t>
      </w:r>
      <w:r w:rsidRPr="00442BAB">
        <w:rPr>
          <w:rFonts w:ascii="GHEA Grapalat" w:hAnsi="GHEA Grapalat"/>
          <w:lang w:val="hy-AM"/>
        </w:rPr>
        <w:t xml:space="preserve"> նախագ</w:t>
      </w:r>
      <w:r w:rsidR="008833D8">
        <w:rPr>
          <w:rFonts w:ascii="GHEA Grapalat" w:hAnsi="GHEA Grapalat"/>
          <w:lang w:val="hy-AM"/>
        </w:rPr>
        <w:t>ծ</w:t>
      </w:r>
      <w:r w:rsidR="00E10B42">
        <w:rPr>
          <w:rFonts w:ascii="GHEA Grapalat" w:hAnsi="GHEA Grapalat"/>
          <w:lang w:val="hy-AM"/>
        </w:rPr>
        <w:t xml:space="preserve">ի ընդունման </w:t>
      </w:r>
      <w:r w:rsidRPr="00442BAB">
        <w:rPr>
          <w:rFonts w:ascii="GHEA Grapalat" w:hAnsi="GHEA Grapalat"/>
          <w:lang w:val="hy-AM"/>
        </w:rPr>
        <w:t xml:space="preserve">արդյունքում </w:t>
      </w:r>
      <w:r w:rsidR="002B3B9E" w:rsidRPr="00442BAB">
        <w:rPr>
          <w:rFonts w:ascii="GHEA Grapalat" w:hAnsi="GHEA Grapalat"/>
          <w:lang w:val="hy-AM"/>
        </w:rPr>
        <w:t>հարկային և մաքսային ծառայությունների թափուր պաշտոնները համալրելու նպատակով</w:t>
      </w:r>
      <w:r w:rsidR="00233434" w:rsidRPr="00233434">
        <w:rPr>
          <w:rFonts w:ascii="GHEA Grapalat" w:hAnsi="GHEA Grapalat"/>
          <w:lang w:val="hy-AM"/>
        </w:rPr>
        <w:t xml:space="preserve"> </w:t>
      </w:r>
      <w:r w:rsidR="002B3B9E" w:rsidRPr="00442BAB">
        <w:rPr>
          <w:rFonts w:ascii="GHEA Grapalat" w:hAnsi="GHEA Grapalat"/>
          <w:lang w:val="hy-AM"/>
        </w:rPr>
        <w:t>կազմակերպվող մրցույթներ</w:t>
      </w:r>
      <w:r w:rsidR="00FF4E8B">
        <w:rPr>
          <w:rFonts w:ascii="GHEA Grapalat" w:hAnsi="GHEA Grapalat"/>
          <w:lang w:val="hy-AM"/>
        </w:rPr>
        <w:t xml:space="preserve">ի իրականացումը կդառնա առավել արդյունավետ և </w:t>
      </w:r>
      <w:proofErr w:type="spellStart"/>
      <w:r w:rsidR="00FF4E8B">
        <w:rPr>
          <w:rFonts w:ascii="GHEA Grapalat" w:hAnsi="GHEA Grapalat"/>
          <w:lang w:val="hy-AM"/>
        </w:rPr>
        <w:t>կհամապատասխանեցվի</w:t>
      </w:r>
      <w:proofErr w:type="spellEnd"/>
      <w:r w:rsidR="00FF4E8B">
        <w:rPr>
          <w:rFonts w:ascii="GHEA Grapalat" w:hAnsi="GHEA Grapalat"/>
          <w:lang w:val="hy-AM"/>
        </w:rPr>
        <w:t xml:space="preserve"> գործող օրենսդրությանը</w:t>
      </w:r>
      <w:r w:rsidRPr="00442BAB">
        <w:rPr>
          <w:rFonts w:ascii="GHEA Grapalat" w:hAnsi="GHEA Grapalat"/>
          <w:lang w:val="hy-AM"/>
        </w:rPr>
        <w:t>:</w:t>
      </w:r>
    </w:p>
    <w:p w:rsidR="00794139" w:rsidRDefault="00794139" w:rsidP="00971721">
      <w:pPr>
        <w:shd w:val="clear" w:color="auto" w:fill="FFFFFF"/>
        <w:spacing w:after="0" w:line="360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794139" w:rsidRPr="007A3AC9" w:rsidRDefault="00794139" w:rsidP="00971721">
      <w:pPr>
        <w:shd w:val="clear" w:color="auto" w:fill="FFFFFF"/>
        <w:spacing w:after="0" w:line="360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7A3A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ՏԵՂԵԿԱՆՔ</w:t>
      </w:r>
    </w:p>
    <w:p w:rsidR="00794139" w:rsidRDefault="00794139" w:rsidP="0097172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3A352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«</w:t>
      </w:r>
      <w:r w:rsidRPr="0079413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2020 ԹՎԱԿԱՆԻ ՀՈՒՆԻՍԻ 11-Ի ԹԻՎ 964-Ն ՈՐՈՇՄԱՆ ՄԵՋ ԼՐԱՑՈՒՄՆԵՐ </w:t>
      </w:r>
      <w:r w:rsidR="0097172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79413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ՓՈՓՈԽՈՒԹՅՈՒՆՆԵՐ ԿԱՏԱՐԵԼՈՒ ՄԱՍԻՆ</w:t>
      </w:r>
      <w:r w:rsidRPr="003A352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  <w:r w:rsidRPr="007A3AC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ԸՆԴՈՒՆՄԱՆ ԿԱՊԱԿՑՈՒԹՅԱՄԲ</w:t>
      </w:r>
      <w:r w:rsidRPr="007A3A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ԱՅԼ ԻՐԱՎԱԿԱՆ ԱԿՏԵՐԻ ԸՆԴՈՒՆՄԱՆ ԱՆՀՐԱԺԵՇՏՈՒԹՅԱՆ ՄԱՍԻՆ</w:t>
      </w:r>
    </w:p>
    <w:p w:rsidR="00794139" w:rsidRPr="007A3AC9" w:rsidRDefault="00794139" w:rsidP="00971721">
      <w:pPr>
        <w:autoSpaceDE w:val="0"/>
        <w:autoSpaceDN w:val="0"/>
        <w:adjustRightInd w:val="0"/>
        <w:spacing w:after="0" w:line="360" w:lineRule="auto"/>
        <w:ind w:left="578" w:hanging="578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794139" w:rsidRPr="00A04064" w:rsidRDefault="00794139" w:rsidP="00971721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GHEA Grapalat" w:eastAsia="Calibri" w:hAnsi="GHEA Grapalat" w:cs="Sylfaen"/>
          <w:color w:val="000000"/>
          <w:sz w:val="24"/>
          <w:lang w:val="hy-AM" w:eastAsia="x-none"/>
        </w:rPr>
      </w:pPr>
      <w:r w:rsidRPr="00A04064">
        <w:rPr>
          <w:rFonts w:ascii="GHEA Grapalat" w:hAnsi="GHEA Grapalat"/>
          <w:sz w:val="24"/>
          <w:shd w:val="clear" w:color="auto" w:fill="FFFFFF"/>
          <w:lang w:val="hy-AM"/>
        </w:rPr>
        <w:t>«</w:t>
      </w:r>
      <w:r w:rsidRPr="00A04064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Հայաստանի Հանրապետության կառավարության 2020 թվականի հունիսի 11-ի թիվ 964-Ն որոշման մեջ լրացումներ և փոփոխություններ կատարելու մասին</w:t>
      </w:r>
      <w:r w:rsidRPr="00A04064">
        <w:rPr>
          <w:rFonts w:ascii="GHEA Grapalat" w:hAnsi="GHEA Grapalat"/>
          <w:sz w:val="24"/>
          <w:shd w:val="clear" w:color="auto" w:fill="FFFFFF"/>
          <w:lang w:val="hy-AM"/>
        </w:rPr>
        <w:t xml:space="preserve">» </w:t>
      </w:r>
      <w:r w:rsidRPr="00A04064">
        <w:rPr>
          <w:rFonts w:ascii="GHEA Grapalat" w:eastAsia="Calibri" w:hAnsi="GHEA Grapalat" w:cs="Sylfaen"/>
          <w:color w:val="000000"/>
          <w:sz w:val="24"/>
          <w:lang w:val="hy-AM" w:eastAsia="x-none"/>
        </w:rPr>
        <w:t xml:space="preserve"> Հայաստանի Հանրա</w:t>
      </w:r>
      <w:r w:rsidR="00971721">
        <w:rPr>
          <w:rFonts w:ascii="GHEA Grapalat" w:eastAsia="Calibri" w:hAnsi="GHEA Grapalat" w:cs="Sylfaen"/>
          <w:color w:val="000000"/>
          <w:sz w:val="24"/>
          <w:lang w:val="hy-AM" w:eastAsia="x-none"/>
        </w:rPr>
        <w:t>պ</w:t>
      </w:r>
      <w:r w:rsidRPr="00A04064">
        <w:rPr>
          <w:rFonts w:ascii="GHEA Grapalat" w:eastAsia="Calibri" w:hAnsi="GHEA Grapalat" w:cs="Sylfaen"/>
          <w:color w:val="000000"/>
          <w:sz w:val="24"/>
          <w:lang w:val="hy-AM" w:eastAsia="x-none"/>
        </w:rPr>
        <w:t>ետության կառավարության որոշման նախագծի ընդունման կապակցությամբ այլ իրավական ակտերի ընդունման անհրաժեշտություն չի առաջանում:</w:t>
      </w:r>
    </w:p>
    <w:p w:rsidR="00794139" w:rsidRDefault="00794139" w:rsidP="00971721">
      <w:pPr>
        <w:spacing w:line="360" w:lineRule="auto"/>
        <w:rPr>
          <w:rFonts w:ascii="Sylfaen" w:hAnsi="Sylfaen"/>
          <w:lang w:val="hy-AM"/>
        </w:rPr>
      </w:pPr>
    </w:p>
    <w:p w:rsidR="00FF7880" w:rsidRPr="00E10B42" w:rsidRDefault="00FF7880" w:rsidP="00971721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eastAsia="Calibri" w:hAnsi="GHEA Grapalat" w:cs="Sylfaen"/>
          <w:color w:val="000000"/>
          <w:lang w:val="hy-AM" w:eastAsia="x-none"/>
        </w:rPr>
      </w:pPr>
    </w:p>
    <w:sectPr w:rsidR="00FF7880" w:rsidRPr="00E10B42" w:rsidSect="00E10B42">
      <w:pgSz w:w="11906" w:h="16838" w:code="9"/>
      <w:pgMar w:top="990" w:right="707" w:bottom="63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108B"/>
    <w:multiLevelType w:val="hybridMultilevel"/>
    <w:tmpl w:val="B86A3FBA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6A32"/>
    <w:multiLevelType w:val="hybridMultilevel"/>
    <w:tmpl w:val="B86A3FBA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831"/>
    <w:multiLevelType w:val="hybridMultilevel"/>
    <w:tmpl w:val="A78E731C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C"/>
    <w:rsid w:val="00016528"/>
    <w:rsid w:val="000E433A"/>
    <w:rsid w:val="00233434"/>
    <w:rsid w:val="002B3B9E"/>
    <w:rsid w:val="002B40C6"/>
    <w:rsid w:val="002D2987"/>
    <w:rsid w:val="00325EB0"/>
    <w:rsid w:val="00346D38"/>
    <w:rsid w:val="004166F7"/>
    <w:rsid w:val="00442BAB"/>
    <w:rsid w:val="004F41BF"/>
    <w:rsid w:val="00525FBE"/>
    <w:rsid w:val="005E033B"/>
    <w:rsid w:val="0061443C"/>
    <w:rsid w:val="00617A2C"/>
    <w:rsid w:val="00723A4B"/>
    <w:rsid w:val="0072502C"/>
    <w:rsid w:val="00740FDD"/>
    <w:rsid w:val="00775A83"/>
    <w:rsid w:val="00794139"/>
    <w:rsid w:val="007A228D"/>
    <w:rsid w:val="007A4FCD"/>
    <w:rsid w:val="00856782"/>
    <w:rsid w:val="008833D8"/>
    <w:rsid w:val="008D46F0"/>
    <w:rsid w:val="008E00F5"/>
    <w:rsid w:val="008F75A7"/>
    <w:rsid w:val="00920C5E"/>
    <w:rsid w:val="009211B5"/>
    <w:rsid w:val="00971721"/>
    <w:rsid w:val="009900BE"/>
    <w:rsid w:val="009A00AD"/>
    <w:rsid w:val="009F1B76"/>
    <w:rsid w:val="00A04064"/>
    <w:rsid w:val="00A27D9E"/>
    <w:rsid w:val="00A55EAE"/>
    <w:rsid w:val="00AA7692"/>
    <w:rsid w:val="00AC4621"/>
    <w:rsid w:val="00B83D03"/>
    <w:rsid w:val="00C50CDE"/>
    <w:rsid w:val="00C564B8"/>
    <w:rsid w:val="00CA6034"/>
    <w:rsid w:val="00CB1285"/>
    <w:rsid w:val="00CE4531"/>
    <w:rsid w:val="00D6484C"/>
    <w:rsid w:val="00DA3F63"/>
    <w:rsid w:val="00E10B42"/>
    <w:rsid w:val="00E15C3B"/>
    <w:rsid w:val="00EB6442"/>
    <w:rsid w:val="00EC0A94"/>
    <w:rsid w:val="00FD5072"/>
    <w:rsid w:val="00FF4E8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660B-6F87-4B2D-86C1-4A8428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>https:/mul2-taxservice.gov.am/tasks/745319/oneclick/2_himnavorum_naxagtsi.docx?token=12a4eaace43d6326af4b897765c91223</cp:keywords>
  <dc:description/>
  <cp:lastModifiedBy>Tsovinar Khechoyan</cp:lastModifiedBy>
  <cp:revision>3</cp:revision>
  <cp:lastPrinted>2020-08-27T06:18:00Z</cp:lastPrinted>
  <dcterms:created xsi:type="dcterms:W3CDTF">2021-07-21T05:35:00Z</dcterms:created>
  <dcterms:modified xsi:type="dcterms:W3CDTF">2021-07-21T05:35:00Z</dcterms:modified>
</cp:coreProperties>
</file>