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_________________  20</w:t>
      </w:r>
      <w:r w:rsidR="00527814">
        <w:rPr>
          <w:rFonts w:ascii="GHEA Grapalat" w:hAnsi="GHEA Grapalat"/>
          <w:sz w:val="24"/>
          <w:lang w:val="en-US"/>
        </w:rPr>
        <w:t>21</w:t>
      </w:r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Pr="008F0692" w:rsidRDefault="00172EFC" w:rsidP="00704A93">
      <w:pPr>
        <w:spacing w:after="0" w:line="240" w:lineRule="auto"/>
        <w:jc w:val="both"/>
        <w:outlineLvl w:val="2"/>
        <w:rPr>
          <w:rFonts w:ascii="GHEA Grapalat" w:hAnsi="GHEA Grapalat"/>
          <w:b/>
          <w:sz w:val="24"/>
          <w:szCs w:val="24"/>
          <w:lang w:val="hy-AM"/>
        </w:rPr>
      </w:pPr>
      <w:r w:rsidRPr="008F0692">
        <w:rPr>
          <w:b/>
          <w:lang w:val="en-US"/>
        </w:rPr>
        <w:br/>
      </w:r>
      <w:r w:rsidR="005E3B34" w:rsidRPr="005E3B3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«</w:t>
      </w:r>
      <w:r w:rsidR="005E3B34"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>ԳՈՎԱԶԴԻ</w:t>
      </w:r>
      <w:r w:rsidR="005E3B34" w:rsidRPr="005E3B3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="005E3B34"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="005E3B34" w:rsidRPr="005E3B3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» </w:t>
      </w:r>
      <w:r w:rsidR="005E3B34"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>ՕՐԵՆՔՈՒՄ</w:t>
      </w:r>
      <w:r w:rsidR="005E3B34" w:rsidRPr="005E3B3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="005E3B34"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</w:t>
      </w:r>
      <w:r w:rsidR="00FA313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ՆԵՐ</w:t>
      </w:r>
      <w:r w:rsidR="009B57CF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ԵՎ ԼՐԱՑՈՒՄՆԵՐ</w:t>
      </w:r>
      <w:r w:rsidR="005E3B34" w:rsidRPr="005E3B3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="005E3B34"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="005E3B34" w:rsidRPr="005E3B3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="005E3B34" w:rsidRPr="009B4D2A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="005E3B34" w:rsidRPr="005E3B3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</w:t>
      </w:r>
      <w:r w:rsidR="00704A93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ՕՐԵՆՔԻ ՆԱԽԱԳԾԻՆ 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56712B" w:rsidRDefault="002C46DF" w:rsidP="0020725A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4057E4" w:rsidRPr="0056712B" w:rsidRDefault="005A6242" w:rsidP="0020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56712B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56712B" w:rsidRPr="00567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Սահմանադրության 109-րդ հոդվածը և</w:t>
      </w:r>
      <w:r w:rsidR="0056712B" w:rsidRPr="005671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712B">
        <w:rPr>
          <w:rFonts w:ascii="GHEA Grapalat" w:hAnsi="GHEA Grapalat" w:cs="Sylfaen"/>
          <w:sz w:val="24"/>
          <w:szCs w:val="24"/>
          <w:lang w:val="hy-AM"/>
        </w:rPr>
        <w:t>«Ազգային ժողովի կանոնակարգ» Հայաստանի Հանրա</w:t>
      </w:r>
      <w:r w:rsidRPr="0056712B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56712B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56712B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մասը՝ Հայաստանի Հանրապետության կառավարությունը </w:t>
      </w:r>
      <w:r w:rsidRPr="0056712B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220A38" w:rsidRDefault="00B56FC5" w:rsidP="00220A38">
      <w:pPr>
        <w:pStyle w:val="norm"/>
        <w:numPr>
          <w:ilvl w:val="0"/>
          <w:numId w:val="6"/>
        </w:numPr>
        <w:spacing w:line="360" w:lineRule="auto"/>
        <w:ind w:left="0" w:firstLine="720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56712B">
        <w:rPr>
          <w:rFonts w:ascii="GHEA Grapalat" w:hAnsi="GHEA Grapalat" w:cs="Sylfaen"/>
          <w:sz w:val="24"/>
          <w:szCs w:val="24"/>
        </w:rPr>
        <w:t>Հավանություն</w:t>
      </w:r>
      <w:r w:rsidRPr="0056712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6712B">
        <w:rPr>
          <w:rFonts w:ascii="GHEA Grapalat" w:hAnsi="GHEA Grapalat"/>
          <w:sz w:val="24"/>
          <w:szCs w:val="24"/>
        </w:rPr>
        <w:t>տալ</w:t>
      </w:r>
      <w:r w:rsidRPr="0056712B">
        <w:rPr>
          <w:rFonts w:ascii="GHEA Grapalat" w:hAnsi="GHEA Grapalat"/>
          <w:sz w:val="24"/>
          <w:szCs w:val="24"/>
          <w:lang w:val="fr-FR"/>
        </w:rPr>
        <w:t xml:space="preserve"> </w:t>
      </w:r>
      <w:r w:rsidR="005E3B34" w:rsidRPr="0056712B">
        <w:rPr>
          <w:rFonts w:ascii="GHEA Grapalat" w:hAnsi="GHEA Grapalat"/>
          <w:sz w:val="24"/>
          <w:szCs w:val="24"/>
          <w:lang w:val="hy-AM"/>
        </w:rPr>
        <w:t>«Գովազդի մասին» օրենքում փոփոխություն</w:t>
      </w:r>
      <w:r w:rsidR="00FA3130">
        <w:rPr>
          <w:rFonts w:ascii="GHEA Grapalat" w:hAnsi="GHEA Grapalat"/>
          <w:sz w:val="24"/>
          <w:szCs w:val="24"/>
          <w:lang w:val="en-US"/>
        </w:rPr>
        <w:t>ներ</w:t>
      </w:r>
      <w:r w:rsidR="009B57CF" w:rsidRPr="00704A93">
        <w:rPr>
          <w:rFonts w:ascii="GHEA Grapalat" w:hAnsi="GHEA Grapalat"/>
          <w:sz w:val="24"/>
          <w:szCs w:val="24"/>
          <w:lang w:val="fr-FR"/>
        </w:rPr>
        <w:t xml:space="preserve"> </w:t>
      </w:r>
      <w:r w:rsidR="009B57CF">
        <w:rPr>
          <w:rFonts w:ascii="GHEA Grapalat" w:hAnsi="GHEA Grapalat"/>
          <w:sz w:val="24"/>
          <w:szCs w:val="24"/>
          <w:lang w:val="en-US"/>
        </w:rPr>
        <w:t>և</w:t>
      </w:r>
      <w:r w:rsidR="009B57CF" w:rsidRPr="00704A93">
        <w:rPr>
          <w:rFonts w:ascii="GHEA Grapalat" w:hAnsi="GHEA Grapalat"/>
          <w:sz w:val="24"/>
          <w:szCs w:val="24"/>
          <w:lang w:val="fr-FR"/>
        </w:rPr>
        <w:t xml:space="preserve"> </w:t>
      </w:r>
      <w:r w:rsidR="00F330D4">
        <w:rPr>
          <w:rFonts w:ascii="GHEA Grapalat" w:hAnsi="GHEA Grapalat"/>
          <w:sz w:val="24"/>
          <w:szCs w:val="24"/>
          <w:lang w:val="en-US"/>
        </w:rPr>
        <w:t>լրացումներ</w:t>
      </w:r>
      <w:r w:rsidR="00F330D4" w:rsidRPr="00704A93">
        <w:rPr>
          <w:rFonts w:ascii="GHEA Grapalat" w:hAnsi="GHEA Grapalat"/>
          <w:sz w:val="24"/>
          <w:szCs w:val="24"/>
          <w:lang w:val="fr-FR"/>
        </w:rPr>
        <w:t xml:space="preserve"> </w:t>
      </w:r>
      <w:r w:rsidR="005E3B34" w:rsidRPr="0056712B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B34" w:rsidRPr="0056712B">
        <w:rPr>
          <w:rFonts w:ascii="GHEA Grapalat" w:hAnsi="GHEA Grapalat" w:cs="Tahoma"/>
          <w:spacing w:val="-6"/>
          <w:sz w:val="24"/>
          <w:szCs w:val="24"/>
          <w:lang w:val="fr-FR"/>
        </w:rPr>
        <w:t xml:space="preserve">կատարելու մասին» </w:t>
      </w:r>
      <w:r w:rsidR="008F0692" w:rsidRPr="0056712B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Հայաստանի Հանրապետության</w:t>
      </w:r>
      <w:r w:rsidR="008F0692" w:rsidRPr="009E041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F0692" w:rsidRPr="0056712B">
        <w:rPr>
          <w:rFonts w:ascii="GHEA Grapalat" w:hAnsi="GHEA Grapalat"/>
          <w:color w:val="000000"/>
          <w:sz w:val="24"/>
          <w:szCs w:val="24"/>
          <w:lang w:val="fr-FR"/>
        </w:rPr>
        <w:t>օրենքի</w:t>
      </w:r>
      <w:r w:rsidR="008F0692" w:rsidRPr="009E041F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220A38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նախագ</w:t>
      </w:r>
      <w:r w:rsidR="00220A38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ծ</w:t>
      </w:r>
      <w:r w:rsidR="00220A38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ի վերաբերյալ Հայաստանի Հանրապետության կառավա</w:t>
      </w:r>
      <w:r w:rsidR="00220A38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="00220A38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րու</w:t>
      </w:r>
      <w:r w:rsidR="00220A38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թյան օրենսդրական նախա</w:t>
      </w:r>
      <w:r w:rsidR="00220A38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ձեռ</w:t>
      </w:r>
      <w:r w:rsidR="00220A38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  <w:t>նութ</w:t>
      </w:r>
      <w:r w:rsidR="00220A38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յանը</w:t>
      </w:r>
      <w:r w:rsidR="00220A38" w:rsidRPr="00555B00"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  <w:t>:</w:t>
      </w:r>
      <w:bookmarkStart w:id="0" w:name="_GoBack"/>
      <w:bookmarkEnd w:id="0"/>
    </w:p>
    <w:p w:rsidR="0056712B" w:rsidRDefault="0056712B" w:rsidP="0020725A">
      <w:pPr>
        <w:pStyle w:val="ListParagraph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630"/>
        <w:jc w:val="both"/>
        <w:rPr>
          <w:rFonts w:ascii="GHEA Grapalat" w:hAnsi="GHEA Grapalat" w:cs="Sylfaen"/>
          <w:bCs/>
          <w:color w:val="000000"/>
          <w:sz w:val="24"/>
          <w:szCs w:val="24"/>
          <w:lang w:val="fr-FR"/>
        </w:rPr>
      </w:pPr>
      <w:r w:rsidRPr="0056712B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Հայաստանի</w:t>
      </w:r>
      <w:r w:rsidR="0020725A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56712B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Հանրապետության</w:t>
      </w:r>
      <w:r w:rsidRPr="0056712B">
        <w:rPr>
          <w:rFonts w:cs="Calibri"/>
          <w:bCs/>
          <w:color w:val="000000"/>
          <w:sz w:val="24"/>
          <w:szCs w:val="24"/>
          <w:lang w:val="fr-FR"/>
        </w:rPr>
        <w:t> </w:t>
      </w:r>
      <w:r w:rsidR="0064034A">
        <w:rPr>
          <w:rFonts w:cs="Calibri"/>
          <w:bCs/>
          <w:color w:val="000000"/>
          <w:sz w:val="24"/>
          <w:szCs w:val="24"/>
          <w:lang w:val="fr-FR"/>
        </w:rPr>
        <w:t xml:space="preserve"> </w:t>
      </w:r>
      <w:r w:rsidRPr="0056712B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կառավարության</w:t>
      </w:r>
      <w:r w:rsidRPr="0056712B">
        <w:rPr>
          <w:rFonts w:cs="Calibri"/>
          <w:bCs/>
          <w:color w:val="000000"/>
          <w:sz w:val="24"/>
          <w:szCs w:val="24"/>
          <w:lang w:val="fr-FR"/>
        </w:rPr>
        <w:t> </w:t>
      </w:r>
      <w:r w:rsidR="0020725A">
        <w:rPr>
          <w:rFonts w:cs="Calibri"/>
          <w:bCs/>
          <w:color w:val="000000"/>
          <w:sz w:val="24"/>
          <w:szCs w:val="24"/>
          <w:lang w:val="hy-AM"/>
        </w:rPr>
        <w:t xml:space="preserve"> </w:t>
      </w:r>
      <w:r w:rsidRPr="0056712B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օրենսդրական նախաձեռնությունը սահմանված կարգով ներկայացնել Հայաստանի Հանրապետության Ազգային ժողով:</w:t>
      </w:r>
    </w:p>
    <w:p w:rsidR="009E041F" w:rsidRDefault="009E041F" w:rsidP="009E041F">
      <w:pPr>
        <w:pStyle w:val="ListParagraph"/>
        <w:tabs>
          <w:tab w:val="left" w:pos="0"/>
        </w:tabs>
        <w:spacing w:after="0" w:line="360" w:lineRule="auto"/>
        <w:ind w:left="630"/>
        <w:jc w:val="both"/>
        <w:rPr>
          <w:rFonts w:ascii="GHEA Grapalat" w:hAnsi="GHEA Grapalat" w:cs="Sylfaen"/>
          <w:bCs/>
          <w:color w:val="000000"/>
          <w:sz w:val="24"/>
          <w:szCs w:val="24"/>
          <w:lang w:val="fr-FR"/>
        </w:rPr>
      </w:pPr>
    </w:p>
    <w:p w:rsidR="009E041F" w:rsidRDefault="009E041F" w:rsidP="009E041F">
      <w:pPr>
        <w:pStyle w:val="mechtex"/>
        <w:ind w:left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9E041F" w:rsidRPr="009E041F" w:rsidRDefault="009E041F" w:rsidP="009E041F">
      <w:pPr>
        <w:pStyle w:val="mechtex"/>
        <w:ind w:left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9E041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E041F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E041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E041F" w:rsidRPr="009E041F" w:rsidRDefault="009E041F" w:rsidP="009E041F">
      <w:pPr>
        <w:pStyle w:val="mechtex"/>
        <w:ind w:left="720"/>
        <w:rPr>
          <w:rFonts w:ascii="GHEA Grapalat" w:hAnsi="GHEA Grapalat" w:cs="Arial Armenian"/>
          <w:sz w:val="24"/>
          <w:szCs w:val="24"/>
          <w:lang w:val="hy-AM"/>
        </w:rPr>
      </w:pPr>
      <w:r w:rsidRPr="009E041F"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Pr="009E041F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9E041F">
        <w:rPr>
          <w:rFonts w:ascii="GHEA Grapalat" w:hAnsi="GHEA Grapalat" w:cs="Arial Armenian"/>
          <w:sz w:val="24"/>
          <w:szCs w:val="24"/>
          <w:lang w:val="hy-AM"/>
        </w:rPr>
        <w:tab/>
      </w:r>
      <w:r w:rsidRPr="009E041F">
        <w:rPr>
          <w:rFonts w:ascii="GHEA Grapalat" w:hAnsi="GHEA Grapalat" w:cs="Arial Armenian"/>
          <w:sz w:val="24"/>
          <w:szCs w:val="24"/>
          <w:lang w:val="hy-AM"/>
        </w:rPr>
        <w:tab/>
      </w:r>
      <w:r w:rsidRPr="009E041F">
        <w:rPr>
          <w:rFonts w:ascii="GHEA Grapalat" w:hAnsi="GHEA Grapalat" w:cs="Arial Armenian"/>
          <w:sz w:val="24"/>
          <w:szCs w:val="24"/>
          <w:lang w:val="hy-AM"/>
        </w:rPr>
        <w:tab/>
      </w:r>
      <w:r w:rsidRPr="009E041F">
        <w:rPr>
          <w:rFonts w:ascii="GHEA Grapalat" w:hAnsi="GHEA Grapalat" w:cs="Arial Armenian"/>
          <w:sz w:val="24"/>
          <w:szCs w:val="24"/>
          <w:lang w:val="hy-AM"/>
        </w:rPr>
        <w:tab/>
      </w:r>
      <w:r w:rsidRPr="009E041F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Ն</w:t>
      </w:r>
      <w:r w:rsidRPr="009E041F">
        <w:rPr>
          <w:rFonts w:ascii="GHEA Grapalat" w:hAnsi="GHEA Grapalat" w:cs="Sylfaen"/>
          <w:sz w:val="24"/>
          <w:szCs w:val="24"/>
          <w:lang w:val="hy-AM"/>
        </w:rPr>
        <w:t>.</w:t>
      </w:r>
      <w:r w:rsidRPr="009E041F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9E041F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9E041F" w:rsidRPr="009E041F" w:rsidRDefault="009E041F" w:rsidP="009E041F">
      <w:pPr>
        <w:tabs>
          <w:tab w:val="left" w:pos="0"/>
        </w:tabs>
        <w:spacing w:after="0" w:line="360" w:lineRule="auto"/>
        <w:ind w:left="630"/>
        <w:jc w:val="both"/>
        <w:rPr>
          <w:rFonts w:ascii="GHEA Grapalat" w:hAnsi="GHEA Grapalat" w:cs="Sylfaen"/>
          <w:bCs/>
          <w:color w:val="000000"/>
          <w:sz w:val="24"/>
          <w:szCs w:val="24"/>
          <w:lang w:val="fr-FR"/>
        </w:rPr>
      </w:pPr>
    </w:p>
    <w:sectPr w:rsidR="009E041F" w:rsidRPr="009E041F" w:rsidSect="00E03B9E">
      <w:pgSz w:w="11906" w:h="16838"/>
      <w:pgMar w:top="562" w:right="1286" w:bottom="1138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8120635"/>
    <w:multiLevelType w:val="hybridMultilevel"/>
    <w:tmpl w:val="C3FAF9E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5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569"/>
    <w:rsid w:val="0000227C"/>
    <w:rsid w:val="00012828"/>
    <w:rsid w:val="000619F7"/>
    <w:rsid w:val="00084787"/>
    <w:rsid w:val="00085836"/>
    <w:rsid w:val="000A53CB"/>
    <w:rsid w:val="00172EFC"/>
    <w:rsid w:val="0017558A"/>
    <w:rsid w:val="00182569"/>
    <w:rsid w:val="00190255"/>
    <w:rsid w:val="001F4C37"/>
    <w:rsid w:val="001F52D3"/>
    <w:rsid w:val="0020725A"/>
    <w:rsid w:val="00212B08"/>
    <w:rsid w:val="002209C1"/>
    <w:rsid w:val="00220A38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27814"/>
    <w:rsid w:val="00563F3A"/>
    <w:rsid w:val="0056712B"/>
    <w:rsid w:val="005A6242"/>
    <w:rsid w:val="005C0E87"/>
    <w:rsid w:val="005D0C92"/>
    <w:rsid w:val="005E2571"/>
    <w:rsid w:val="005E3B34"/>
    <w:rsid w:val="005F4741"/>
    <w:rsid w:val="00634B22"/>
    <w:rsid w:val="0064034A"/>
    <w:rsid w:val="00660BC3"/>
    <w:rsid w:val="00692FDF"/>
    <w:rsid w:val="006A293E"/>
    <w:rsid w:val="006A5DF6"/>
    <w:rsid w:val="006C6A8D"/>
    <w:rsid w:val="006F660F"/>
    <w:rsid w:val="00704A93"/>
    <w:rsid w:val="00743F67"/>
    <w:rsid w:val="00784AAA"/>
    <w:rsid w:val="00796ECA"/>
    <w:rsid w:val="007A3C0A"/>
    <w:rsid w:val="007D76A8"/>
    <w:rsid w:val="00836D26"/>
    <w:rsid w:val="00852EC8"/>
    <w:rsid w:val="00856052"/>
    <w:rsid w:val="00861B22"/>
    <w:rsid w:val="00864B11"/>
    <w:rsid w:val="00872743"/>
    <w:rsid w:val="008835CF"/>
    <w:rsid w:val="00891A81"/>
    <w:rsid w:val="008A380E"/>
    <w:rsid w:val="008F0692"/>
    <w:rsid w:val="00925D93"/>
    <w:rsid w:val="009307D8"/>
    <w:rsid w:val="0097241B"/>
    <w:rsid w:val="00991310"/>
    <w:rsid w:val="009B57CF"/>
    <w:rsid w:val="009D0210"/>
    <w:rsid w:val="009E041F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C57C49"/>
    <w:rsid w:val="00CB44B7"/>
    <w:rsid w:val="00CC5FCF"/>
    <w:rsid w:val="00D3345B"/>
    <w:rsid w:val="00D3495B"/>
    <w:rsid w:val="00E03B9E"/>
    <w:rsid w:val="00E64634"/>
    <w:rsid w:val="00E70EB7"/>
    <w:rsid w:val="00EA2988"/>
    <w:rsid w:val="00EC76D3"/>
    <w:rsid w:val="00F330D4"/>
    <w:rsid w:val="00F6481A"/>
    <w:rsid w:val="00FA3130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2B6FD"/>
  <w15:docId w15:val="{6966FBBD-9EB5-41C2-9B3F-574C34FC3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9E041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9E041F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220A3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220A3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5CC31-7353-4706-BAC1-1264D7A69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https:/mul2-mineconomy.gov.am/tasks/41612/oneclick/anhatakan_naxagic.docx?token=9514445fe2a79be26fe9d9e9c1d8526e</cp:keywords>
  <cp:lastModifiedBy>Zaliko Barseghyan</cp:lastModifiedBy>
  <cp:revision>7</cp:revision>
  <cp:lastPrinted>2020-01-17T15:06:00Z</cp:lastPrinted>
  <dcterms:created xsi:type="dcterms:W3CDTF">2021-03-17T13:32:00Z</dcterms:created>
  <dcterms:modified xsi:type="dcterms:W3CDTF">2021-04-26T13:52:00Z</dcterms:modified>
</cp:coreProperties>
</file>