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666" w:rsidRPr="00726002" w:rsidRDefault="00742666" w:rsidP="007260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91247" w:rsidRPr="00726002" w:rsidRDefault="00BB72DE" w:rsidP="007260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600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1221B" w:rsidRPr="00726002" w:rsidRDefault="00BB72DE" w:rsidP="00726002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7260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 w:rsidR="00A1221B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</w:t>
      </w:r>
    </w:p>
    <w:p w:rsidR="00BB72DE" w:rsidRPr="00726002" w:rsidRDefault="00A1221B" w:rsidP="00726002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ՆՈՅԵՄԲԵՐԻ 14-Ի N 1612-Լ ՈՐՈՇՄԱՆ ՄԵՋ ՓՈՓՈԽՈՒԹՅՈՒՆՆԵՐ ԿԱՏԱՐԵԼՈՒ ՄԱՍԻՆ</w:t>
      </w:r>
      <w:r w:rsidR="00BB72DE" w:rsidRPr="007260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ՀՀ</w:t>
      </w:r>
      <w:r w:rsidR="00BB72DE" w:rsidRPr="007260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ԿԱՌԱՎԱ</w:t>
      </w:r>
      <w:r w:rsidR="00BB72DE" w:rsidRPr="00726002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ՈՒԹՅԱՆ</w:t>
      </w:r>
      <w:r w:rsidR="00BB72DE" w:rsidRPr="007260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</w:t>
      </w:r>
      <w:r w:rsidR="00BB72DE" w:rsidRPr="00726002">
        <w:rPr>
          <w:rFonts w:ascii="GHEA Grapalat" w:hAnsi="GHEA Grapalat" w:cs="Verdana"/>
          <w:b/>
          <w:color w:val="000000"/>
          <w:sz w:val="24"/>
          <w:szCs w:val="24"/>
          <w:shd w:val="clear" w:color="auto" w:fill="FFFFFF"/>
          <w:lang w:val="hy-AM"/>
        </w:rPr>
        <w:t>Ր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ՈՇՄԱՆ</w:t>
      </w:r>
      <w:r w:rsidR="00BB72DE" w:rsidRPr="0072600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B72DE" w:rsidRPr="00726002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ՆԱԽԱԳԾԻ</w:t>
      </w:r>
    </w:p>
    <w:p w:rsidR="00742666" w:rsidRPr="00726002" w:rsidRDefault="00742666" w:rsidP="00726002">
      <w:pPr>
        <w:spacing w:after="0"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20"/>
        <w:gridCol w:w="3760"/>
        <w:gridCol w:w="3760"/>
      </w:tblGrid>
      <w:tr w:rsidR="00BB72DE" w:rsidRPr="00726002" w:rsidTr="00B65F55">
        <w:trPr>
          <w:trHeight w:val="481"/>
        </w:trPr>
        <w:tc>
          <w:tcPr>
            <w:tcW w:w="1128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BB72DE" w:rsidRPr="00726002" w:rsidRDefault="00BB72DE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726002" w:rsidRDefault="00726002" w:rsidP="00726002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25.06</w:t>
            </w:r>
            <w:r w:rsidR="00BB72DE" w:rsidRPr="0072600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BB72DE" w:rsidRPr="00726002" w:rsidTr="00B65F55">
        <w:trPr>
          <w:trHeight w:val="530"/>
        </w:trPr>
        <w:tc>
          <w:tcPr>
            <w:tcW w:w="11280" w:type="dxa"/>
            <w:gridSpan w:val="2"/>
            <w:vMerge/>
            <w:shd w:val="clear" w:color="auto" w:fill="D9D9D9" w:themeFill="background1" w:themeFillShade="D9"/>
          </w:tcPr>
          <w:p w:rsidR="00BB72DE" w:rsidRPr="00726002" w:rsidRDefault="00BB72DE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BB72DE" w:rsidRPr="00726002" w:rsidRDefault="00D6457E" w:rsidP="00726002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726002" w:rsidRPr="00726002">
              <w:rPr>
                <w:rFonts w:ascii="GHEA Grapalat" w:hAnsi="GHEA Grapalat"/>
                <w:sz w:val="24"/>
                <w:szCs w:val="24"/>
              </w:rPr>
              <w:t>ՍՊ/15.3/16039-2021</w:t>
            </w:r>
          </w:p>
        </w:tc>
      </w:tr>
      <w:tr w:rsidR="00BB72DE" w:rsidRPr="00726002" w:rsidTr="00A1221B">
        <w:trPr>
          <w:trHeight w:val="4742"/>
        </w:trPr>
        <w:tc>
          <w:tcPr>
            <w:tcW w:w="7520" w:type="dxa"/>
          </w:tcPr>
          <w:p w:rsidR="00A1221B" w:rsidRPr="00726002" w:rsidRDefault="00A1221B" w:rsidP="00726002">
            <w:pPr>
              <w:spacing w:line="360" w:lineRule="auto"/>
              <w:ind w:firstLine="810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2600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«Հայաստանի Հանրապետության կառավարության 2019 թվականի նոյեմբերի 14-ի N 1612-Լ որոշման մեջ փոփոխություններ կատարելու մասին» ՀՀ կառավարության որոշման նախագծի վերաբերյալ Տարածքային կառավարման և ենթակառուցվածքների նախարարությունն իր իրավասության սահմաններում առաջարկություններ չունի։</w:t>
            </w:r>
          </w:p>
          <w:p w:rsidR="00742666" w:rsidRPr="00726002" w:rsidRDefault="00A1221B" w:rsidP="00726002">
            <w:pPr>
              <w:spacing w:line="360" w:lineRule="auto"/>
              <w:ind w:firstLine="810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72600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Առդիր՝ էլեկտրոնային նյութ (Մարզպետարաններից ներկայացված կարծիքների համ</w:t>
            </w:r>
            <w:r w:rsidR="00726002" w:rsidRPr="0072600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աձայն ևս առաջարկություններ չկան</w:t>
            </w:r>
            <w:r w:rsidRPr="00726002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  <w:t>):</w:t>
            </w:r>
          </w:p>
        </w:tc>
        <w:tc>
          <w:tcPr>
            <w:tcW w:w="7520" w:type="dxa"/>
            <w:gridSpan w:val="2"/>
          </w:tcPr>
          <w:p w:rsidR="00BB72DE" w:rsidRPr="00726002" w:rsidRDefault="00BB72DE" w:rsidP="0072600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6457E" w:rsidRPr="00726002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D6457E" w:rsidRPr="00726002" w:rsidRDefault="00D6457E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</w:t>
            </w:r>
            <w:r w:rsidRPr="0072600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26002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726002" w:rsidRDefault="00726002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D6457E" w:rsidRPr="0072600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D6457E" w:rsidRPr="0072600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D6457E" w:rsidRPr="00726002" w:rsidTr="00B65F55">
        <w:trPr>
          <w:trHeight w:val="539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D6457E" w:rsidRPr="00726002" w:rsidRDefault="00D6457E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D6457E" w:rsidRPr="00726002" w:rsidRDefault="00D6457E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26002">
              <w:rPr>
                <w:rFonts w:ascii="GHEA Grapalat" w:hAnsi="GHEA Grapalat"/>
                <w:sz w:val="24"/>
                <w:szCs w:val="24"/>
              </w:rPr>
              <w:t>N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6002" w:rsidRPr="00726002">
              <w:rPr>
                <w:rFonts w:ascii="GHEA Grapalat" w:hAnsi="GHEA Grapalat"/>
                <w:sz w:val="24"/>
                <w:szCs w:val="24"/>
              </w:rPr>
              <w:t>01/27.4/18142-2021</w:t>
            </w:r>
          </w:p>
        </w:tc>
      </w:tr>
      <w:tr w:rsidR="00D6457E" w:rsidRPr="00726002" w:rsidTr="000E2F21">
        <w:trPr>
          <w:trHeight w:val="3212"/>
        </w:trPr>
        <w:tc>
          <w:tcPr>
            <w:tcW w:w="7520" w:type="dxa"/>
            <w:shd w:val="clear" w:color="auto" w:fill="FFFFFF" w:themeFill="background1"/>
          </w:tcPr>
          <w:p w:rsidR="00D6457E" w:rsidRPr="00726002" w:rsidRDefault="00A1221B" w:rsidP="00726002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1. </w:t>
            </w:r>
            <w:r w:rsidRPr="00726002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2019 թվականի նոյեմբերի 14-ի N 1612-Լ որոշման մեջ փոփոխություններ կատարելու մասին» Հայաստանի Հանրապետության կառավարության որոշման նախագծի (այսուհետ՝ Նախագիծ) 1-ին կետի 1-ին ենթակետով սահմանված</w:t>
            </w:r>
            <w:r w:rsidRPr="00726002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հավելվածի 24-րդ կետի 1-ին և 2-րդ կետերում </w:t>
            </w:r>
            <w:r w:rsidRPr="00726002">
              <w:rPr>
                <w:rFonts w:ascii="GHEA Grapalat" w:hAnsi="GHEA Grapalat" w:cs="Sylfaen"/>
                <w:sz w:val="24"/>
                <w:szCs w:val="24"/>
                <w:lang w:val="hy-AM"/>
              </w:rPr>
              <w:t>«տնտեսավարողի կողմից» բառերից հետո անհրաժեշտ է լրացնել «սույն ծրագրի» բառերը: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D6457E" w:rsidRPr="00726002" w:rsidRDefault="00C6691D" w:rsidP="0072600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D6457E"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A1221B" w:rsidRPr="00726002" w:rsidTr="000E2F21">
        <w:trPr>
          <w:trHeight w:val="3212"/>
        </w:trPr>
        <w:tc>
          <w:tcPr>
            <w:tcW w:w="7520" w:type="dxa"/>
            <w:shd w:val="clear" w:color="auto" w:fill="FFFFFF" w:themeFill="background1"/>
          </w:tcPr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2. Նախագծի 1-ին կետի 2-րդ ենթակետով նախատեսվում է հավելվածի 29-րդ կետը շարադրել հետևյալ խմբագրությամբ՝ </w:t>
            </w:r>
            <w:r w:rsidRPr="0072600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ծրագրի մոնիթորինգի իրականացման կարգը սահմանում է նախարարությունը: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Սահմանադրության 6-րդ հոդվածի 1-ին մասի համաձայն՝ </w:t>
            </w:r>
            <w:r w:rsidRPr="00726002">
              <w:rPr>
                <w:rFonts w:ascii="GHEA Grapalat" w:hAnsi="GHEA Grapalat"/>
                <w:i/>
                <w:sz w:val="24"/>
                <w:szCs w:val="24"/>
                <w:lang w:val="hy-AM"/>
              </w:rPr>
              <w:t>պ</w:t>
            </w:r>
            <w:r w:rsidRPr="007260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«Նորմատիվ իրավական ակտերի մասին» օրենքի 2-րդ հոդվածի համաձայն՝ </w:t>
            </w:r>
            <w:r w:rsidRPr="0072600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ներքին (լոկալ)</w:t>
            </w:r>
            <w:r w:rsidRPr="00726002">
              <w:rPr>
                <w:rStyle w:val="Strong"/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726002">
              <w:rPr>
                <w:rStyle w:val="Strong"/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կամ անհատական </w:t>
            </w:r>
            <w:r w:rsidRPr="0072600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ակտերը կարող են ընդունվել </w:t>
            </w:r>
            <w:r w:rsidRPr="00726002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7260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ակտի հիման վրա և դրան համապատասխան: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Հաշվի առնելով վերոգրյալ կարգավորումները՝ անհրաժեշտ է նկատի ունենալ, որ ներկայացված ներքին իրավական ակտով չի կարող նախարարությանը տրվել մոնիթորինգի իրականացման կարգը սահմանելու լիազորություն: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Ինչպես նաև անհրաժեշտ է անդրադառնալ հավելվածի գործող 29-րդ կետին, համաձայն որի՝ </w:t>
            </w:r>
            <w:r w:rsidRPr="0072600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ծրագրի</w:t>
            </w:r>
            <w:r w:rsidRPr="00726002">
              <w:rPr>
                <w:rFonts w:ascii="GHEA Grapalat" w:hAnsi="GHEA Grapalat" w:cs="Arial Armenian"/>
                <w:i/>
                <w:sz w:val="24"/>
                <w:szCs w:val="24"/>
                <w:lang w:val="hy-AM"/>
              </w:rPr>
              <w:t xml:space="preserve"> </w:t>
            </w:r>
            <w:r w:rsidRPr="0072600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մոնիթորինգն</w:t>
            </w:r>
            <w:r w:rsidRPr="00726002">
              <w:rPr>
                <w:rFonts w:ascii="GHEA Grapalat" w:hAnsi="GHEA Grapalat" w:cs="Arial Armenian"/>
                <w:i/>
                <w:sz w:val="24"/>
                <w:szCs w:val="24"/>
                <w:lang w:val="hy-AM"/>
              </w:rPr>
              <w:t xml:space="preserve"> </w:t>
            </w:r>
            <w:r w:rsidRPr="0072600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իրականացնում</w:t>
            </w:r>
            <w:r w:rsidRPr="00726002">
              <w:rPr>
                <w:rFonts w:ascii="GHEA Grapalat" w:hAnsi="GHEA Grapalat" w:cs="Arial Armenian"/>
                <w:i/>
                <w:sz w:val="24"/>
                <w:szCs w:val="24"/>
                <w:lang w:val="hy-AM"/>
              </w:rPr>
              <w:t xml:space="preserve"> </w:t>
            </w:r>
            <w:r w:rsidRPr="0072600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է</w:t>
            </w:r>
            <w:r w:rsidRPr="00726002">
              <w:rPr>
                <w:rFonts w:ascii="GHEA Grapalat" w:hAnsi="GHEA Grapalat" w:cs="Arial Armenian"/>
                <w:i/>
                <w:sz w:val="24"/>
                <w:szCs w:val="24"/>
                <w:lang w:val="hy-AM"/>
              </w:rPr>
              <w:t xml:space="preserve"> </w:t>
            </w:r>
            <w:r w:rsidRPr="00726002">
              <w:rPr>
                <w:rFonts w:ascii="GHEA Grapalat" w:hAnsi="GHEA Grapalat" w:cs="Arial"/>
                <w:i/>
                <w:sz w:val="24"/>
                <w:szCs w:val="24"/>
                <w:lang w:val="hy-AM"/>
              </w:rPr>
              <w:t>Նախարարությունը։</w:t>
            </w:r>
          </w:p>
          <w:p w:rsidR="00A1221B" w:rsidRPr="00726002" w:rsidRDefault="00A1221B" w:rsidP="00726002">
            <w:pPr>
              <w:tabs>
                <w:tab w:val="left" w:pos="567"/>
              </w:tabs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   Այս կետի փոփոխության դեպքում բաց է մնում այն հատվածը, թե ով պետք է իրականացնի մոնիթորինգը: Հետևաբար՝ անհրաժեշտ կլինի լրացնել նաև այդ բացը: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A1221B" w:rsidRPr="00726002" w:rsidRDefault="00726002" w:rsidP="0072600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A1221B" w:rsidRPr="00726002" w:rsidTr="000E2F21">
        <w:trPr>
          <w:trHeight w:val="3212"/>
        </w:trPr>
        <w:tc>
          <w:tcPr>
            <w:tcW w:w="7520" w:type="dxa"/>
            <w:shd w:val="clear" w:color="auto" w:fill="FFFFFF" w:themeFill="background1"/>
          </w:tcPr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3. Նախագծի 1-ին կետի 1-ին ենթակետով սահմանված հավելվածի 24-րդ կետի 3-րդ ենթակետն անհրաժեշտ է խմբագրել, մասնավորապես՝ </w:t>
            </w:r>
            <w:r w:rsidRPr="00726002">
              <w:rPr>
                <w:rFonts w:ascii="GHEA Grapalat" w:hAnsi="GHEA Grapalat" w:cs="Sylfaen"/>
                <w:sz w:val="24"/>
                <w:szCs w:val="24"/>
                <w:lang w:val="hy-AM"/>
              </w:rPr>
              <w:t>«չեն փոխհատուցում» բառերից հետո «ստորակետը» փոխարինելով «վերջակետով»: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Ինչպես նաև Նախագծի 1-ին կետի 4-րդ և 5-րդ ենթակետերում </w:t>
            </w:r>
            <w:r w:rsidRPr="0072600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«տողում» բառն անհրաժեշտ է փոխարինել «կետում» բառով՝ նկատի ունենալով «Նորմատիվ իրավական ակտերի մասին» օրենքի 14-րդ հոդվածի 5-րդ մասի դրույթները, այն է՝ </w:t>
            </w:r>
            <w:r w:rsidRPr="007260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ենթաօրենսդրական նորմատիվ իրավական ակտերում դրույթները շարադրվում են հերթական համար ունեցող կետերի տեսքով: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A1221B" w:rsidRPr="00726002" w:rsidRDefault="00726002" w:rsidP="0072600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A1221B" w:rsidRPr="00726002" w:rsidTr="000E2F21">
        <w:trPr>
          <w:trHeight w:val="3212"/>
        </w:trPr>
        <w:tc>
          <w:tcPr>
            <w:tcW w:w="7520" w:type="dxa"/>
            <w:shd w:val="clear" w:color="auto" w:fill="FFFFFF" w:themeFill="background1"/>
          </w:tcPr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4. Նախագծի 2-րդ կետով նախատեսվում է հետևյալ կարգավորումը</w:t>
            </w:r>
            <w:r w:rsidRPr="00726002">
              <w:rPr>
                <w:rFonts w:ascii="GHEA Grapalat" w:hAnsi="GHEA Grapalat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՝ սույն որոշումն ուժի մեջ է մտնում հրապարակմանը հաջորդող օրվանից, բացառությամբ սույն որոշման 1-ին կետի 4-րդ և 5-րդ ենթակետերի, որոնց գործողությունը տարածվում է նախկինում կնքված և գործող պայմանագրերից ծագող հարաբերությունների վրա: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260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Հաշվի առնելով, որ որոշման 1-ին կետի 4-րդ և 5-րդ ենթակետերի ուժի մեջ մտնելու վերաբերյալ կարգավորումը բացակայում է՝ Նախագծի 2-րդ կետն անհրաժեշտ է խմբագրել և նշել դրանց ուժի մեջ մտնելու ժամկետը: </w:t>
            </w:r>
          </w:p>
          <w:p w:rsidR="00A1221B" w:rsidRPr="00726002" w:rsidRDefault="00A1221B" w:rsidP="0072600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Ինչպես նաև, նկատի ունենալով, որ որոշման 1-ին կետի 4-րդ և 5-րդ ենթակետերին նախատեսվում է տալ հետադարձ ուժ, անհրաժեշտ է հիմնավորել նման կարգավորում նախատեսելու անհրաժեշտությունը:</w:t>
            </w:r>
          </w:p>
        </w:tc>
        <w:tc>
          <w:tcPr>
            <w:tcW w:w="7520" w:type="dxa"/>
            <w:gridSpan w:val="2"/>
            <w:shd w:val="clear" w:color="auto" w:fill="FFFFFF" w:themeFill="background1"/>
          </w:tcPr>
          <w:p w:rsidR="00A1221B" w:rsidRPr="00726002" w:rsidRDefault="00726002" w:rsidP="0072600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A360A" w:rsidRPr="00726002" w:rsidTr="00D635AA">
        <w:trPr>
          <w:trHeight w:val="481"/>
        </w:trPr>
        <w:tc>
          <w:tcPr>
            <w:tcW w:w="1128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A360A" w:rsidRPr="00726002" w:rsidRDefault="004A360A" w:rsidP="004A360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4A360A" w:rsidRPr="00726002" w:rsidRDefault="004A360A" w:rsidP="004A360A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726002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</w:p>
        </w:tc>
      </w:tr>
      <w:tr w:rsidR="004A360A" w:rsidRPr="00726002" w:rsidTr="00D635AA">
        <w:trPr>
          <w:trHeight w:val="530"/>
        </w:trPr>
        <w:tc>
          <w:tcPr>
            <w:tcW w:w="11280" w:type="dxa"/>
            <w:gridSpan w:val="2"/>
            <w:vMerge/>
            <w:shd w:val="clear" w:color="auto" w:fill="D9D9D9" w:themeFill="background1" w:themeFillShade="D9"/>
          </w:tcPr>
          <w:p w:rsidR="004A360A" w:rsidRPr="00726002" w:rsidRDefault="004A360A" w:rsidP="00D635A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760" w:type="dxa"/>
            <w:shd w:val="clear" w:color="auto" w:fill="D9D9D9" w:themeFill="background1" w:themeFillShade="D9"/>
            <w:vAlign w:val="center"/>
          </w:tcPr>
          <w:p w:rsidR="004A360A" w:rsidRPr="00726002" w:rsidRDefault="004A360A" w:rsidP="00D635AA">
            <w:pPr>
              <w:tabs>
                <w:tab w:val="left" w:pos="110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4A360A">
              <w:rPr>
                <w:rFonts w:ascii="GHEA Grapalat" w:hAnsi="GHEA Grapalat"/>
                <w:sz w:val="24"/>
                <w:szCs w:val="24"/>
              </w:rPr>
              <w:t>01/8-1/11220-2021</w:t>
            </w:r>
          </w:p>
        </w:tc>
      </w:tr>
      <w:tr w:rsidR="004A360A" w:rsidRPr="00726002" w:rsidTr="004A360A">
        <w:trPr>
          <w:trHeight w:val="2240"/>
        </w:trPr>
        <w:tc>
          <w:tcPr>
            <w:tcW w:w="7520" w:type="dxa"/>
          </w:tcPr>
          <w:p w:rsidR="004A360A" w:rsidRPr="004A360A" w:rsidRDefault="004A360A" w:rsidP="00D635AA">
            <w:pPr>
              <w:spacing w:line="360" w:lineRule="auto"/>
              <w:ind w:firstLine="810"/>
              <w:jc w:val="both"/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 w:eastAsia="ru-RU"/>
              </w:rPr>
            </w:pPr>
            <w:r w:rsidRPr="00AC11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Ձեր 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>01</w:t>
            </w:r>
            <w:r w:rsidRPr="00AC1174">
              <w:rPr>
                <w:rFonts w:ascii="GHEA Grapalat" w:hAnsi="GHEA Grapalat" w:cs="Arial"/>
                <w:sz w:val="24"/>
                <w:szCs w:val="24"/>
                <w:lang w:val="hy-AM"/>
              </w:rPr>
              <w:t>.0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>7</w:t>
            </w:r>
            <w:r w:rsidRPr="00AC11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.2021թ. N </w:t>
            </w:r>
            <w:r w:rsidRPr="00FC2BF1">
              <w:rPr>
                <w:rFonts w:ascii="GHEA Grapalat" w:hAnsi="GHEA Grapalat" w:cs="Arial"/>
                <w:sz w:val="24"/>
                <w:szCs w:val="24"/>
                <w:lang w:val="hy-AM"/>
              </w:rPr>
              <w:t>01/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>7252</w:t>
            </w:r>
            <w:r w:rsidRPr="00FC2BF1">
              <w:rPr>
                <w:rFonts w:ascii="GHEA Grapalat" w:hAnsi="GHEA Grapalat" w:cs="Arial"/>
                <w:sz w:val="24"/>
                <w:szCs w:val="24"/>
                <w:lang w:val="hy-AM"/>
              </w:rPr>
              <w:t>-2021</w:t>
            </w:r>
            <w:r w:rsidRPr="00AC117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գրությամբ 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ներկայացված </w:t>
            </w:r>
            <w:r w:rsidRPr="00B07610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Հայաստանի Հանրապետության կառավարության 2019 թվականի նոյեմբերի 14-ի </w:t>
            </w:r>
            <w:r w:rsidRPr="000A2E47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145AF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A360A">
              <w:rPr>
                <w:rFonts w:ascii="GHEA Grapalat" w:hAnsi="GHEA Grapalat"/>
                <w:sz w:val="24"/>
                <w:szCs w:val="24"/>
                <w:lang w:val="hy-AM"/>
              </w:rPr>
              <w:t>1612</w:t>
            </w:r>
            <w:r w:rsidRPr="00145AF8">
              <w:rPr>
                <w:rFonts w:ascii="GHEA Grapalat" w:hAnsi="GHEA Grapalat"/>
                <w:sz w:val="24"/>
                <w:szCs w:val="24"/>
                <w:lang w:val="hy-AM"/>
              </w:rPr>
              <w:t xml:space="preserve">-Լ որոշման մեջ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փոփոխություններ </w:t>
            </w:r>
            <w:r w:rsidRPr="004A360A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կատարելու </w:t>
            </w:r>
            <w:r w:rsidRPr="00B0761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մասին</w:t>
            </w:r>
            <w:r w:rsidRPr="00B07610">
              <w:rPr>
                <w:rFonts w:ascii="GHEA Grapalat" w:hAnsi="GHEA Grapalat" w:cs="Arial"/>
                <w:sz w:val="24"/>
                <w:szCs w:val="24"/>
                <w:lang w:val="hy-AM"/>
              </w:rPr>
              <w:t></w:t>
            </w:r>
            <w:r w:rsidRPr="00BB75E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ՀՀ կառավարության որոշման նախագծի վերաբերյալ</w:t>
            </w:r>
            <w:r w:rsidRPr="00953B9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A360A">
              <w:rPr>
                <w:rFonts w:ascii="GHEA Grapalat" w:hAnsi="GHEA Grapalat" w:cs="Arial"/>
                <w:sz w:val="24"/>
                <w:szCs w:val="24"/>
                <w:lang w:val="hy-AM"/>
              </w:rPr>
              <w:t>առաջարկություններ չունենք:</w:t>
            </w:r>
          </w:p>
        </w:tc>
        <w:tc>
          <w:tcPr>
            <w:tcW w:w="7520" w:type="dxa"/>
            <w:gridSpan w:val="2"/>
          </w:tcPr>
          <w:p w:rsidR="004A360A" w:rsidRPr="00726002" w:rsidRDefault="004A360A" w:rsidP="00D635A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600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</w:tc>
      </w:tr>
    </w:tbl>
    <w:p w:rsidR="00BB72DE" w:rsidRPr="00726002" w:rsidRDefault="00BB72DE" w:rsidP="0072600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sectPr w:rsidR="00BB72DE" w:rsidRPr="00726002" w:rsidSect="00E66902">
      <w:pgSz w:w="16838" w:h="11906" w:orient="landscape"/>
      <w:pgMar w:top="630" w:right="650" w:bottom="576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72DE"/>
    <w:rsid w:val="000E2F21"/>
    <w:rsid w:val="00120B08"/>
    <w:rsid w:val="002347BD"/>
    <w:rsid w:val="00345AA3"/>
    <w:rsid w:val="003D571D"/>
    <w:rsid w:val="004A360A"/>
    <w:rsid w:val="004D2FBC"/>
    <w:rsid w:val="005F584B"/>
    <w:rsid w:val="00607FFA"/>
    <w:rsid w:val="006441E8"/>
    <w:rsid w:val="0071506A"/>
    <w:rsid w:val="00726002"/>
    <w:rsid w:val="00742666"/>
    <w:rsid w:val="008764D8"/>
    <w:rsid w:val="008D7A38"/>
    <w:rsid w:val="008F73AA"/>
    <w:rsid w:val="009F01CD"/>
    <w:rsid w:val="00A1221B"/>
    <w:rsid w:val="00AA76FF"/>
    <w:rsid w:val="00B65F55"/>
    <w:rsid w:val="00BB72DE"/>
    <w:rsid w:val="00C6691D"/>
    <w:rsid w:val="00D6457E"/>
    <w:rsid w:val="00D91247"/>
    <w:rsid w:val="00E66902"/>
    <w:rsid w:val="00F0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BB237"/>
  <w15:chartTrackingRefBased/>
  <w15:docId w15:val="{84B87EE4-25B3-496E-BECC-FB3EAFD3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122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Grigoryan</dc:creator>
  <cp:keywords>https://mul2.gov.am/tasks/463636/oneclick/3Ampopatert_.docx?token=c664182586c3e6d1959dfa4e4871e6ae</cp:keywords>
  <dc:description/>
  <cp:lastModifiedBy>Sona Grigoryan</cp:lastModifiedBy>
  <cp:revision>3</cp:revision>
  <cp:lastPrinted>2021-03-29T13:51:00Z</cp:lastPrinted>
  <dcterms:created xsi:type="dcterms:W3CDTF">2021-07-01T18:22:00Z</dcterms:created>
  <dcterms:modified xsi:type="dcterms:W3CDTF">2021-07-14T22:08:00Z</dcterms:modified>
</cp:coreProperties>
</file>