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7B" w:rsidRPr="0099760D" w:rsidRDefault="004C1C7B" w:rsidP="0099760D">
      <w:pPr>
        <w:spacing w:line="360" w:lineRule="auto"/>
        <w:jc w:val="center"/>
        <w:rPr>
          <w:rFonts w:ascii="GHEA Grapalat" w:hAnsi="GHEA Grapalat" w:cs="Sylfaen"/>
          <w:b/>
          <w:lang w:val="ro-RO"/>
        </w:rPr>
      </w:pPr>
      <w:bookmarkStart w:id="0" w:name="_GoBack"/>
      <w:bookmarkEnd w:id="0"/>
      <w:r w:rsidRPr="0099760D">
        <w:rPr>
          <w:rFonts w:ascii="GHEA Grapalat" w:hAnsi="GHEA Grapalat" w:cs="Sylfaen"/>
          <w:b/>
          <w:lang w:val="hy-AM"/>
        </w:rPr>
        <w:t>ԱՄՓՈՓԱԹԵՐԹ</w:t>
      </w:r>
    </w:p>
    <w:p w:rsidR="000174D4" w:rsidRPr="0099760D" w:rsidRDefault="000174D4" w:rsidP="0099760D">
      <w:pPr>
        <w:spacing w:line="360" w:lineRule="auto"/>
        <w:ind w:right="75" w:firstLine="720"/>
        <w:jc w:val="both"/>
        <w:rPr>
          <w:rFonts w:ascii="GHEA Grapalat" w:hAnsi="GHEA Grapalat" w:cs="Sylfaen"/>
          <w:color w:val="FF0000"/>
          <w:lang w:val="hy-AM"/>
        </w:rPr>
      </w:pPr>
    </w:p>
    <w:p w:rsidR="004C1C7B" w:rsidRPr="0099760D" w:rsidRDefault="00B15DC1" w:rsidP="005B5755">
      <w:pPr>
        <w:spacing w:line="360" w:lineRule="auto"/>
        <w:jc w:val="center"/>
        <w:rPr>
          <w:rStyle w:val="Strong"/>
          <w:rFonts w:ascii="GHEA Grapalat" w:hAnsi="GHEA Grapalat"/>
          <w:lang w:val="hy-AM"/>
        </w:rPr>
      </w:pPr>
      <w:r w:rsidRPr="007235B8">
        <w:rPr>
          <w:rStyle w:val="Strong"/>
          <w:rFonts w:ascii="GHEA Grapalat" w:hAnsi="GHEA Grapalat"/>
          <w:lang w:val="hy-AM"/>
        </w:rPr>
        <w:t>««Բարձրագույն</w:t>
      </w:r>
      <w:r w:rsidRPr="007235B8">
        <w:rPr>
          <w:rStyle w:val="Strong"/>
          <w:rFonts w:ascii="Calibri" w:hAnsi="Calibri" w:cs="Calibri"/>
          <w:lang w:val="hy-AM"/>
        </w:rPr>
        <w:t> </w:t>
      </w:r>
      <w:r w:rsidRPr="007235B8">
        <w:rPr>
          <w:rStyle w:val="Strong"/>
          <w:rFonts w:ascii="GHEA Grapalat" w:hAnsi="GHEA Grapalat"/>
          <w:lang w:val="hy-AM"/>
        </w:rPr>
        <w:t xml:space="preserve">և </w:t>
      </w:r>
      <w:proofErr w:type="spellStart"/>
      <w:r w:rsidRPr="007235B8">
        <w:rPr>
          <w:rStyle w:val="Strong"/>
          <w:rFonts w:ascii="GHEA Grapalat" w:hAnsi="GHEA Grapalat"/>
          <w:lang w:val="hy-AM"/>
        </w:rPr>
        <w:t>հետբուհական</w:t>
      </w:r>
      <w:proofErr w:type="spellEnd"/>
      <w:r w:rsidRPr="007235B8">
        <w:rPr>
          <w:rStyle w:val="Strong"/>
          <w:rFonts w:ascii="GHEA Grapalat" w:hAnsi="GHEA Grapalat"/>
          <w:lang w:val="hy-AM"/>
        </w:rPr>
        <w:t xml:space="preserve"> մասնագիտական կրթության մասին» օրենքում փոփոխություն և լրացում կատարելու մասին»</w:t>
      </w:r>
      <w:r w:rsidR="008902A5" w:rsidRPr="008902A5">
        <w:rPr>
          <w:rStyle w:val="Strong"/>
          <w:rFonts w:ascii="GHEA Grapalat" w:hAnsi="GHEA Grapalat"/>
          <w:lang w:val="hy-AM"/>
        </w:rPr>
        <w:t>,</w:t>
      </w:r>
      <w:r w:rsidRPr="007235B8">
        <w:rPr>
          <w:rStyle w:val="Strong"/>
          <w:rFonts w:ascii="GHEA Grapalat" w:hAnsi="GHEA Grapalat"/>
          <w:lang w:val="hy-AM"/>
        </w:rPr>
        <w:t xml:space="preserve"> </w:t>
      </w:r>
      <w:r w:rsidR="008902A5" w:rsidRPr="007235B8">
        <w:rPr>
          <w:rStyle w:val="Strong"/>
          <w:rFonts w:ascii="GHEA Grapalat" w:hAnsi="GHEA Grapalat"/>
          <w:lang w:val="hy-AM"/>
        </w:rPr>
        <w:t>«Նախնական մասնագիտական (արհեստագործական) և միջին մասնագիտական կրթության մասին» օրենքում փոփոխություն և լրացում կատարելու մասին»</w:t>
      </w:r>
      <w:r w:rsidR="00A73A0F">
        <w:rPr>
          <w:rStyle w:val="Strong"/>
          <w:rFonts w:ascii="GHEA Grapalat" w:hAnsi="GHEA Grapalat"/>
          <w:lang w:val="hy-AM"/>
        </w:rPr>
        <w:t>, ««Կրթության մասին» օրենքում լրացում կատարելու մասին»</w:t>
      </w:r>
      <w:r w:rsidR="008902A5" w:rsidRPr="007235B8">
        <w:rPr>
          <w:rStyle w:val="Strong"/>
          <w:rFonts w:ascii="GHEA Grapalat" w:hAnsi="GHEA Grapalat"/>
          <w:lang w:val="hy-AM"/>
        </w:rPr>
        <w:t xml:space="preserve"> </w:t>
      </w:r>
      <w:r w:rsidR="00A74F16" w:rsidRPr="0099760D">
        <w:rPr>
          <w:rStyle w:val="Strong"/>
          <w:rFonts w:ascii="GHEA Grapalat" w:hAnsi="GHEA Grapalat"/>
          <w:lang w:val="hy-AM"/>
        </w:rPr>
        <w:t xml:space="preserve"> </w:t>
      </w:r>
      <w:r w:rsidR="004D1EA1" w:rsidRPr="0099760D">
        <w:rPr>
          <w:rStyle w:val="Strong"/>
          <w:rFonts w:ascii="GHEA Grapalat" w:hAnsi="GHEA Grapalat"/>
          <w:lang w:val="hy-AM"/>
        </w:rPr>
        <w:t>օրենք</w:t>
      </w:r>
      <w:r w:rsidR="008902A5">
        <w:rPr>
          <w:rStyle w:val="Strong"/>
          <w:rFonts w:ascii="GHEA Grapalat" w:hAnsi="GHEA Grapalat"/>
          <w:lang w:val="hy-AM"/>
        </w:rPr>
        <w:t>ներ</w:t>
      </w:r>
      <w:r w:rsidR="004D1EA1" w:rsidRPr="0099760D">
        <w:rPr>
          <w:rStyle w:val="Strong"/>
          <w:rFonts w:ascii="GHEA Grapalat" w:hAnsi="GHEA Grapalat"/>
          <w:lang w:val="hy-AM"/>
        </w:rPr>
        <w:t xml:space="preserve">ի </w:t>
      </w:r>
      <w:r w:rsidR="004C1C7B" w:rsidRPr="0099760D">
        <w:rPr>
          <w:rStyle w:val="Strong"/>
          <w:rFonts w:ascii="GHEA Grapalat" w:hAnsi="GHEA Grapalat"/>
          <w:lang w:val="hy-AM"/>
        </w:rPr>
        <w:t>նախագծ</w:t>
      </w:r>
      <w:r w:rsidR="008902A5">
        <w:rPr>
          <w:rStyle w:val="Strong"/>
          <w:rFonts w:ascii="GHEA Grapalat" w:hAnsi="GHEA Grapalat"/>
          <w:lang w:val="hy-AM"/>
        </w:rPr>
        <w:t>եր</w:t>
      </w:r>
      <w:r w:rsidR="004C1C7B" w:rsidRPr="0099760D">
        <w:rPr>
          <w:rStyle w:val="Strong"/>
          <w:rFonts w:ascii="GHEA Grapalat" w:hAnsi="GHEA Grapalat"/>
          <w:lang w:val="hy-AM"/>
        </w:rPr>
        <w:t>ի վերաբերյալ</w:t>
      </w:r>
      <w:r w:rsidR="00F5777E" w:rsidRPr="0099760D">
        <w:rPr>
          <w:rStyle w:val="Strong"/>
          <w:rFonts w:ascii="GHEA Grapalat" w:hAnsi="GHEA Grapalat"/>
          <w:lang w:val="hy-AM"/>
        </w:rPr>
        <w:t xml:space="preserve"> </w:t>
      </w:r>
      <w:r w:rsidR="004C1C7B" w:rsidRPr="0099760D">
        <w:rPr>
          <w:rStyle w:val="Strong"/>
          <w:rFonts w:ascii="GHEA Grapalat" w:hAnsi="GHEA Grapalat"/>
          <w:lang w:val="hy-AM"/>
        </w:rPr>
        <w:t>ներկայացված դիտողությունների և առաջարկությունների</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gridCol w:w="4770"/>
      </w:tblGrid>
      <w:tr w:rsidR="00096EFE" w:rsidRPr="0099760D" w:rsidTr="00ED5756">
        <w:trPr>
          <w:jc w:val="center"/>
        </w:trPr>
        <w:tc>
          <w:tcPr>
            <w:tcW w:w="10075" w:type="dxa"/>
            <w:vMerge w:val="restart"/>
            <w:tcBorders>
              <w:top w:val="single" w:sz="4" w:space="0" w:color="auto"/>
              <w:left w:val="single" w:sz="4" w:space="0" w:color="auto"/>
              <w:right w:val="single" w:sz="4" w:space="0" w:color="auto"/>
            </w:tcBorders>
            <w:vAlign w:val="center"/>
            <w:hideMark/>
          </w:tcPr>
          <w:p w:rsidR="00096EFE" w:rsidRPr="0099760D" w:rsidRDefault="00096EFE" w:rsidP="0099760D">
            <w:pPr>
              <w:spacing w:line="360" w:lineRule="auto"/>
              <w:jc w:val="both"/>
              <w:rPr>
                <w:rFonts w:ascii="GHEA Grapalat" w:hAnsi="GHEA Grapalat"/>
                <w:lang w:val="hy-AM"/>
              </w:rPr>
            </w:pPr>
          </w:p>
          <w:p w:rsidR="00096EFE" w:rsidRPr="0099760D" w:rsidRDefault="00096EFE" w:rsidP="0099760D">
            <w:pPr>
              <w:pStyle w:val="ListParagraph"/>
              <w:numPr>
                <w:ilvl w:val="0"/>
                <w:numId w:val="4"/>
              </w:numPr>
              <w:spacing w:line="360" w:lineRule="auto"/>
              <w:jc w:val="both"/>
              <w:rPr>
                <w:rFonts w:ascii="GHEA Grapalat" w:hAnsi="GHEA Grapalat"/>
                <w:lang w:val="hy-AM"/>
              </w:rPr>
            </w:pPr>
            <w:r w:rsidRPr="0099760D">
              <w:rPr>
                <w:rFonts w:ascii="GHEA Grapalat" w:hAnsi="GHEA Grapalat"/>
                <w:lang w:val="hy-AM"/>
              </w:rPr>
              <w:t>ՀՀ ֆինանսների նախարարություն</w:t>
            </w:r>
          </w:p>
          <w:p w:rsidR="00096EFE" w:rsidRPr="0099760D" w:rsidRDefault="00096EFE" w:rsidP="0099760D">
            <w:pPr>
              <w:spacing w:line="360" w:lineRule="auto"/>
              <w:ind w:left="360"/>
              <w:jc w:val="both"/>
              <w:rPr>
                <w:rFonts w:ascii="GHEA Grapalat" w:hAnsi="GHEA Grapalat"/>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096EFE" w:rsidRPr="0099760D" w:rsidRDefault="00096EFE" w:rsidP="0099760D">
            <w:pPr>
              <w:spacing w:line="360" w:lineRule="auto"/>
              <w:ind w:right="274"/>
              <w:jc w:val="center"/>
              <w:rPr>
                <w:rFonts w:ascii="GHEA Grapalat" w:hAnsi="GHEA Grapalat" w:cs="Sylfaen"/>
                <w:lang w:val="ro-RO"/>
              </w:rPr>
            </w:pPr>
            <w:r w:rsidRPr="0099760D">
              <w:rPr>
                <w:rFonts w:ascii="GHEA Grapalat" w:hAnsi="GHEA Grapalat" w:cs="Sylfaen"/>
                <w:lang w:val="ro-RO"/>
              </w:rPr>
              <w:t>15.12.2020 թ.</w:t>
            </w:r>
          </w:p>
        </w:tc>
      </w:tr>
      <w:tr w:rsidR="00096EFE" w:rsidRPr="0099760D" w:rsidTr="00ED5756">
        <w:trPr>
          <w:jc w:val="center"/>
        </w:trPr>
        <w:tc>
          <w:tcPr>
            <w:tcW w:w="10075" w:type="dxa"/>
            <w:vMerge/>
            <w:tcBorders>
              <w:left w:val="single" w:sz="4" w:space="0" w:color="auto"/>
              <w:bottom w:val="single" w:sz="4" w:space="0" w:color="auto"/>
              <w:right w:val="single" w:sz="4" w:space="0" w:color="auto"/>
            </w:tcBorders>
            <w:vAlign w:val="center"/>
            <w:hideMark/>
          </w:tcPr>
          <w:p w:rsidR="00096EFE" w:rsidRPr="0099760D" w:rsidRDefault="00096EFE" w:rsidP="0099760D">
            <w:pPr>
              <w:spacing w:line="360" w:lineRule="auto"/>
              <w:jc w:val="both"/>
              <w:rPr>
                <w:rFonts w:ascii="GHEA Grapalat" w:hAnsi="GHEA Grapalat"/>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096EFE" w:rsidRPr="0099760D" w:rsidRDefault="00096EFE" w:rsidP="0099760D">
            <w:pPr>
              <w:spacing w:line="360" w:lineRule="auto"/>
              <w:ind w:right="274"/>
              <w:jc w:val="center"/>
              <w:rPr>
                <w:rFonts w:ascii="GHEA Grapalat" w:hAnsi="GHEA Grapalat" w:cs="Sylfaen"/>
                <w:lang w:val="ro-RO"/>
              </w:rPr>
            </w:pPr>
            <w:r w:rsidRPr="0099760D">
              <w:rPr>
                <w:rFonts w:ascii="GHEA Grapalat" w:hAnsi="GHEA Grapalat" w:cs="Sylfaen"/>
                <w:lang w:val="ro-RO"/>
              </w:rPr>
              <w:t>N 01/8-3/18729-2020</w:t>
            </w:r>
          </w:p>
        </w:tc>
      </w:tr>
      <w:tr w:rsidR="00096EFE" w:rsidRPr="00A73A0F" w:rsidTr="00096EFE">
        <w:trPr>
          <w:jc w:val="center"/>
        </w:trPr>
        <w:tc>
          <w:tcPr>
            <w:tcW w:w="10075" w:type="dxa"/>
            <w:vMerge w:val="restart"/>
            <w:tcBorders>
              <w:top w:val="single" w:sz="4" w:space="0" w:color="auto"/>
              <w:left w:val="single" w:sz="4" w:space="0" w:color="auto"/>
              <w:bottom w:val="single" w:sz="4" w:space="0" w:color="auto"/>
              <w:right w:val="single" w:sz="4" w:space="0" w:color="auto"/>
            </w:tcBorders>
            <w:vAlign w:val="center"/>
            <w:hideMark/>
          </w:tcPr>
          <w:p w:rsidR="00096EFE" w:rsidRPr="0099760D" w:rsidRDefault="00096EFE" w:rsidP="0099760D">
            <w:pPr>
              <w:numPr>
                <w:ilvl w:val="0"/>
                <w:numId w:val="3"/>
              </w:numPr>
              <w:spacing w:after="160" w:line="360" w:lineRule="auto"/>
              <w:jc w:val="both"/>
              <w:rPr>
                <w:rFonts w:ascii="GHEA Grapalat" w:hAnsi="GHEA Grapalat"/>
                <w:lang w:val="hy-AM"/>
              </w:rPr>
            </w:pPr>
            <w:r w:rsidRPr="0099760D">
              <w:rPr>
                <w:rFonts w:ascii="GHEA Grapalat" w:hAnsi="GHEA Grapalat"/>
                <w:lang w:val="hy-AM"/>
              </w:rPr>
              <w:t>ՀՀ կրթության, գիտության, մշակույթի և սպորտի նախարարության 16.11.2020թ. N01/11-1/28955-2020 գրությամբ ներկայացված՝ «Բարձրագույն և հետբուհական մասնագիտական կրթության մասին» Հայաստանի Հանրապետության օրենքում լրացումներ կատարելու մասին» օրենքի նախագծի վերաբերյալ ՀՀ ֆինանսների նախարարությունը իր դիրքորոշումը ներկայացրել է 25.11.2020թ</w:t>
            </w:r>
            <w:r w:rsidR="00CD2289" w:rsidRPr="0099760D">
              <w:rPr>
                <w:rFonts w:ascii="GHEA Grapalat" w:hAnsi="GHEA Grapalat"/>
                <w:lang w:val="hy-AM"/>
              </w:rPr>
              <w:t xml:space="preserve">. N01/8-3/17292-2020 գրությամբ: </w:t>
            </w:r>
            <w:r w:rsidRPr="0099760D">
              <w:rPr>
                <w:rFonts w:ascii="GHEA Grapalat" w:hAnsi="GHEA Grapalat"/>
                <w:lang w:val="hy-AM"/>
              </w:rPr>
              <w:t xml:space="preserve">Իսկ ինչ վերաբերում է «Նախնական մասնագիտական (արհեստագործական) և միջին մասնագիտական կրթության մասին» Հայաստանի Հանրապետության օրենքում լրացումներ կատարելու մասին» օրենքի նախագծին, ապա հարկ է նկատի ունենալ, որ դրանով ևս նախատեսվում են «Բարձրագույն և հետբուհական մասնագիտական կրթության մասին» Հայաստանի </w:t>
            </w:r>
            <w:r w:rsidRPr="0099760D">
              <w:rPr>
                <w:rFonts w:ascii="GHEA Grapalat" w:hAnsi="GHEA Grapalat"/>
                <w:lang w:val="hy-AM"/>
              </w:rPr>
              <w:lastRenderedPageBreak/>
              <w:t>Հանրապետության օրենքում լրացումներ կատարելու մասին» օրենքի նախագծով առաջարկվող կարգավորումները: Ուստի հայտնում ենք, որ «Բարձրագույն և հետբուհական մասնագիտական կրթության մասին» Հայաստանի Հանրապետության օրենքում լրացումներ կատարելու մասին» օրենքի նախագծի վերաբերյալ վերոնշյալ մեր դիրքորոշումը վերաբերելի է նաև «Նախնական մասնագիտական (արհեստագործական) և միջին մասնագիտական կրթության մասին» Հայաստանի Հանրապետության օրենքում լրացումներ կատարելու մասին» օրենքի նախագծին:</w:t>
            </w:r>
          </w:p>
        </w:tc>
        <w:tc>
          <w:tcPr>
            <w:tcW w:w="4770" w:type="dxa"/>
            <w:tcBorders>
              <w:top w:val="single" w:sz="4" w:space="0" w:color="auto"/>
              <w:left w:val="single" w:sz="4" w:space="0" w:color="auto"/>
              <w:bottom w:val="single" w:sz="4" w:space="0" w:color="auto"/>
              <w:right w:val="single" w:sz="4" w:space="0" w:color="auto"/>
            </w:tcBorders>
            <w:vAlign w:val="center"/>
          </w:tcPr>
          <w:p w:rsidR="00096EFE" w:rsidRPr="0099760D" w:rsidRDefault="00096EFE" w:rsidP="0099760D">
            <w:pPr>
              <w:spacing w:line="360" w:lineRule="auto"/>
              <w:ind w:right="274"/>
              <w:jc w:val="center"/>
              <w:rPr>
                <w:rFonts w:ascii="GHEA Grapalat" w:hAnsi="GHEA Grapalat" w:cs="Sylfaen"/>
                <w:lang w:val="ro-RO"/>
              </w:rPr>
            </w:pPr>
            <w:r w:rsidRPr="0099760D">
              <w:rPr>
                <w:rFonts w:ascii="GHEA Grapalat" w:hAnsi="GHEA Grapalat" w:cs="Sylfaen"/>
                <w:lang w:val="ro-RO"/>
              </w:rPr>
              <w:lastRenderedPageBreak/>
              <w:t>Ընդունվել է</w:t>
            </w:r>
          </w:p>
          <w:p w:rsidR="00096EFE" w:rsidRPr="004B1769" w:rsidRDefault="00507D3C" w:rsidP="0099760D">
            <w:pPr>
              <w:spacing w:line="360" w:lineRule="auto"/>
              <w:ind w:right="274"/>
              <w:jc w:val="both"/>
              <w:rPr>
                <w:rFonts w:ascii="GHEA Grapalat" w:hAnsi="GHEA Grapalat" w:cs="Sylfaen"/>
                <w:lang w:val="ro-RO"/>
              </w:rPr>
            </w:pPr>
            <w:r w:rsidRPr="0099760D">
              <w:rPr>
                <w:rFonts w:ascii="GHEA Grapalat" w:hAnsi="GHEA Grapalat" w:cs="Times Armenian"/>
                <w:lang w:val="hy-AM"/>
              </w:rPr>
              <w:t>Կատարվել են համապատասխան փոփոխություններ: Մասնավորապես սպառիչ նշվել են սոցիալապես խոցելի կամ այլ առանձին սովորողների խմբերի շրջանակները</w:t>
            </w:r>
            <w:r w:rsidR="004B1769" w:rsidRPr="004B1769">
              <w:rPr>
                <w:rFonts w:ascii="GHEA Grapalat" w:hAnsi="GHEA Grapalat" w:cs="Times Armenian"/>
                <w:lang w:val="ro-RO"/>
              </w:rPr>
              <w:t>:</w:t>
            </w:r>
          </w:p>
        </w:tc>
      </w:tr>
      <w:tr w:rsidR="00211BCE" w:rsidRPr="0099760D" w:rsidTr="00472B13">
        <w:trPr>
          <w:jc w:val="center"/>
        </w:trPr>
        <w:tc>
          <w:tcPr>
            <w:tcW w:w="10075" w:type="dxa"/>
            <w:vMerge w:val="restart"/>
            <w:tcBorders>
              <w:top w:val="single" w:sz="4" w:space="0" w:color="auto"/>
              <w:left w:val="single" w:sz="4" w:space="0" w:color="auto"/>
              <w:right w:val="single" w:sz="4" w:space="0" w:color="auto"/>
            </w:tcBorders>
            <w:vAlign w:val="center"/>
            <w:hideMark/>
          </w:tcPr>
          <w:p w:rsidR="00211BCE" w:rsidRPr="00EE537A" w:rsidRDefault="00211BCE" w:rsidP="00EE537A">
            <w:pPr>
              <w:pStyle w:val="ListParagraph"/>
              <w:numPr>
                <w:ilvl w:val="0"/>
                <w:numId w:val="4"/>
              </w:numPr>
              <w:spacing w:line="360" w:lineRule="auto"/>
              <w:jc w:val="both"/>
              <w:rPr>
                <w:rFonts w:ascii="GHEA Grapalat" w:hAnsi="GHEA Grapalat"/>
                <w:lang w:val="hy-AM"/>
              </w:rPr>
            </w:pPr>
            <w:r w:rsidRPr="00EE537A">
              <w:rPr>
                <w:rFonts w:ascii="GHEA Grapalat" w:hAnsi="GHEA Grapalat"/>
                <w:lang w:val="hy-AM"/>
              </w:rPr>
              <w:lastRenderedPageBreak/>
              <w:t>ՀՀ պաշտպանության նախարարություն</w:t>
            </w:r>
          </w:p>
        </w:tc>
        <w:tc>
          <w:tcPr>
            <w:tcW w:w="4770" w:type="dxa"/>
            <w:tcBorders>
              <w:top w:val="single" w:sz="4" w:space="0" w:color="auto"/>
              <w:left w:val="single" w:sz="4" w:space="0" w:color="auto"/>
              <w:bottom w:val="single" w:sz="4" w:space="0" w:color="auto"/>
              <w:right w:val="single" w:sz="4" w:space="0" w:color="auto"/>
            </w:tcBorders>
            <w:vAlign w:val="center"/>
          </w:tcPr>
          <w:p w:rsidR="00211BCE" w:rsidRPr="0099760D" w:rsidRDefault="00211BCE" w:rsidP="0099760D">
            <w:pPr>
              <w:spacing w:line="360" w:lineRule="auto"/>
              <w:ind w:right="274"/>
              <w:jc w:val="center"/>
              <w:rPr>
                <w:rFonts w:ascii="GHEA Grapalat" w:hAnsi="GHEA Grapalat" w:cs="Times Armenian"/>
                <w:lang w:val="hy-AM"/>
              </w:rPr>
            </w:pPr>
            <w:r w:rsidRPr="0099760D">
              <w:rPr>
                <w:rFonts w:ascii="GHEA Grapalat" w:hAnsi="GHEA Grapalat" w:cs="Sylfaen"/>
                <w:lang w:val="ro-RO"/>
              </w:rPr>
              <w:t>15.12.2020</w:t>
            </w:r>
            <w:r w:rsidR="00CA3282" w:rsidRPr="0099760D">
              <w:rPr>
                <w:rFonts w:ascii="GHEA Grapalat" w:hAnsi="GHEA Grapalat" w:cs="Sylfaen"/>
                <w:lang w:val="ro-RO"/>
              </w:rPr>
              <w:t xml:space="preserve"> </w:t>
            </w:r>
            <w:r w:rsidR="00CA3282" w:rsidRPr="0099760D">
              <w:rPr>
                <w:rFonts w:ascii="GHEA Grapalat" w:hAnsi="GHEA Grapalat" w:cs="Sylfaen"/>
                <w:lang w:val="hy-AM"/>
              </w:rPr>
              <w:t>թ.</w:t>
            </w:r>
          </w:p>
        </w:tc>
      </w:tr>
      <w:tr w:rsidR="00211BCE" w:rsidRPr="0099760D" w:rsidTr="00472B13">
        <w:trPr>
          <w:jc w:val="center"/>
        </w:trPr>
        <w:tc>
          <w:tcPr>
            <w:tcW w:w="10075" w:type="dxa"/>
            <w:vMerge/>
            <w:tcBorders>
              <w:left w:val="single" w:sz="4" w:space="0" w:color="auto"/>
              <w:bottom w:val="single" w:sz="4" w:space="0" w:color="auto"/>
              <w:right w:val="single" w:sz="4" w:space="0" w:color="auto"/>
            </w:tcBorders>
            <w:vAlign w:val="center"/>
            <w:hideMark/>
          </w:tcPr>
          <w:p w:rsidR="00211BCE" w:rsidRPr="0099760D" w:rsidRDefault="00211BCE" w:rsidP="0099760D">
            <w:pPr>
              <w:spacing w:line="360" w:lineRule="auto"/>
              <w:rPr>
                <w:rFonts w:ascii="GHEA Grapalat" w:hAnsi="GHEA Grapalat"/>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211BCE" w:rsidRPr="0099760D" w:rsidRDefault="00211BCE" w:rsidP="0099760D">
            <w:pPr>
              <w:spacing w:line="360" w:lineRule="auto"/>
              <w:ind w:right="75"/>
              <w:jc w:val="center"/>
              <w:rPr>
                <w:rFonts w:ascii="GHEA Grapalat" w:hAnsi="GHEA Grapalat"/>
                <w:color w:val="000000"/>
                <w:shd w:val="clear" w:color="auto" w:fill="FFFFFF"/>
                <w:lang w:val="ro-RO"/>
              </w:rPr>
            </w:pPr>
            <w:r w:rsidRPr="0099760D">
              <w:rPr>
                <w:rFonts w:ascii="GHEA Grapalat" w:hAnsi="GHEA Grapalat" w:cs="Times Armenian"/>
                <w:lang w:val="ro-RO"/>
              </w:rPr>
              <w:t xml:space="preserve">N </w:t>
            </w:r>
            <w:r w:rsidRPr="0099760D">
              <w:rPr>
                <w:rFonts w:ascii="GHEA Grapalat" w:hAnsi="GHEA Grapalat" w:cs="Sylfaen"/>
                <w:lang w:val="hy-AM"/>
              </w:rPr>
              <w:t>ՊՆ/510/4181-2020</w:t>
            </w:r>
          </w:p>
        </w:tc>
      </w:tr>
      <w:tr w:rsidR="00211BCE" w:rsidRPr="0099760D" w:rsidTr="00472B13">
        <w:trPr>
          <w:jc w:val="center"/>
        </w:trPr>
        <w:tc>
          <w:tcPr>
            <w:tcW w:w="10075" w:type="dxa"/>
            <w:tcBorders>
              <w:top w:val="single" w:sz="4" w:space="0" w:color="auto"/>
              <w:left w:val="single" w:sz="4" w:space="0" w:color="auto"/>
              <w:bottom w:val="single" w:sz="4" w:space="0" w:color="auto"/>
              <w:right w:val="single" w:sz="4" w:space="0" w:color="auto"/>
            </w:tcBorders>
            <w:vAlign w:val="center"/>
            <w:hideMark/>
          </w:tcPr>
          <w:p w:rsidR="00211BCE" w:rsidRPr="0099760D" w:rsidRDefault="00211BCE" w:rsidP="0099760D">
            <w:pPr>
              <w:spacing w:after="160" w:line="360" w:lineRule="auto"/>
              <w:jc w:val="both"/>
              <w:rPr>
                <w:rFonts w:ascii="GHEA Grapalat" w:hAnsi="GHEA Grapalat"/>
                <w:lang w:val="hy-AM"/>
              </w:rPr>
            </w:pPr>
          </w:p>
          <w:p w:rsidR="00211BCE" w:rsidRPr="008E1FFF" w:rsidRDefault="00211BCE" w:rsidP="008E1FFF">
            <w:pPr>
              <w:pStyle w:val="ListParagraph"/>
              <w:numPr>
                <w:ilvl w:val="0"/>
                <w:numId w:val="10"/>
              </w:numPr>
              <w:spacing w:after="160" w:line="360" w:lineRule="auto"/>
              <w:jc w:val="both"/>
              <w:rPr>
                <w:rFonts w:ascii="GHEA Grapalat" w:hAnsi="GHEA Grapalat"/>
                <w:lang w:val="hy-AM"/>
              </w:rPr>
            </w:pPr>
            <w:r w:rsidRPr="008E1FFF">
              <w:rPr>
                <w:rFonts w:ascii="GHEA Grapalat" w:hAnsi="GHEA Grapalat"/>
                <w:lang w:val="hy-AM"/>
              </w:rPr>
              <w:t>2020 թվականի դեկտեմբերի 8-ի Ձեր N 01/17/30392-2020 գրության առնչու</w:t>
            </w:r>
            <w:r w:rsidRPr="008E1FFF">
              <w:rPr>
                <w:rFonts w:ascii="GHEA Grapalat" w:hAnsi="GHEA Grapalat"/>
                <w:lang w:val="hy-AM"/>
              </w:rPr>
              <w:softHyphen/>
              <w:t>թյամբ հայտնում եմ, որ «Բարձրագույն և հետբուհական մասնագիտական կրթության մասին օրենքում լրացումներ կատարելու մասին» և «Նախնական մասնագիտական (արհեստագործական) և միջին մասնագիտական կրթության մասին» օրենքում լրա</w:t>
            </w:r>
            <w:r w:rsidRPr="008E1FFF">
              <w:rPr>
                <w:rFonts w:ascii="GHEA Grapalat" w:hAnsi="GHEA Grapalat"/>
                <w:lang w:val="hy-AM"/>
              </w:rPr>
              <w:softHyphen/>
              <w:t>ցում</w:t>
            </w:r>
            <w:r w:rsidRPr="008E1FFF">
              <w:rPr>
                <w:rFonts w:ascii="GHEA Grapalat" w:hAnsi="GHEA Grapalat"/>
                <w:lang w:val="hy-AM"/>
              </w:rPr>
              <w:softHyphen/>
              <w:t>ներ կատարելու մասին» օրենքների նախագծերի վերաբերյալ դիտողություններ և առաջարկություններ չունենք:</w:t>
            </w:r>
          </w:p>
          <w:p w:rsidR="00211BCE" w:rsidRPr="0099760D" w:rsidRDefault="00211BCE" w:rsidP="0099760D">
            <w:pPr>
              <w:spacing w:after="160" w:line="360" w:lineRule="auto"/>
              <w:jc w:val="both"/>
              <w:rPr>
                <w:rFonts w:ascii="GHEA Grapalat" w:hAnsi="GHEA Grapalat"/>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211BCE" w:rsidRPr="0099760D" w:rsidRDefault="00211BCE" w:rsidP="0099760D">
            <w:pPr>
              <w:spacing w:line="360" w:lineRule="auto"/>
              <w:ind w:right="274"/>
              <w:jc w:val="center"/>
              <w:rPr>
                <w:rFonts w:ascii="GHEA Grapalat" w:hAnsi="GHEA Grapalat" w:cs="Times Armenian"/>
                <w:lang w:val="ro-RO"/>
              </w:rPr>
            </w:pPr>
            <w:r w:rsidRPr="0099760D">
              <w:rPr>
                <w:rFonts w:ascii="GHEA Grapalat" w:hAnsi="GHEA Grapalat" w:cs="Times Armenian"/>
                <w:lang w:val="ro-RO"/>
              </w:rPr>
              <w:t>Ընդունվել է</w:t>
            </w:r>
          </w:p>
          <w:p w:rsidR="00211BCE" w:rsidRPr="0099760D" w:rsidRDefault="00211BCE" w:rsidP="0099760D">
            <w:pPr>
              <w:spacing w:line="360" w:lineRule="auto"/>
              <w:ind w:right="274"/>
              <w:jc w:val="center"/>
              <w:rPr>
                <w:rFonts w:ascii="GHEA Grapalat" w:hAnsi="GHEA Grapalat" w:cs="Times Armenian"/>
                <w:lang w:val="ro-RO"/>
              </w:rPr>
            </w:pPr>
          </w:p>
        </w:tc>
      </w:tr>
      <w:tr w:rsidR="00CA3282" w:rsidRPr="0099760D" w:rsidTr="00472B13">
        <w:trPr>
          <w:jc w:val="center"/>
        </w:trPr>
        <w:tc>
          <w:tcPr>
            <w:tcW w:w="10075" w:type="dxa"/>
            <w:vMerge w:val="restart"/>
            <w:tcBorders>
              <w:top w:val="single" w:sz="4" w:space="0" w:color="auto"/>
              <w:left w:val="single" w:sz="4" w:space="0" w:color="auto"/>
              <w:right w:val="single" w:sz="4" w:space="0" w:color="auto"/>
            </w:tcBorders>
            <w:vAlign w:val="center"/>
          </w:tcPr>
          <w:p w:rsidR="00CA3282" w:rsidRPr="008E66F0" w:rsidRDefault="00CA3282" w:rsidP="008E66F0">
            <w:pPr>
              <w:pStyle w:val="ListParagraph"/>
              <w:numPr>
                <w:ilvl w:val="0"/>
                <w:numId w:val="4"/>
              </w:numPr>
              <w:spacing w:line="360" w:lineRule="auto"/>
              <w:jc w:val="both"/>
              <w:rPr>
                <w:rFonts w:ascii="GHEA Grapalat" w:hAnsi="GHEA Grapalat" w:cs="Sylfaen"/>
                <w:lang w:val="hy-AM"/>
              </w:rPr>
            </w:pPr>
            <w:r w:rsidRPr="008E66F0">
              <w:rPr>
                <w:rFonts w:ascii="GHEA Grapalat" w:hAnsi="GHEA Grapalat"/>
                <w:lang w:val="hy-AM"/>
              </w:rPr>
              <w:lastRenderedPageBreak/>
              <w:t>ՀՀ արդարադատության նախարարություն</w:t>
            </w:r>
          </w:p>
          <w:p w:rsidR="00CA3282" w:rsidRPr="0099760D" w:rsidRDefault="00CA3282" w:rsidP="0099760D">
            <w:pPr>
              <w:spacing w:after="160" w:line="360" w:lineRule="auto"/>
              <w:jc w:val="both"/>
              <w:rPr>
                <w:rFonts w:ascii="GHEA Grapalat" w:hAnsi="GHEA Grapalat"/>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CA3282" w:rsidRPr="0099760D" w:rsidRDefault="00CA3282" w:rsidP="0099760D">
            <w:pPr>
              <w:spacing w:line="360" w:lineRule="auto"/>
              <w:ind w:right="274"/>
              <w:jc w:val="center"/>
              <w:rPr>
                <w:rFonts w:ascii="GHEA Grapalat" w:hAnsi="GHEA Grapalat" w:cs="Sylfaen"/>
                <w:lang w:val="ro-RO"/>
              </w:rPr>
            </w:pPr>
            <w:r w:rsidRPr="0099760D">
              <w:rPr>
                <w:rFonts w:ascii="GHEA Grapalat" w:hAnsi="GHEA Grapalat" w:cs="Sylfaen"/>
                <w:lang w:val="ro-RO"/>
              </w:rPr>
              <w:t>09.01.2021 թ.</w:t>
            </w:r>
          </w:p>
        </w:tc>
      </w:tr>
      <w:tr w:rsidR="00CA3282" w:rsidRPr="0099760D" w:rsidTr="00472B13">
        <w:trPr>
          <w:jc w:val="center"/>
        </w:trPr>
        <w:tc>
          <w:tcPr>
            <w:tcW w:w="10075" w:type="dxa"/>
            <w:vMerge/>
            <w:tcBorders>
              <w:left w:val="single" w:sz="4" w:space="0" w:color="auto"/>
              <w:bottom w:val="single" w:sz="4" w:space="0" w:color="auto"/>
              <w:right w:val="single" w:sz="4" w:space="0" w:color="auto"/>
            </w:tcBorders>
            <w:vAlign w:val="center"/>
          </w:tcPr>
          <w:p w:rsidR="00CA3282" w:rsidRPr="0099760D" w:rsidRDefault="00CA3282" w:rsidP="0099760D">
            <w:pPr>
              <w:spacing w:after="160" w:line="360" w:lineRule="auto"/>
              <w:jc w:val="both"/>
              <w:rPr>
                <w:rFonts w:ascii="GHEA Grapalat" w:hAnsi="GHEA Grapalat"/>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CA3282" w:rsidRPr="0099760D" w:rsidRDefault="00CA3282" w:rsidP="0099760D">
            <w:pPr>
              <w:spacing w:line="360" w:lineRule="auto"/>
              <w:ind w:right="274"/>
              <w:jc w:val="center"/>
              <w:rPr>
                <w:rFonts w:ascii="GHEA Grapalat" w:hAnsi="GHEA Grapalat" w:cs="Sylfaen"/>
                <w:lang w:val="ro-RO"/>
              </w:rPr>
            </w:pPr>
            <w:r w:rsidRPr="0099760D">
              <w:rPr>
                <w:rFonts w:ascii="GHEA Grapalat" w:hAnsi="GHEA Grapalat" w:cs="Sylfaen"/>
                <w:lang w:val="ro-RO"/>
              </w:rPr>
              <w:t>N 01/27.4/30090-2020</w:t>
            </w:r>
          </w:p>
        </w:tc>
      </w:tr>
      <w:tr w:rsidR="00716C69" w:rsidRPr="00A73A0F" w:rsidTr="00472B13">
        <w:trPr>
          <w:jc w:val="center"/>
        </w:trPr>
        <w:tc>
          <w:tcPr>
            <w:tcW w:w="10075" w:type="dxa"/>
            <w:tcBorders>
              <w:left w:val="single" w:sz="4" w:space="0" w:color="auto"/>
              <w:bottom w:val="single" w:sz="4" w:space="0" w:color="auto"/>
              <w:right w:val="single" w:sz="4" w:space="0" w:color="auto"/>
            </w:tcBorders>
            <w:vAlign w:val="center"/>
          </w:tcPr>
          <w:p w:rsidR="00716C69" w:rsidRPr="0099760D" w:rsidRDefault="00D876D7" w:rsidP="0099760D">
            <w:pPr>
              <w:pStyle w:val="ListParagraph"/>
              <w:numPr>
                <w:ilvl w:val="0"/>
                <w:numId w:val="8"/>
              </w:numPr>
              <w:spacing w:after="160" w:line="360" w:lineRule="auto"/>
              <w:jc w:val="both"/>
              <w:rPr>
                <w:rFonts w:ascii="GHEA Grapalat" w:hAnsi="GHEA Grapalat"/>
                <w:lang w:val="hy-AM"/>
              </w:rPr>
            </w:pPr>
            <w:r w:rsidRPr="0099760D">
              <w:rPr>
                <w:rFonts w:ascii="GHEA Grapalat" w:hAnsi="GHEA Grapalat" w:cs="Sylfaen"/>
                <w:lang w:val="ro-RO"/>
              </w:rPr>
              <w:t>«Բարձրագույն և հետբուհական մասնագիտական կրթության մասին» օրենքում լրացումներ կատարելու մասին» օրենքի նախագծի (այսուհետ՝ նախագիծ) 1-ին հոդվածում «(լրիվ կամ մասնակի)» բառերն առաջարկում ենք փոխարինել «(լրիվ և մասնակի(զեղչ))» բառերով, հիմք ընդունելով «Բարձրագույն և հետբուհական մասնագիտական կրթության մասին» օրենքի 5-րդ հոդվածի 1-ին մասի 6-րդ կետը:</w:t>
            </w:r>
          </w:p>
        </w:tc>
        <w:tc>
          <w:tcPr>
            <w:tcW w:w="4770" w:type="dxa"/>
            <w:tcBorders>
              <w:top w:val="single" w:sz="4" w:space="0" w:color="auto"/>
              <w:left w:val="single" w:sz="4" w:space="0" w:color="auto"/>
              <w:bottom w:val="single" w:sz="4" w:space="0" w:color="auto"/>
              <w:right w:val="single" w:sz="4" w:space="0" w:color="auto"/>
            </w:tcBorders>
            <w:vAlign w:val="center"/>
          </w:tcPr>
          <w:p w:rsidR="00716C69" w:rsidRPr="0099760D" w:rsidRDefault="00D876D7" w:rsidP="0099760D">
            <w:pPr>
              <w:spacing w:line="360" w:lineRule="auto"/>
              <w:ind w:right="274"/>
              <w:jc w:val="center"/>
              <w:rPr>
                <w:rFonts w:ascii="GHEA Grapalat" w:hAnsi="GHEA Grapalat" w:cs="Times Armenian"/>
                <w:lang w:val="ro-RO"/>
              </w:rPr>
            </w:pPr>
            <w:r w:rsidRPr="0099760D">
              <w:rPr>
                <w:rFonts w:ascii="GHEA Grapalat" w:hAnsi="GHEA Grapalat" w:cs="Times Armenian"/>
                <w:lang w:val="ro-RO"/>
              </w:rPr>
              <w:t>Ընդունվել է</w:t>
            </w:r>
          </w:p>
          <w:p w:rsidR="00D876D7" w:rsidRPr="0099760D" w:rsidRDefault="00D876D7" w:rsidP="0099760D">
            <w:pPr>
              <w:spacing w:line="360" w:lineRule="auto"/>
              <w:ind w:right="274"/>
              <w:jc w:val="both"/>
              <w:rPr>
                <w:rFonts w:ascii="GHEA Grapalat" w:hAnsi="GHEA Grapalat" w:cs="Times Armenian"/>
                <w:lang w:val="ro-RO"/>
              </w:rPr>
            </w:pPr>
            <w:r w:rsidRPr="0099760D">
              <w:rPr>
                <w:rFonts w:ascii="GHEA Grapalat" w:hAnsi="GHEA Grapalat" w:cs="Times Armenian"/>
                <w:lang w:val="ro-RO"/>
              </w:rPr>
              <w:t>Կատարվել են համապատասխան փոփոխություններ: Մասնավորապես «(լրիվ կամ մասնակի)» բառերն փոխարինվել է «(լրիվ և մասնակի(զեղչ))» բառերով:</w:t>
            </w:r>
          </w:p>
        </w:tc>
      </w:tr>
      <w:tr w:rsidR="00D876D7" w:rsidRPr="00A73A0F" w:rsidTr="00472B13">
        <w:trPr>
          <w:jc w:val="center"/>
        </w:trPr>
        <w:tc>
          <w:tcPr>
            <w:tcW w:w="10075" w:type="dxa"/>
            <w:tcBorders>
              <w:top w:val="single" w:sz="4" w:space="0" w:color="auto"/>
              <w:left w:val="single" w:sz="4" w:space="0" w:color="auto"/>
              <w:bottom w:val="single" w:sz="4" w:space="0" w:color="auto"/>
              <w:right w:val="single" w:sz="4" w:space="0" w:color="auto"/>
            </w:tcBorders>
          </w:tcPr>
          <w:p w:rsidR="00D876D7" w:rsidRPr="0099760D" w:rsidRDefault="00D876D7" w:rsidP="0099760D">
            <w:pPr>
              <w:pStyle w:val="ListParagraph"/>
              <w:numPr>
                <w:ilvl w:val="0"/>
                <w:numId w:val="8"/>
              </w:numPr>
              <w:spacing w:line="360" w:lineRule="auto"/>
              <w:ind w:right="75"/>
              <w:jc w:val="both"/>
              <w:rPr>
                <w:rFonts w:ascii="GHEA Grapalat" w:hAnsi="GHEA Grapalat" w:cs="Sylfaen"/>
                <w:lang w:val="ro-RO"/>
              </w:rPr>
            </w:pPr>
            <w:r w:rsidRPr="0099760D">
              <w:rPr>
                <w:rFonts w:ascii="GHEA Grapalat" w:hAnsi="GHEA Grapalat" w:cs="Sylfaen"/>
                <w:lang w:val="ro-RO"/>
              </w:rPr>
              <w:t xml:space="preserve">Նախագծի 1-ին հոդվածում կառավարությանը լիազորություն է տրվում սահմանել պետության նպաստի ձևով ուսման վարձի փոխհատուցում ստացող սովորողների այլ առանձին խմբեր, մինչդեռ Նախագծի 2-րդ հոդվածով լիազորություն է տրվում սահմանել ուսման վարձի փոխհատուցում ստացող սոցիալապես խոցելի կամ այլ առանձին սովորողների խմբերի և փոխհատուցման տրամադրման չափանիշներ: Բացի այդ, Նախագծով Կառավարությանը վերապահված լիազորությունը հստակ չէ, ինչը կարող է հանգեցնել չհիմանվորված հայեցողական լիազորության դրսևորման, ուստի առաջարկում ենք հստակեցնել Նախագծի 1-ին հոդվածը: Նույնաբովանդակ կարգավորում է նախատեսված նաև «Նախնական մասնագիտական (արհեստագործական) և միջին մասնագիտական կրթության </w:t>
            </w:r>
            <w:r w:rsidRPr="0099760D">
              <w:rPr>
                <w:rFonts w:ascii="GHEA Grapalat" w:hAnsi="GHEA Grapalat" w:cs="Sylfaen"/>
                <w:lang w:val="ro-RO"/>
              </w:rPr>
              <w:lastRenderedPageBreak/>
              <w:t>մասին» օրենքում լրացումներ կատարելու մասին» օրենքի նախագծում, որը նույնպես հստակեցման կարիք ունի:</w:t>
            </w:r>
            <w:r w:rsidR="00000CC2" w:rsidRPr="0099760D">
              <w:rPr>
                <w:rFonts w:ascii="GHEA Grapalat" w:hAnsi="GHEA Grapalat" w:cs="Sylfaen"/>
                <w:lang w:val="hy-AM"/>
              </w:rPr>
              <w:t xml:space="preserve"> </w:t>
            </w:r>
            <w:r w:rsidRPr="0099760D">
              <w:rPr>
                <w:rFonts w:ascii="GHEA Grapalat" w:hAnsi="GHEA Grapalat" w:cs="Sylfaen"/>
                <w:lang w:val="ro-RO"/>
              </w:rPr>
              <w:t xml:space="preserve">Միաժամանակ հարկ ենք համարում նշել, որ «Կրթության մասին» օրենքի 6-րդ հոդվածի 3-րդ մասի 2-րդ պարբերության համաձայն` «...Ըստ մասնագիտությունների հավատարմագրված կրթական ծրագրեր ունեցող ոչ պետական բարձրագույն ուսումնական հաստատություններում մրցութային հիմունքներով կարող է իրականացվել բարձրագույն և հետբուհական մասնագիտական անվճար կրթություն` պետության կողմից ուսանողական նպաստների ձևով ուսման վճարի լրիվ փոխհատուցմամբ:»: «Կրթության մասին» օրենքի 28-րդ հոդվածի 6-րդ մասի 2-րդ պարբերության համաձայն` բարձրագույն ուսումնական հաստատությունները տվյալ ուսումնական տարում անվճար ուսուցման համակարգ ընդունված ուսանողների թվի տասը տոկոսի չափով իրենց միջոցների հաշվին ըստ առաջադիմության փոխհատուցում են վճարովի ուսուցման համակարգի ուսանողների ուսման վարձը՝ ըստ Հայաստանի Հանրապետության կրթության պետական կառավարման լիազոր մարմնի հաստատած՝մասնագիտություններին հատկացված տեղերի քանակի, իսկ 4-րդ պարբերության համաձայն` բարձրագույն ուսումնական հաստատությունը վճարովի համակարգում սովորող ուսանողական համակազմի առնվազն տասը տոկոսին` ուսանողների վարձավճարներից գոյացած բյուջեի առնվազն յոթ տոկոսի չափով, իր միջոցների </w:t>
            </w:r>
            <w:r w:rsidRPr="0099760D">
              <w:rPr>
                <w:rFonts w:ascii="GHEA Grapalat" w:hAnsi="GHEA Grapalat" w:cs="Sylfaen"/>
                <w:lang w:val="ro-RO"/>
              </w:rPr>
              <w:lastRenderedPageBreak/>
              <w:t xml:space="preserve">հաշվին` հիմք ընդունելով բարձր առաջադիմությունը և սոցիալական խումբը, իրականացնում է ուսանողական նպաստի ձևով ուսման վարձի մասնակի փոխհատուցում: «Բարձրագույն և հետբուհական մասնագիտական կրթության մասին» օրենք 6-րդ հոդվածի 4-րդ մասի համաձայն` ուսման վճարի փոխհատուցում նպաստի ձևով տրվում է մրցույթի արդյունքներով բարձրագույն ուսումնական հաստատություն ընդունված, ուսումնական տարվա արդյունքներով բարձր առաջադիմություն ունեցող, սոցիալապես անապահով, ինչպես նաև նպատակային ուսուցմամբ ուսանողներին, այդ թվում՝ սահմանամերձ կամ բարձրլեռնային բնակավայրերի ուսանողներին` անկախ ուսումնառության համակարգից (անվճար, վճարովի), Հայաստանի Հանրապետության օրենքներով սահմանված կարգով, Հայաստանի Հանրապետության կառավարության հաստատած տեղերի քանակին և կարգին համապատասխան.../:Նույն օրենքի 5-րդ հոդվածի 2-րդ մասի 6-րդ կետի համաձայն` պետությունն ապահովում է բարձրագույն և հետբուհական մասնագիտական կրթության զարգացում հետևյալ ձևերով` օրենքով սահմանված կարգով բարձրագույն և հետբուհական մասնագիտական կրթության համակարգի ուսանողներին և ասպիրանտներին պետական ֆինանսական օժանդակություն (կրթաթոշակներ, ուսման վարձի փոխհատուցում (լրիվ և մասնակի (զեղչ), կրթական դրամաշնորհներ, վարկեր):Վերոգրյալ նորմերից հետևում է, որ ուսման վարձի փոխահատուցում </w:t>
            </w:r>
            <w:r w:rsidRPr="0099760D">
              <w:rPr>
                <w:rFonts w:ascii="GHEA Grapalat" w:hAnsi="GHEA Grapalat" w:cs="Sylfaen"/>
                <w:lang w:val="ro-RO"/>
              </w:rPr>
              <w:lastRenderedPageBreak/>
              <w:t xml:space="preserve">տրամադրվում է օրենքներով սահմանված կարգով, ուստի նկատի ունենալով, որ Նախագծով նախատեսվում է օրենքում կատարել լրացում և Հայաստանի Հանրապետության կառավարությանը վերապահել լիազորություն` սահմանելու նաև պետության կողմից նպաստի ձևով (լրիվ կամ մասնակի) ուսման վճարի փոխհատուցում ստացող սովորողների այլ առանձին խմբեր՝ առաջարկում ենք դիտարկել  վերոնշյալ հոդվածներում նույնպես համապատասխան փոփոխություններ կատարելու հարցը: </w:t>
            </w: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line="360" w:lineRule="auto"/>
              <w:ind w:right="274"/>
              <w:jc w:val="center"/>
              <w:rPr>
                <w:rFonts w:ascii="GHEA Grapalat" w:hAnsi="GHEA Grapalat" w:cs="Times Armenian"/>
                <w:lang w:val="ro-RO"/>
              </w:rPr>
            </w:pPr>
            <w:r w:rsidRPr="0099760D">
              <w:rPr>
                <w:rFonts w:ascii="GHEA Grapalat" w:hAnsi="GHEA Grapalat" w:cs="Times Armenian"/>
                <w:lang w:val="ro-RO"/>
              </w:rPr>
              <w:lastRenderedPageBreak/>
              <w:t>Ընդունվել է</w:t>
            </w:r>
          </w:p>
          <w:p w:rsidR="00D876D7" w:rsidRPr="0099760D" w:rsidRDefault="00D876D7" w:rsidP="0099760D">
            <w:pPr>
              <w:spacing w:line="360" w:lineRule="auto"/>
              <w:jc w:val="both"/>
              <w:rPr>
                <w:rFonts w:ascii="GHEA Grapalat" w:hAnsi="GHEA Grapalat" w:cs="Times Armenian"/>
                <w:lang w:val="ro-RO"/>
              </w:rPr>
            </w:pPr>
            <w:r w:rsidRPr="0099760D">
              <w:rPr>
                <w:rFonts w:ascii="GHEA Grapalat" w:hAnsi="GHEA Grapalat" w:cs="Times Armenian"/>
                <w:lang w:val="ro-RO"/>
              </w:rPr>
              <w:t>Նախագիծը խմբագրվել է և նախատեսվում է օրենքով  սահմանել ուսման վարձի փոխհատուցում ստացող անձանց շրջանակը:</w:t>
            </w:r>
          </w:p>
          <w:p w:rsidR="00D876D7" w:rsidRPr="0099760D" w:rsidRDefault="00D876D7" w:rsidP="0099760D">
            <w:pPr>
              <w:spacing w:line="360" w:lineRule="auto"/>
              <w:ind w:right="274"/>
              <w:jc w:val="center"/>
              <w:rPr>
                <w:rFonts w:ascii="GHEA Grapalat" w:hAnsi="GHEA Grapalat" w:cs="Times Armenian"/>
                <w:lang w:val="ro-RO"/>
              </w:rPr>
            </w:pPr>
          </w:p>
        </w:tc>
      </w:tr>
      <w:tr w:rsidR="00D876D7" w:rsidRPr="00A73A0F" w:rsidTr="00472B13">
        <w:trPr>
          <w:jc w:val="center"/>
        </w:trPr>
        <w:tc>
          <w:tcPr>
            <w:tcW w:w="10075"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pStyle w:val="ListParagraph"/>
              <w:numPr>
                <w:ilvl w:val="0"/>
                <w:numId w:val="8"/>
              </w:numPr>
              <w:spacing w:after="160" w:line="360" w:lineRule="auto"/>
              <w:jc w:val="both"/>
              <w:rPr>
                <w:rFonts w:ascii="GHEA Grapalat" w:hAnsi="GHEA Grapalat"/>
                <w:lang w:val="hy-AM"/>
              </w:rPr>
            </w:pPr>
            <w:r w:rsidRPr="0099760D">
              <w:rPr>
                <w:rFonts w:ascii="GHEA Grapalat" w:hAnsi="GHEA Grapalat" w:cs="Sylfaen"/>
                <w:lang w:val="ro-RO"/>
              </w:rPr>
              <w:lastRenderedPageBreak/>
              <w:t>Նախագծի 2-րդ հոդվածն անհրաժեշտ է հստակեցնել «սոցիալապես խոցելի» բառերը, նկատի ունենալով, որ «Բարձրագույն և հետբուհական մասնագիտական կրթության մասին» օրենքի 6-րդ հոդվածի 4.1-րդ մասով արդեն իսկ սահմանված են սոցիալապես անապահով ուսանողներին ուսման վարձի փոխհատուցումը, մասնավորապես` պարզ չէ «սոցիալապես անապահով» և «սոցիալապես խոցելի» տերմինների բովանդակային տարբերությունները:</w:t>
            </w: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line="360" w:lineRule="auto"/>
              <w:ind w:right="274"/>
              <w:jc w:val="center"/>
              <w:rPr>
                <w:rFonts w:ascii="GHEA Grapalat" w:hAnsi="GHEA Grapalat" w:cs="Times Armenian"/>
                <w:lang w:val="ro-RO"/>
              </w:rPr>
            </w:pPr>
            <w:r w:rsidRPr="0099760D">
              <w:rPr>
                <w:rFonts w:ascii="GHEA Grapalat" w:hAnsi="GHEA Grapalat" w:cs="Times Armenian"/>
                <w:lang w:val="ro-RO"/>
              </w:rPr>
              <w:t>Ընդունվել է</w:t>
            </w:r>
          </w:p>
          <w:p w:rsidR="00D876D7" w:rsidRPr="0099760D" w:rsidRDefault="00D876D7" w:rsidP="0099760D">
            <w:pPr>
              <w:spacing w:line="360" w:lineRule="auto"/>
              <w:ind w:right="274"/>
              <w:jc w:val="both"/>
              <w:rPr>
                <w:rFonts w:ascii="GHEA Grapalat" w:hAnsi="GHEA Grapalat" w:cs="Times Armenian"/>
                <w:lang w:val="hy-AM"/>
              </w:rPr>
            </w:pPr>
            <w:r w:rsidRPr="0099760D">
              <w:rPr>
                <w:rFonts w:ascii="GHEA Grapalat" w:hAnsi="GHEA Grapalat" w:cs="Times Armenian"/>
                <w:lang w:val="ro-RO"/>
              </w:rPr>
              <w:t>Նախագծից հանվել է «սոցիալապես խոցելի» հասկացությունը:</w:t>
            </w:r>
          </w:p>
        </w:tc>
      </w:tr>
      <w:tr w:rsidR="00D876D7" w:rsidRPr="00A73A0F" w:rsidTr="00472B13">
        <w:trPr>
          <w:jc w:val="center"/>
        </w:trPr>
        <w:tc>
          <w:tcPr>
            <w:tcW w:w="10075" w:type="dxa"/>
            <w:vMerge w:val="restart"/>
            <w:tcBorders>
              <w:top w:val="single" w:sz="4" w:space="0" w:color="auto"/>
              <w:left w:val="single" w:sz="4" w:space="0" w:color="auto"/>
              <w:right w:val="single" w:sz="4" w:space="0" w:color="auto"/>
            </w:tcBorders>
            <w:vAlign w:val="center"/>
            <w:hideMark/>
          </w:tcPr>
          <w:p w:rsidR="00D876D7" w:rsidRPr="0099760D" w:rsidRDefault="00D876D7" w:rsidP="0099760D">
            <w:pPr>
              <w:spacing w:line="360" w:lineRule="auto"/>
              <w:jc w:val="both"/>
              <w:rPr>
                <w:rFonts w:ascii="GHEA Grapalat" w:hAnsi="GHEA Grapalat"/>
                <w:lang w:val="hy-AM"/>
              </w:rPr>
            </w:pPr>
          </w:p>
          <w:p w:rsidR="00D876D7" w:rsidRPr="0099760D" w:rsidRDefault="00D876D7" w:rsidP="008E66F0">
            <w:pPr>
              <w:pStyle w:val="ListParagraph"/>
              <w:numPr>
                <w:ilvl w:val="0"/>
                <w:numId w:val="4"/>
              </w:numPr>
              <w:spacing w:line="360" w:lineRule="auto"/>
              <w:jc w:val="both"/>
              <w:rPr>
                <w:rFonts w:ascii="GHEA Grapalat" w:hAnsi="GHEA Grapalat"/>
                <w:lang w:val="hy-AM"/>
              </w:rPr>
            </w:pPr>
            <w:r w:rsidRPr="0099760D">
              <w:rPr>
                <w:rFonts w:ascii="GHEA Grapalat" w:hAnsi="GHEA Grapalat"/>
                <w:lang w:val="hy-AM"/>
              </w:rPr>
              <w:t>Վարչապետի աշխատակազմի սոցիալական հարցերի վարչություն</w:t>
            </w:r>
          </w:p>
          <w:p w:rsidR="00D876D7" w:rsidRPr="0099760D" w:rsidRDefault="00D876D7" w:rsidP="0099760D">
            <w:pPr>
              <w:spacing w:line="360" w:lineRule="auto"/>
              <w:ind w:right="274"/>
              <w:jc w:val="center"/>
              <w:rPr>
                <w:rFonts w:ascii="GHEA Grapalat" w:hAnsi="GHEA Grapalat" w:cs="Times Armenian"/>
                <w:lang w:val="ro-RO"/>
              </w:rPr>
            </w:pP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line="360" w:lineRule="auto"/>
              <w:ind w:right="274"/>
              <w:jc w:val="center"/>
              <w:rPr>
                <w:rFonts w:ascii="GHEA Grapalat" w:hAnsi="GHEA Grapalat" w:cs="Times Armenian"/>
                <w:lang w:val="hy-AM"/>
              </w:rPr>
            </w:pPr>
            <w:r w:rsidRPr="0099760D">
              <w:rPr>
                <w:rFonts w:ascii="GHEA Grapalat" w:hAnsi="GHEA Grapalat" w:cs="Times Armenian"/>
                <w:lang w:val="ro-RO"/>
              </w:rPr>
              <w:t xml:space="preserve">05.03.2021 </w:t>
            </w:r>
            <w:r w:rsidRPr="0099760D">
              <w:rPr>
                <w:rFonts w:ascii="GHEA Grapalat" w:hAnsi="GHEA Grapalat" w:cs="Times Armenian"/>
                <w:lang w:val="hy-AM"/>
              </w:rPr>
              <w:t>թ.</w:t>
            </w:r>
          </w:p>
        </w:tc>
      </w:tr>
      <w:tr w:rsidR="00D876D7" w:rsidRPr="00A73A0F" w:rsidTr="00472B13">
        <w:trPr>
          <w:jc w:val="center"/>
        </w:trPr>
        <w:tc>
          <w:tcPr>
            <w:tcW w:w="10075" w:type="dxa"/>
            <w:vMerge/>
            <w:tcBorders>
              <w:left w:val="single" w:sz="4" w:space="0" w:color="auto"/>
              <w:bottom w:val="single" w:sz="4" w:space="0" w:color="auto"/>
              <w:right w:val="single" w:sz="4" w:space="0" w:color="auto"/>
            </w:tcBorders>
            <w:vAlign w:val="center"/>
          </w:tcPr>
          <w:p w:rsidR="00D876D7" w:rsidRPr="0099760D" w:rsidRDefault="00D876D7" w:rsidP="0099760D">
            <w:pPr>
              <w:pStyle w:val="ListParagraph"/>
              <w:spacing w:line="360" w:lineRule="auto"/>
              <w:jc w:val="both"/>
              <w:rPr>
                <w:rFonts w:ascii="GHEA Grapalat" w:hAnsi="GHEA Grapalat"/>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line="360" w:lineRule="auto"/>
              <w:ind w:right="274"/>
              <w:jc w:val="center"/>
              <w:rPr>
                <w:rFonts w:ascii="GHEA Grapalat" w:hAnsi="GHEA Grapalat" w:cs="Times Armenian"/>
                <w:lang w:val="ro-RO"/>
              </w:rPr>
            </w:pPr>
            <w:r w:rsidRPr="0099760D">
              <w:rPr>
                <w:rFonts w:ascii="GHEA Grapalat" w:hAnsi="GHEA Grapalat" w:cs="Times Armenian"/>
                <w:lang w:val="ro-RO"/>
              </w:rPr>
              <w:t>N 02/11.3/3271-2021</w:t>
            </w:r>
          </w:p>
        </w:tc>
      </w:tr>
      <w:tr w:rsidR="00D876D7" w:rsidRPr="00A73A0F" w:rsidTr="00472B13">
        <w:trPr>
          <w:trHeight w:val="363"/>
          <w:jc w:val="center"/>
        </w:trPr>
        <w:tc>
          <w:tcPr>
            <w:tcW w:w="10075" w:type="dxa"/>
            <w:tcBorders>
              <w:top w:val="single" w:sz="4" w:space="0" w:color="auto"/>
              <w:left w:val="single" w:sz="4" w:space="0" w:color="auto"/>
              <w:bottom w:val="single" w:sz="4" w:space="0" w:color="auto"/>
              <w:right w:val="single" w:sz="4" w:space="0" w:color="auto"/>
            </w:tcBorders>
          </w:tcPr>
          <w:p w:rsidR="00D876D7" w:rsidRPr="0099760D" w:rsidRDefault="00D876D7" w:rsidP="0099760D">
            <w:pPr>
              <w:spacing w:line="360" w:lineRule="auto"/>
              <w:jc w:val="both"/>
              <w:rPr>
                <w:rFonts w:ascii="GHEA Grapalat" w:hAnsi="GHEA Grapalat"/>
                <w:b/>
                <w:lang w:val="hy-AM"/>
              </w:rPr>
            </w:pPr>
          </w:p>
          <w:p w:rsidR="00D876D7" w:rsidRPr="008E66F0" w:rsidRDefault="00D876D7" w:rsidP="008E66F0">
            <w:pPr>
              <w:pStyle w:val="ListParagraph"/>
              <w:numPr>
                <w:ilvl w:val="0"/>
                <w:numId w:val="11"/>
              </w:numPr>
              <w:spacing w:after="160" w:line="360" w:lineRule="auto"/>
              <w:jc w:val="both"/>
              <w:rPr>
                <w:rFonts w:ascii="GHEA Grapalat" w:hAnsi="GHEA Grapalat"/>
                <w:color w:val="000000"/>
                <w:lang w:val="hy-AM"/>
              </w:rPr>
            </w:pPr>
            <w:r w:rsidRPr="008E66F0">
              <w:rPr>
                <w:rFonts w:ascii="GHEA Grapalat" w:hAnsi="GHEA Grapalat"/>
                <w:color w:val="000000"/>
                <w:lang w:val="hy-AM"/>
              </w:rPr>
              <w:t>Իրացված չէ</w:t>
            </w:r>
            <w:r w:rsidRPr="008E66F0">
              <w:rPr>
                <w:rFonts w:ascii="GHEA Grapalat" w:hAnsi="GHEA Grapalat"/>
                <w:lang w:val="hy-AM"/>
              </w:rPr>
              <w:t xml:space="preserve"> ՀՀ վարչապետի 02/11.3/1539-2021 հանձնարարականով ներկայացված դիտողությունն առ այն, որ նախագծերը վարչապետի </w:t>
            </w:r>
            <w:r w:rsidRPr="008E66F0">
              <w:rPr>
                <w:rFonts w:ascii="GHEA Grapalat" w:hAnsi="GHEA Grapalat"/>
                <w:lang w:val="hy-AM"/>
              </w:rPr>
              <w:lastRenderedPageBreak/>
              <w:t xml:space="preserve">աշխատակազմ  անհրաժեշտ  է ներկայացնել սահմանված կարգով՝ կցելով </w:t>
            </w:r>
            <w:r w:rsidRPr="008E66F0">
              <w:rPr>
                <w:rFonts w:ascii="GHEA Grapalat" w:hAnsi="GHEA Grapalat"/>
                <w:color w:val="000000"/>
                <w:lang w:val="hy-AM"/>
              </w:rPr>
              <w:t xml:space="preserve">հանրային քննարկումների արդյունքում ստացված դիտողությունների ու առաջարկությունների ամփոփաթերթ։ </w:t>
            </w: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lastRenderedPageBreak/>
              <w:t>Ընդունվել է</w:t>
            </w:r>
          </w:p>
          <w:p w:rsidR="00D876D7" w:rsidRPr="0099760D" w:rsidRDefault="00D876D7" w:rsidP="008E66F0">
            <w:pPr>
              <w:spacing w:after="160" w:line="360" w:lineRule="auto"/>
              <w:jc w:val="both"/>
              <w:rPr>
                <w:rFonts w:ascii="GHEA Grapalat" w:hAnsi="GHEA Grapalat"/>
                <w:color w:val="000000"/>
                <w:lang w:val="hy-AM"/>
              </w:rPr>
            </w:pPr>
            <w:r w:rsidRPr="0099760D">
              <w:rPr>
                <w:rFonts w:ascii="GHEA Grapalat" w:hAnsi="GHEA Grapalat"/>
                <w:color w:val="000000"/>
                <w:lang w:val="hy-AM"/>
              </w:rPr>
              <w:t xml:space="preserve">Հանրային քննարկումների արդյունքում </w:t>
            </w:r>
            <w:r w:rsidRPr="0099760D">
              <w:rPr>
                <w:rFonts w:ascii="GHEA Grapalat" w:hAnsi="GHEA Grapalat"/>
                <w:color w:val="000000"/>
                <w:lang w:val="hy-AM"/>
              </w:rPr>
              <w:lastRenderedPageBreak/>
              <w:t>չեն ստացվել դիտողություններ ու առաջարկություններ: Ամփոփաթերթը</w:t>
            </w:r>
            <w:r w:rsidR="008E66F0" w:rsidRPr="008E66F0">
              <w:rPr>
                <w:rFonts w:ascii="GHEA Grapalat" w:hAnsi="GHEA Grapalat"/>
                <w:color w:val="000000"/>
                <w:lang w:val="hy-AM"/>
              </w:rPr>
              <w:t xml:space="preserve"> </w:t>
            </w:r>
            <w:r w:rsidR="008E66F0">
              <w:rPr>
                <w:rFonts w:ascii="GHEA Grapalat" w:hAnsi="GHEA Grapalat"/>
                <w:color w:val="000000"/>
                <w:lang w:val="hy-AM"/>
              </w:rPr>
              <w:t>և տեղեկանքը կցվում է</w:t>
            </w:r>
            <w:r w:rsidRPr="0099760D">
              <w:rPr>
                <w:rFonts w:ascii="GHEA Grapalat" w:hAnsi="GHEA Grapalat"/>
                <w:color w:val="000000"/>
                <w:lang w:val="hy-AM"/>
              </w:rPr>
              <w:t>:</w:t>
            </w:r>
          </w:p>
        </w:tc>
      </w:tr>
      <w:tr w:rsidR="00D876D7" w:rsidRPr="00A73A0F" w:rsidTr="00472B13">
        <w:trPr>
          <w:trHeight w:val="363"/>
          <w:jc w:val="center"/>
        </w:trPr>
        <w:tc>
          <w:tcPr>
            <w:tcW w:w="10075" w:type="dxa"/>
            <w:tcBorders>
              <w:top w:val="single" w:sz="4" w:space="0" w:color="auto"/>
              <w:left w:val="single" w:sz="4" w:space="0" w:color="auto"/>
              <w:bottom w:val="single" w:sz="4" w:space="0" w:color="auto"/>
              <w:right w:val="single" w:sz="4" w:space="0" w:color="auto"/>
            </w:tcBorders>
          </w:tcPr>
          <w:p w:rsidR="00D876D7" w:rsidRPr="0099760D" w:rsidRDefault="00D876D7" w:rsidP="0099760D">
            <w:pPr>
              <w:numPr>
                <w:ilvl w:val="0"/>
                <w:numId w:val="3"/>
              </w:numPr>
              <w:spacing w:after="160" w:line="360" w:lineRule="auto"/>
              <w:jc w:val="both"/>
              <w:rPr>
                <w:rFonts w:ascii="GHEA Grapalat" w:hAnsi="GHEA Grapalat"/>
                <w:color w:val="000000"/>
                <w:lang w:val="hy-AM"/>
              </w:rPr>
            </w:pPr>
            <w:r w:rsidRPr="0099760D">
              <w:rPr>
                <w:rFonts w:ascii="GHEA Grapalat" w:hAnsi="GHEA Grapalat"/>
                <w:lang w:val="hy-AM"/>
              </w:rPr>
              <w:lastRenderedPageBreak/>
              <w:t xml:space="preserve">Պահպանված չէ ՀՀ կառավարության 2018 թվականի հունիսի 8-ի </w:t>
            </w:r>
            <w:r w:rsidRPr="0099760D">
              <w:rPr>
                <w:rFonts w:ascii="GHEA Grapalat" w:hAnsi="GHEA Grapalat"/>
                <w:color w:val="000000"/>
                <w:shd w:val="clear" w:color="auto" w:fill="FFFFFF"/>
                <w:lang w:val="hy-AM"/>
              </w:rPr>
              <w:t>N 667-Լ որոշման հավելվածի 16-րդ կետի պահանջը, որով նախատեսվում է, թե  կառավարության</w:t>
            </w:r>
            <w:r w:rsidRPr="0099760D">
              <w:rPr>
                <w:rFonts w:ascii="Calibri" w:hAnsi="Calibri" w:cs="Calibri"/>
                <w:color w:val="000000"/>
                <w:shd w:val="clear" w:color="auto" w:fill="FFFFFF"/>
                <w:lang w:val="hy-AM"/>
              </w:rPr>
              <w:t> </w:t>
            </w:r>
            <w:r w:rsidRPr="0099760D">
              <w:rPr>
                <w:rFonts w:ascii="GHEA Grapalat" w:hAnsi="GHEA Grapalat"/>
                <w:color w:val="000000"/>
                <w:shd w:val="clear" w:color="auto" w:fill="FFFFFF"/>
                <w:lang w:val="hy-AM"/>
              </w:rPr>
              <w:t>քննարկման համար վարչապետի աշխատակազմ ներկայացվող իրավական ակտերի նախագծերի փաթեթը ինչ փաստաթղթեր է պարունակում, մասնավորապես՝ ներկայացված է  երկու նախագիծ՝ կցելով մեկ հիմնավորում և  մեկ ամփոփաթերթ։</w:t>
            </w: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t>Ընդունվել է</w:t>
            </w:r>
          </w:p>
          <w:p w:rsidR="00D876D7" w:rsidRPr="0099760D" w:rsidRDefault="00D876D7" w:rsidP="0099760D">
            <w:pPr>
              <w:spacing w:after="160" w:line="360" w:lineRule="auto"/>
              <w:jc w:val="both"/>
              <w:rPr>
                <w:rFonts w:ascii="GHEA Grapalat" w:hAnsi="GHEA Grapalat"/>
                <w:color w:val="000000"/>
                <w:lang w:val="hy-AM"/>
              </w:rPr>
            </w:pPr>
            <w:r w:rsidRPr="0099760D">
              <w:rPr>
                <w:rFonts w:ascii="GHEA Grapalat" w:hAnsi="GHEA Grapalat"/>
                <w:color w:val="000000"/>
                <w:lang w:val="hy-AM"/>
              </w:rPr>
              <w:t>Կատարվել է համապատասխան փոփոխություն: Նախագծերի հիմնավորումները և ամփոփաթերթը առանձնացվել են:</w:t>
            </w:r>
          </w:p>
        </w:tc>
      </w:tr>
      <w:tr w:rsidR="00D876D7" w:rsidRPr="00A73A0F" w:rsidTr="00472B13">
        <w:trPr>
          <w:trHeight w:val="363"/>
          <w:jc w:val="center"/>
        </w:trPr>
        <w:tc>
          <w:tcPr>
            <w:tcW w:w="10075" w:type="dxa"/>
            <w:tcBorders>
              <w:top w:val="single" w:sz="4" w:space="0" w:color="auto"/>
              <w:left w:val="single" w:sz="4" w:space="0" w:color="auto"/>
              <w:bottom w:val="single" w:sz="4" w:space="0" w:color="auto"/>
              <w:right w:val="single" w:sz="4" w:space="0" w:color="auto"/>
            </w:tcBorders>
          </w:tcPr>
          <w:p w:rsidR="00D876D7" w:rsidRPr="0099760D" w:rsidRDefault="00D876D7" w:rsidP="0099760D">
            <w:pPr>
              <w:numPr>
                <w:ilvl w:val="0"/>
                <w:numId w:val="3"/>
              </w:numPr>
              <w:spacing w:after="160" w:line="360" w:lineRule="auto"/>
              <w:jc w:val="both"/>
              <w:rPr>
                <w:rFonts w:ascii="GHEA Grapalat" w:hAnsi="GHEA Grapalat"/>
                <w:color w:val="000000"/>
                <w:lang w:val="hy-AM"/>
              </w:rPr>
            </w:pPr>
            <w:proofErr w:type="spellStart"/>
            <w:r w:rsidRPr="0099760D">
              <w:rPr>
                <w:rFonts w:ascii="GHEA Grapalat" w:hAnsi="GHEA Grapalat"/>
                <w:color w:val="000000"/>
                <w:shd w:val="clear" w:color="auto" w:fill="FFFFFF"/>
                <w:lang w:val="hy-AM"/>
              </w:rPr>
              <w:t>Ամփոփաթերթի</w:t>
            </w:r>
            <w:proofErr w:type="spellEnd"/>
            <w:r w:rsidRPr="0099760D">
              <w:rPr>
                <w:rFonts w:ascii="GHEA Grapalat" w:hAnsi="GHEA Grapalat"/>
                <w:color w:val="000000"/>
                <w:shd w:val="clear" w:color="auto" w:fill="FFFFFF"/>
                <w:lang w:val="hy-AM"/>
              </w:rPr>
              <w:t xml:space="preserve"> վերնագիրը չի համապատասխանում նախագծերի վերնագրերին։</w:t>
            </w:r>
          </w:p>
          <w:p w:rsidR="00D876D7" w:rsidRPr="0099760D" w:rsidRDefault="00D876D7" w:rsidP="0099760D">
            <w:pPr>
              <w:spacing w:line="360" w:lineRule="auto"/>
              <w:jc w:val="both"/>
              <w:rPr>
                <w:rFonts w:ascii="GHEA Grapalat" w:hAnsi="GHEA Grapalat"/>
                <w:b/>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t>Ընդունվել է</w:t>
            </w:r>
          </w:p>
          <w:p w:rsidR="00D876D7" w:rsidRPr="0099760D" w:rsidRDefault="00D876D7" w:rsidP="0099760D">
            <w:pPr>
              <w:spacing w:after="160" w:line="360" w:lineRule="auto"/>
              <w:jc w:val="both"/>
              <w:rPr>
                <w:rFonts w:ascii="GHEA Grapalat" w:hAnsi="GHEA Grapalat"/>
                <w:color w:val="000000"/>
                <w:lang w:val="hy-AM"/>
              </w:rPr>
            </w:pPr>
            <w:r w:rsidRPr="0099760D">
              <w:rPr>
                <w:rFonts w:ascii="GHEA Grapalat" w:hAnsi="GHEA Grapalat"/>
                <w:color w:val="000000"/>
                <w:lang w:val="hy-AM"/>
              </w:rPr>
              <w:t xml:space="preserve">Կատարվել է համապատասխան փոփոխություն: </w:t>
            </w:r>
          </w:p>
        </w:tc>
      </w:tr>
      <w:tr w:rsidR="00D876D7" w:rsidRPr="00A73A0F" w:rsidTr="00472B13">
        <w:trPr>
          <w:trHeight w:val="363"/>
          <w:jc w:val="center"/>
        </w:trPr>
        <w:tc>
          <w:tcPr>
            <w:tcW w:w="10075" w:type="dxa"/>
            <w:tcBorders>
              <w:top w:val="single" w:sz="4" w:space="0" w:color="auto"/>
              <w:left w:val="single" w:sz="4" w:space="0" w:color="auto"/>
              <w:bottom w:val="single" w:sz="4" w:space="0" w:color="auto"/>
              <w:right w:val="single" w:sz="4" w:space="0" w:color="auto"/>
            </w:tcBorders>
          </w:tcPr>
          <w:p w:rsidR="00D876D7" w:rsidRPr="0099760D" w:rsidRDefault="00D876D7" w:rsidP="0099760D">
            <w:pPr>
              <w:pStyle w:val="ListParagraph"/>
              <w:numPr>
                <w:ilvl w:val="0"/>
                <w:numId w:val="3"/>
              </w:numPr>
              <w:spacing w:after="160" w:line="360" w:lineRule="auto"/>
              <w:jc w:val="both"/>
              <w:rPr>
                <w:rFonts w:ascii="GHEA Grapalat" w:hAnsi="GHEA Grapalat"/>
                <w:lang w:val="hy-AM"/>
              </w:rPr>
            </w:pPr>
            <w:r w:rsidRPr="0099760D">
              <w:rPr>
                <w:rFonts w:ascii="GHEA Grapalat" w:hAnsi="GHEA Grapalat"/>
                <w:color w:val="000000"/>
                <w:shd w:val="clear" w:color="auto" w:fill="FFFFFF"/>
                <w:lang w:val="hy-AM"/>
              </w:rPr>
              <w:t>Նախագծերով նախատեսվում է սոցիալական որոշ խմբերի անձանց համար  սոցիալական որոշակի երաշխիքների սահմանում (</w:t>
            </w:r>
            <w:r w:rsidRPr="0099760D">
              <w:rPr>
                <w:rFonts w:ascii="GHEA Grapalat" w:hAnsi="GHEA Grapalat" w:cs="Sylfaen"/>
                <w:lang w:val="hy-AM"/>
              </w:rPr>
              <w:t>ուսման վճարի փոխհատուցում</w:t>
            </w:r>
            <w:r w:rsidRPr="0099760D">
              <w:rPr>
                <w:rFonts w:ascii="Calibri" w:hAnsi="Calibri" w:cs="Calibri"/>
                <w:lang w:val="hy-AM"/>
              </w:rPr>
              <w:t> </w:t>
            </w:r>
            <w:r w:rsidRPr="0099760D">
              <w:rPr>
                <w:rFonts w:ascii="GHEA Grapalat" w:hAnsi="GHEA Grapalat" w:cs="Sylfaen"/>
                <w:lang w:val="hy-AM"/>
              </w:rPr>
              <w:t>(լրիվ կամ մասնակի(զեղչ))</w:t>
            </w:r>
            <w:r w:rsidRPr="0099760D">
              <w:rPr>
                <w:rFonts w:ascii="Calibri" w:hAnsi="Calibri" w:cs="Calibri"/>
                <w:lang w:val="hy-AM"/>
              </w:rPr>
              <w:t> </w:t>
            </w:r>
            <w:r w:rsidRPr="0099760D">
              <w:rPr>
                <w:rFonts w:ascii="GHEA Grapalat" w:hAnsi="GHEA Grapalat" w:cs="GHEA Grapalat"/>
                <w:lang w:val="hy-AM"/>
              </w:rPr>
              <w:t>նպաստի ձևով</w:t>
            </w:r>
            <w:r w:rsidRPr="0099760D">
              <w:rPr>
                <w:rFonts w:ascii="GHEA Grapalat" w:hAnsi="GHEA Grapalat"/>
                <w:color w:val="000000"/>
                <w:shd w:val="clear" w:color="auto" w:fill="FFFFFF"/>
                <w:lang w:val="hy-AM"/>
              </w:rPr>
              <w:t xml:space="preserve">), մինչդեռ նախագծերը համաձայնեցված չեն Աշխատանքի և սոցիալական հարցերի նախարարության հետ, ինչպես նաև բացակայում է </w:t>
            </w:r>
            <w:r w:rsidRPr="0099760D">
              <w:rPr>
                <w:rFonts w:ascii="GHEA Grapalat" w:hAnsi="GHEA Grapalat"/>
                <w:bCs/>
                <w:color w:val="000000"/>
                <w:lang w:val="hy-AM"/>
              </w:rPr>
              <w:t>ՀՀ կառավարության 2020 թվականի դեկտեմբերի</w:t>
            </w:r>
            <w:r w:rsidRPr="0099760D">
              <w:rPr>
                <w:rFonts w:ascii="Calibri" w:hAnsi="Calibri" w:cs="Calibri"/>
                <w:bCs/>
                <w:color w:val="000000"/>
                <w:lang w:val="hy-AM"/>
              </w:rPr>
              <w:t> </w:t>
            </w:r>
            <w:r w:rsidRPr="0099760D">
              <w:rPr>
                <w:rFonts w:ascii="GHEA Grapalat" w:hAnsi="GHEA Grapalat"/>
                <w:bCs/>
                <w:color w:val="000000"/>
                <w:lang w:val="hy-AM"/>
              </w:rPr>
              <w:t>17-</w:t>
            </w:r>
            <w:r w:rsidRPr="0099760D">
              <w:rPr>
                <w:rFonts w:ascii="GHEA Grapalat" w:hAnsi="GHEA Grapalat" w:cs="GHEA Grapalat"/>
                <w:bCs/>
                <w:color w:val="000000"/>
                <w:lang w:val="hy-AM"/>
              </w:rPr>
              <w:t>ի</w:t>
            </w:r>
            <w:r w:rsidRPr="0099760D">
              <w:rPr>
                <w:rFonts w:ascii="GHEA Grapalat" w:hAnsi="GHEA Grapalat"/>
                <w:bCs/>
                <w:color w:val="000000"/>
                <w:lang w:val="hy-AM"/>
              </w:rPr>
              <w:t xml:space="preserve"> N 2075-</w:t>
            </w:r>
            <w:r w:rsidRPr="0099760D">
              <w:rPr>
                <w:rFonts w:ascii="GHEA Grapalat" w:hAnsi="GHEA Grapalat" w:cs="GHEA Grapalat"/>
                <w:bCs/>
                <w:color w:val="000000"/>
                <w:lang w:val="hy-AM"/>
              </w:rPr>
              <w:t>Ն</w:t>
            </w:r>
            <w:r w:rsidRPr="0099760D">
              <w:rPr>
                <w:rFonts w:ascii="GHEA Grapalat" w:hAnsi="GHEA Grapalat"/>
                <w:bCs/>
                <w:color w:val="000000"/>
                <w:lang w:val="hy-AM"/>
              </w:rPr>
              <w:t xml:space="preserve"> </w:t>
            </w:r>
            <w:r w:rsidRPr="0099760D">
              <w:rPr>
                <w:rFonts w:ascii="GHEA Grapalat" w:hAnsi="GHEA Grapalat" w:cs="GHEA Grapalat"/>
                <w:bCs/>
                <w:color w:val="000000"/>
                <w:lang w:val="hy-AM"/>
              </w:rPr>
              <w:t>որ</w:t>
            </w:r>
            <w:r w:rsidRPr="0099760D">
              <w:rPr>
                <w:rFonts w:ascii="GHEA Grapalat" w:hAnsi="GHEA Grapalat"/>
                <w:bCs/>
                <w:color w:val="000000"/>
                <w:lang w:val="hy-AM"/>
              </w:rPr>
              <w:t xml:space="preserve">ոշման հավելվածի 3-րդ կետի 3-րդ ենթակետով </w:t>
            </w:r>
            <w:r w:rsidRPr="0099760D">
              <w:rPr>
                <w:rFonts w:ascii="GHEA Grapalat" w:hAnsi="GHEA Grapalat"/>
                <w:bCs/>
                <w:color w:val="000000"/>
                <w:lang w:val="hy-AM"/>
              </w:rPr>
              <w:lastRenderedPageBreak/>
              <w:t>նախատեսված կարգավորման ազդեցության գնահատման եզրակացությունը։</w:t>
            </w:r>
          </w:p>
          <w:p w:rsidR="00D876D7" w:rsidRPr="0099760D" w:rsidRDefault="00D876D7" w:rsidP="0099760D">
            <w:pPr>
              <w:spacing w:line="360" w:lineRule="auto"/>
              <w:jc w:val="both"/>
              <w:rPr>
                <w:rFonts w:ascii="GHEA Grapalat" w:hAnsi="GHEA Grapalat"/>
                <w:b/>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lastRenderedPageBreak/>
              <w:t>Ընդունվել է</w:t>
            </w:r>
          </w:p>
          <w:p w:rsidR="00D876D7" w:rsidRPr="0099760D" w:rsidRDefault="00D876D7" w:rsidP="0099760D">
            <w:pPr>
              <w:spacing w:after="160" w:line="360" w:lineRule="auto"/>
              <w:ind w:left="70"/>
              <w:jc w:val="both"/>
              <w:rPr>
                <w:rFonts w:ascii="GHEA Grapalat" w:hAnsi="GHEA Grapalat"/>
                <w:color w:val="000000"/>
                <w:lang w:val="hy-AM"/>
              </w:rPr>
            </w:pPr>
            <w:r w:rsidRPr="0099760D">
              <w:rPr>
                <w:rFonts w:ascii="GHEA Grapalat" w:hAnsi="GHEA Grapalat"/>
                <w:color w:val="000000"/>
                <w:shd w:val="clear" w:color="auto" w:fill="FFFFFF"/>
                <w:lang w:val="hy-AM"/>
              </w:rPr>
              <w:t xml:space="preserve">Կցվում է ՀՀ Աշխատանքի և </w:t>
            </w:r>
            <w:r w:rsidRPr="0099760D">
              <w:rPr>
                <w:rFonts w:ascii="GHEA Grapalat" w:hAnsi="GHEA Grapalat"/>
                <w:color w:val="000000"/>
                <w:lang w:val="hy-AM"/>
              </w:rPr>
              <w:t xml:space="preserve">սոցիալական հարցերի նախարարության կողմից տրամադրված կարգավորման </w:t>
            </w:r>
            <w:r w:rsidRPr="0099760D">
              <w:rPr>
                <w:rFonts w:ascii="GHEA Grapalat" w:hAnsi="GHEA Grapalat"/>
                <w:color w:val="000000"/>
                <w:lang w:val="hy-AM"/>
              </w:rPr>
              <w:lastRenderedPageBreak/>
              <w:t>ազդեցության գնահատման եզրակացությունը։</w:t>
            </w:r>
          </w:p>
        </w:tc>
      </w:tr>
      <w:tr w:rsidR="00D876D7" w:rsidRPr="00A73A0F" w:rsidTr="00472B13">
        <w:trPr>
          <w:trHeight w:val="363"/>
          <w:jc w:val="center"/>
        </w:trPr>
        <w:tc>
          <w:tcPr>
            <w:tcW w:w="10075" w:type="dxa"/>
            <w:tcBorders>
              <w:top w:val="single" w:sz="4" w:space="0" w:color="auto"/>
              <w:left w:val="single" w:sz="4" w:space="0" w:color="auto"/>
              <w:bottom w:val="single" w:sz="4" w:space="0" w:color="auto"/>
              <w:right w:val="single" w:sz="4" w:space="0" w:color="auto"/>
            </w:tcBorders>
          </w:tcPr>
          <w:p w:rsidR="00D876D7" w:rsidRPr="0099760D" w:rsidRDefault="00D876D7" w:rsidP="0099760D">
            <w:pPr>
              <w:pStyle w:val="ListParagraph"/>
              <w:numPr>
                <w:ilvl w:val="0"/>
                <w:numId w:val="3"/>
              </w:numPr>
              <w:spacing w:after="160" w:line="360" w:lineRule="auto"/>
              <w:jc w:val="both"/>
              <w:rPr>
                <w:rFonts w:ascii="GHEA Grapalat" w:hAnsi="GHEA Grapalat"/>
                <w:lang w:val="hy-AM"/>
              </w:rPr>
            </w:pPr>
            <w:r w:rsidRPr="0099760D">
              <w:rPr>
                <w:rFonts w:ascii="GHEA Grapalat" w:hAnsi="GHEA Grapalat"/>
                <w:color w:val="000000"/>
                <w:shd w:val="clear" w:color="auto" w:fill="FFFFFF"/>
                <w:lang w:val="hy-AM"/>
              </w:rPr>
              <w:lastRenderedPageBreak/>
              <w:t>Առաջարկում ենք վարչապետի աշխատակազմ ներկայացնել նախագծերի` Ֆինանսների նախարարության հետ փոխհամաձայնեցված տարբերակը՝ կցելով համապատասխան ֆինանսական գնահատական։</w:t>
            </w:r>
          </w:p>
          <w:p w:rsidR="00D876D7" w:rsidRPr="0099760D" w:rsidRDefault="00D876D7" w:rsidP="0099760D">
            <w:pPr>
              <w:spacing w:line="360" w:lineRule="auto"/>
              <w:jc w:val="both"/>
              <w:rPr>
                <w:rFonts w:ascii="GHEA Grapalat" w:hAnsi="GHEA Grapalat"/>
                <w:b/>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t>Ընդունվել է</w:t>
            </w:r>
          </w:p>
          <w:p w:rsidR="00D876D7" w:rsidRPr="0099760D" w:rsidRDefault="00D876D7" w:rsidP="0099760D">
            <w:pPr>
              <w:spacing w:after="160" w:line="360" w:lineRule="auto"/>
              <w:ind w:left="70"/>
              <w:jc w:val="both"/>
              <w:rPr>
                <w:rFonts w:ascii="GHEA Grapalat" w:hAnsi="GHEA Grapalat"/>
                <w:color w:val="000000"/>
                <w:lang w:val="hy-AM"/>
              </w:rPr>
            </w:pPr>
            <w:r w:rsidRPr="0099760D">
              <w:rPr>
                <w:rFonts w:ascii="GHEA Grapalat" w:hAnsi="GHEA Grapalat"/>
                <w:color w:val="000000"/>
                <w:lang w:val="hy-AM"/>
              </w:rPr>
              <w:t>Կից ներկայացվում է ֆինանսական գնահատականը և ՀՀ ֆինանսների նախարարության կարծիքը:</w:t>
            </w:r>
          </w:p>
        </w:tc>
      </w:tr>
      <w:tr w:rsidR="00D876D7" w:rsidRPr="0099760D" w:rsidTr="00472B13">
        <w:trPr>
          <w:trHeight w:val="311"/>
          <w:jc w:val="center"/>
        </w:trPr>
        <w:tc>
          <w:tcPr>
            <w:tcW w:w="10075" w:type="dxa"/>
            <w:vMerge w:val="restart"/>
            <w:tcBorders>
              <w:top w:val="single" w:sz="4" w:space="0" w:color="auto"/>
              <w:left w:val="single" w:sz="4" w:space="0" w:color="auto"/>
              <w:right w:val="single" w:sz="4" w:space="0" w:color="auto"/>
            </w:tcBorders>
          </w:tcPr>
          <w:p w:rsidR="00D876D7" w:rsidRPr="0099760D" w:rsidRDefault="00D876D7" w:rsidP="0099760D">
            <w:pPr>
              <w:spacing w:line="360" w:lineRule="auto"/>
              <w:jc w:val="both"/>
              <w:rPr>
                <w:rFonts w:ascii="GHEA Grapalat" w:hAnsi="GHEA Grapalat"/>
                <w:color w:val="000000"/>
                <w:shd w:val="clear" w:color="auto" w:fill="FFFFFF"/>
                <w:lang w:val="hy-AM"/>
              </w:rPr>
            </w:pPr>
          </w:p>
          <w:p w:rsidR="00D876D7" w:rsidRPr="0011074B" w:rsidRDefault="00D876D7" w:rsidP="0011074B">
            <w:pPr>
              <w:pStyle w:val="ListParagraph"/>
              <w:numPr>
                <w:ilvl w:val="0"/>
                <w:numId w:val="4"/>
              </w:numPr>
              <w:spacing w:line="360" w:lineRule="auto"/>
              <w:jc w:val="both"/>
              <w:rPr>
                <w:rFonts w:ascii="GHEA Grapalat" w:hAnsi="GHEA Grapalat"/>
                <w:color w:val="000000"/>
                <w:shd w:val="clear" w:color="auto" w:fill="FFFFFF"/>
                <w:lang w:val="hy-AM"/>
              </w:rPr>
            </w:pPr>
            <w:r w:rsidRPr="0011074B">
              <w:rPr>
                <w:rFonts w:ascii="GHEA Grapalat" w:hAnsi="GHEA Grapalat"/>
                <w:color w:val="000000"/>
                <w:shd w:val="clear" w:color="auto" w:fill="FFFFFF"/>
                <w:lang w:val="hy-AM"/>
              </w:rPr>
              <w:t>Հայաստանի Հանրապետության ֆինանսների նախարարություն</w:t>
            </w: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t>22.03.2021 թ.</w:t>
            </w:r>
          </w:p>
        </w:tc>
      </w:tr>
      <w:tr w:rsidR="00D876D7" w:rsidRPr="0099760D" w:rsidTr="00472B13">
        <w:trPr>
          <w:trHeight w:val="363"/>
          <w:jc w:val="center"/>
        </w:trPr>
        <w:tc>
          <w:tcPr>
            <w:tcW w:w="10075" w:type="dxa"/>
            <w:vMerge/>
            <w:tcBorders>
              <w:left w:val="single" w:sz="4" w:space="0" w:color="auto"/>
              <w:right w:val="single" w:sz="4" w:space="0" w:color="auto"/>
            </w:tcBorders>
          </w:tcPr>
          <w:p w:rsidR="00D876D7" w:rsidRPr="0099760D" w:rsidRDefault="00D876D7" w:rsidP="0099760D">
            <w:pPr>
              <w:pStyle w:val="ListParagraph"/>
              <w:spacing w:after="160" w:line="360" w:lineRule="auto"/>
              <w:ind w:left="540" w:hanging="360"/>
              <w:jc w:val="both"/>
              <w:rPr>
                <w:rFonts w:ascii="GHEA Grapalat" w:hAnsi="GHEA Grapalat"/>
                <w:color w:val="000000"/>
                <w:shd w:val="clear" w:color="auto" w:fill="FFFFFF"/>
                <w:lang w:val="hy-AM"/>
              </w:rPr>
            </w:pP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t>N 01/8-3/4172-2021</w:t>
            </w:r>
          </w:p>
        </w:tc>
      </w:tr>
      <w:tr w:rsidR="00D876D7" w:rsidRPr="00A73A0F" w:rsidTr="00472B13">
        <w:trPr>
          <w:trHeight w:val="363"/>
          <w:jc w:val="center"/>
        </w:trPr>
        <w:tc>
          <w:tcPr>
            <w:tcW w:w="10075" w:type="dxa"/>
            <w:tcBorders>
              <w:left w:val="single" w:sz="4" w:space="0" w:color="auto"/>
              <w:right w:val="single" w:sz="4" w:space="0" w:color="auto"/>
            </w:tcBorders>
          </w:tcPr>
          <w:p w:rsidR="00D876D7" w:rsidRPr="0099760D" w:rsidRDefault="00D876D7" w:rsidP="0099760D">
            <w:pPr>
              <w:pStyle w:val="ListParagraph"/>
              <w:numPr>
                <w:ilvl w:val="0"/>
                <w:numId w:val="6"/>
              </w:numPr>
              <w:spacing w:after="160" w:line="360" w:lineRule="auto"/>
              <w:jc w:val="both"/>
              <w:rPr>
                <w:rFonts w:ascii="GHEA Grapalat" w:hAnsi="GHEA Grapalat"/>
                <w:color w:val="000000"/>
                <w:shd w:val="clear" w:color="auto" w:fill="FFFFFF"/>
                <w:lang w:val="hy-AM"/>
              </w:rPr>
            </w:pPr>
            <w:r w:rsidRPr="0099760D">
              <w:rPr>
                <w:rFonts w:ascii="GHEA Grapalat" w:hAnsi="GHEA Grapalat"/>
                <w:color w:val="000000"/>
                <w:shd w:val="clear" w:color="auto" w:fill="FFFFFF"/>
                <w:lang w:val="hy-AM"/>
              </w:rPr>
              <w:t>Գրությամբ ներկայացված հաշվարկի համաձայն՝ նախագծերի ընդունումը 2021-2024 թվականներին ենթադրում է ՀՀ պետական բյուջեից լրացուցիչ միջոցների հատկացման անհրաժեշտություն` ընդամենը 3.7 մլրդ դրամի չափով</w:t>
            </w:r>
            <w:r w:rsidRPr="0099760D">
              <w:rPr>
                <w:rFonts w:ascii="Calibri" w:hAnsi="Calibri" w:cs="Calibri"/>
                <w:color w:val="000000"/>
                <w:shd w:val="clear" w:color="auto" w:fill="FFFFFF"/>
                <w:lang w:val="hy-AM"/>
              </w:rPr>
              <w:t> </w:t>
            </w:r>
            <w:r w:rsidRPr="0099760D">
              <w:rPr>
                <w:rFonts w:ascii="GHEA Grapalat" w:hAnsi="GHEA Grapalat"/>
                <w:color w:val="000000"/>
                <w:shd w:val="clear" w:color="auto" w:fill="FFFFFF"/>
                <w:lang w:val="hy-AM"/>
              </w:rPr>
              <w:t>: Այդ կապակցությամբ առաջարկում ենք` հաշվի առնել ՀՀ փոխվարչապետերի և վարչապետի աշխատակազմի ղեկավարի մոտ 01.02.2021թ. և 02.02.2021թ. տեղի ունեցած քննարկումների արդյունքների համաձայն ՀՀ 2021 թվականի պետական բյուջեն վերանայելու վերաբերյալ ՀՀ վարչապետի 03.02.2021թ. № 02/16.10/2897-2021 հանձնարարա</w:t>
            </w:r>
            <w:r w:rsidRPr="0099760D">
              <w:rPr>
                <w:rFonts w:ascii="GHEA Grapalat" w:hAnsi="GHEA Grapalat"/>
                <w:color w:val="000000"/>
                <w:shd w:val="clear" w:color="auto" w:fill="FFFFFF"/>
                <w:lang w:val="hy-AM"/>
              </w:rPr>
              <w:softHyphen/>
              <w:t>կանի պահանջները, ինչպես նաև առաջնորդվել 2022 թվականի մակրոտնտեսական և հարկա</w:t>
            </w:r>
            <w:r w:rsidRPr="0099760D">
              <w:rPr>
                <w:rFonts w:ascii="GHEA Grapalat" w:hAnsi="GHEA Grapalat"/>
                <w:color w:val="000000"/>
                <w:shd w:val="clear" w:color="auto" w:fill="FFFFFF"/>
                <w:lang w:val="hy-AM"/>
              </w:rPr>
              <w:softHyphen/>
              <w:t xml:space="preserve">բյուջետային շրջանակի, 2022-2024թթ. </w:t>
            </w:r>
            <w:r w:rsidRPr="0099760D">
              <w:rPr>
                <w:rFonts w:ascii="GHEA Grapalat" w:hAnsi="GHEA Grapalat"/>
                <w:color w:val="000000"/>
                <w:shd w:val="clear" w:color="auto" w:fill="FFFFFF"/>
                <w:lang w:val="hy-AM"/>
              </w:rPr>
              <w:lastRenderedPageBreak/>
              <w:t>ՄԺԾԾ-ի առաջարկի մասին ՀՀ վարչապետի մոտ 2021թ. հունվարի 29-ին կայացած խորհրդակցության NՎ/06-2021 արձանագրության 2-րդ կետով տրված հանձնարարականով:</w:t>
            </w: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jc w:val="center"/>
              <w:rPr>
                <w:rFonts w:ascii="GHEA Grapalat" w:hAnsi="GHEA Grapalat"/>
                <w:b/>
                <w:color w:val="000000"/>
                <w:lang w:val="hy-AM"/>
              </w:rPr>
            </w:pPr>
            <w:r w:rsidRPr="0099760D">
              <w:rPr>
                <w:rFonts w:ascii="GHEA Grapalat" w:hAnsi="GHEA Grapalat"/>
                <w:b/>
                <w:color w:val="000000"/>
                <w:lang w:val="hy-AM"/>
              </w:rPr>
              <w:lastRenderedPageBreak/>
              <w:t>Ընդունվել է</w:t>
            </w:r>
          </w:p>
          <w:p w:rsidR="00D876D7" w:rsidRPr="0099760D" w:rsidRDefault="00D876D7" w:rsidP="0099760D">
            <w:pPr>
              <w:spacing w:after="160" w:line="360" w:lineRule="auto"/>
              <w:jc w:val="both"/>
              <w:rPr>
                <w:rFonts w:ascii="GHEA Grapalat" w:hAnsi="GHEA Grapalat"/>
                <w:b/>
                <w:color w:val="000000"/>
                <w:lang w:val="hy-AM"/>
              </w:rPr>
            </w:pPr>
            <w:r w:rsidRPr="0099760D">
              <w:rPr>
                <w:rFonts w:ascii="GHEA Grapalat" w:hAnsi="GHEA Grapalat"/>
                <w:color w:val="000000"/>
                <w:shd w:val="clear" w:color="auto" w:fill="FFFFFF"/>
                <w:lang w:val="hy-AM"/>
              </w:rPr>
              <w:t xml:space="preserve">Նախագծերի ընդունումը հաջորդ  տարիներին ենթադրում է ՀՀ պետական բյուջեից լրացուցիչ միջոցների հատկացման անհրաժեշտություն: ՀՀ կրթության, գիտության, մշակույթի և սպորտի նախարարության 2022-2024թթ. ՄԺԾԾ-ի հայտով նախատեսվել են լրացուցիչ ֆինանսական միջոցներ՝ </w:t>
            </w:r>
            <w:r w:rsidRPr="0099760D">
              <w:rPr>
                <w:rFonts w:ascii="GHEA Grapalat" w:hAnsi="GHEA Grapalat"/>
                <w:color w:val="000000"/>
                <w:shd w:val="clear" w:color="auto" w:fill="FFFFFF"/>
                <w:lang w:val="hy-AM"/>
              </w:rPr>
              <w:lastRenderedPageBreak/>
              <w:t>համապատասխան չափով ավելեցնելով չափաքանակները:</w:t>
            </w:r>
          </w:p>
        </w:tc>
      </w:tr>
      <w:tr w:rsidR="00D876D7" w:rsidRPr="00A73A0F" w:rsidTr="00472B13">
        <w:trPr>
          <w:trHeight w:val="363"/>
          <w:jc w:val="center"/>
        </w:trPr>
        <w:tc>
          <w:tcPr>
            <w:tcW w:w="10075" w:type="dxa"/>
            <w:tcBorders>
              <w:left w:val="single" w:sz="4" w:space="0" w:color="auto"/>
              <w:bottom w:val="single" w:sz="4" w:space="0" w:color="auto"/>
              <w:right w:val="single" w:sz="4" w:space="0" w:color="auto"/>
            </w:tcBorders>
          </w:tcPr>
          <w:p w:rsidR="00D876D7" w:rsidRPr="0099760D" w:rsidRDefault="00D876D7" w:rsidP="0099760D">
            <w:pPr>
              <w:pStyle w:val="ListParagraph"/>
              <w:numPr>
                <w:ilvl w:val="0"/>
                <w:numId w:val="6"/>
              </w:numPr>
              <w:spacing w:after="160" w:line="360" w:lineRule="auto"/>
              <w:jc w:val="both"/>
              <w:rPr>
                <w:rFonts w:ascii="GHEA Grapalat" w:hAnsi="GHEA Grapalat"/>
                <w:color w:val="000000"/>
                <w:shd w:val="clear" w:color="auto" w:fill="FFFFFF"/>
                <w:lang w:val="hy-AM"/>
              </w:rPr>
            </w:pPr>
            <w:r w:rsidRPr="0099760D">
              <w:rPr>
                <w:rFonts w:ascii="GHEA Grapalat" w:hAnsi="GHEA Grapalat"/>
                <w:color w:val="000000"/>
                <w:shd w:val="clear" w:color="auto" w:fill="FFFFFF"/>
                <w:lang w:val="hy-AM"/>
              </w:rPr>
              <w:lastRenderedPageBreak/>
              <w:t>Բովանդակային առումով` առաջարկում ենք նախագծերի 1-ին հոդվածում նպաստի ձևով ուսման վճարի լրիվ փոխհատուցման մասով ավելացնել «Հայաստանի Հանրապետության կառավարության հաստատած տեղերի քանակին համապատասխան» բառերը:</w:t>
            </w:r>
          </w:p>
        </w:tc>
        <w:tc>
          <w:tcPr>
            <w:tcW w:w="4770" w:type="dxa"/>
            <w:tcBorders>
              <w:top w:val="single" w:sz="4" w:space="0" w:color="auto"/>
              <w:left w:val="single" w:sz="4" w:space="0" w:color="auto"/>
              <w:bottom w:val="single" w:sz="4" w:space="0" w:color="auto"/>
              <w:right w:val="single" w:sz="4" w:space="0" w:color="auto"/>
            </w:tcBorders>
            <w:vAlign w:val="center"/>
          </w:tcPr>
          <w:p w:rsidR="00D876D7" w:rsidRPr="0099760D" w:rsidRDefault="00D876D7" w:rsidP="0099760D">
            <w:pPr>
              <w:spacing w:after="160" w:line="360" w:lineRule="auto"/>
              <w:ind w:left="70"/>
              <w:jc w:val="center"/>
              <w:rPr>
                <w:rFonts w:ascii="GHEA Grapalat" w:hAnsi="GHEA Grapalat"/>
                <w:b/>
                <w:color w:val="000000"/>
                <w:lang w:val="hy-AM"/>
              </w:rPr>
            </w:pPr>
            <w:r w:rsidRPr="0099760D">
              <w:rPr>
                <w:rFonts w:ascii="GHEA Grapalat" w:hAnsi="GHEA Grapalat"/>
                <w:b/>
                <w:color w:val="000000"/>
                <w:lang w:val="hy-AM"/>
              </w:rPr>
              <w:t>Ընդունվել է</w:t>
            </w:r>
          </w:p>
          <w:p w:rsidR="00D876D7" w:rsidRPr="0099760D" w:rsidRDefault="00D876D7" w:rsidP="0099760D">
            <w:pPr>
              <w:spacing w:after="160" w:line="360" w:lineRule="auto"/>
              <w:ind w:left="70"/>
              <w:jc w:val="both"/>
              <w:rPr>
                <w:rFonts w:ascii="GHEA Grapalat" w:hAnsi="GHEA Grapalat"/>
                <w:color w:val="000000"/>
                <w:lang w:val="hy-AM"/>
              </w:rPr>
            </w:pPr>
            <w:r w:rsidRPr="0099760D">
              <w:rPr>
                <w:rFonts w:ascii="GHEA Grapalat" w:hAnsi="GHEA Grapalat"/>
                <w:color w:val="000000"/>
                <w:lang w:val="hy-AM"/>
              </w:rPr>
              <w:t>Կատարվել են համապատասխան փոփոխություններ:</w:t>
            </w:r>
          </w:p>
        </w:tc>
      </w:tr>
    </w:tbl>
    <w:p w:rsidR="00767C83" w:rsidRPr="0099760D" w:rsidRDefault="00767C83" w:rsidP="0099760D">
      <w:pPr>
        <w:spacing w:line="360" w:lineRule="auto"/>
        <w:rPr>
          <w:rFonts w:ascii="GHEA Grapalat" w:hAnsi="GHEA Grapalat"/>
          <w:lang w:val="hy-AM"/>
        </w:rPr>
      </w:pPr>
    </w:p>
    <w:sectPr w:rsidR="00767C83" w:rsidRPr="0099760D" w:rsidSect="000174D4">
      <w:pgSz w:w="16838" w:h="11906" w:orient="landscape"/>
      <w:pgMar w:top="849" w:right="709" w:bottom="141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4D9"/>
    <w:multiLevelType w:val="hybridMultilevel"/>
    <w:tmpl w:val="BFA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721B"/>
    <w:multiLevelType w:val="hybridMultilevel"/>
    <w:tmpl w:val="82CE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57DFC"/>
    <w:multiLevelType w:val="hybridMultilevel"/>
    <w:tmpl w:val="C44A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50939"/>
    <w:multiLevelType w:val="hybridMultilevel"/>
    <w:tmpl w:val="4958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7B79"/>
    <w:multiLevelType w:val="hybridMultilevel"/>
    <w:tmpl w:val="BF828A3C"/>
    <w:lvl w:ilvl="0" w:tplc="ACDA91E0">
      <w:start w:val="1"/>
      <w:numFmt w:val="decimal"/>
      <w:lvlText w:val="%1."/>
      <w:lvlJc w:val="left"/>
      <w:pPr>
        <w:ind w:left="540" w:hanging="360"/>
      </w:pPr>
      <w:rPr>
        <w:rFonts w:ascii="GHEA Grapalat" w:eastAsia="Times New Roman" w:hAnsi="GHEA Grapalat"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1813F2"/>
    <w:multiLevelType w:val="hybridMultilevel"/>
    <w:tmpl w:val="B292FE6E"/>
    <w:lvl w:ilvl="0" w:tplc="856A9C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13391"/>
    <w:multiLevelType w:val="hybridMultilevel"/>
    <w:tmpl w:val="1DE8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51095"/>
    <w:multiLevelType w:val="hybridMultilevel"/>
    <w:tmpl w:val="2F6EF2E6"/>
    <w:lvl w:ilvl="0" w:tplc="114A9D6E">
      <w:start w:val="1"/>
      <w:numFmt w:val="decimal"/>
      <w:lvlText w:val="%1."/>
      <w:lvlJc w:val="left"/>
      <w:pPr>
        <w:ind w:left="1069" w:hanging="360"/>
      </w:pPr>
      <w:rPr>
        <w:rFonts w:eastAsia="Calibri" w:cs="Times New Roman"/>
        <w:lang w:val="hy-AM"/>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719609E"/>
    <w:multiLevelType w:val="hybridMultilevel"/>
    <w:tmpl w:val="58C8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D7A46"/>
    <w:multiLevelType w:val="hybridMultilevel"/>
    <w:tmpl w:val="6A58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A380E"/>
    <w:multiLevelType w:val="hybridMultilevel"/>
    <w:tmpl w:val="816E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0"/>
  </w:num>
  <w:num w:numId="6">
    <w:abstractNumId w:val="6"/>
  </w:num>
  <w:num w:numId="7">
    <w:abstractNumId w:val="1"/>
  </w:num>
  <w:num w:numId="8">
    <w:abstractNumId w:val="5"/>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CF"/>
    <w:rsid w:val="00000CC2"/>
    <w:rsid w:val="000174D4"/>
    <w:rsid w:val="000567E8"/>
    <w:rsid w:val="0006339B"/>
    <w:rsid w:val="00096EFE"/>
    <w:rsid w:val="000A7166"/>
    <w:rsid w:val="0011074B"/>
    <w:rsid w:val="00192619"/>
    <w:rsid w:val="00203FCD"/>
    <w:rsid w:val="00211BCE"/>
    <w:rsid w:val="00213F56"/>
    <w:rsid w:val="0022175D"/>
    <w:rsid w:val="0025048E"/>
    <w:rsid w:val="00251F87"/>
    <w:rsid w:val="00263E1B"/>
    <w:rsid w:val="00285B08"/>
    <w:rsid w:val="002912E7"/>
    <w:rsid w:val="00295D9A"/>
    <w:rsid w:val="002A611B"/>
    <w:rsid w:val="002D446A"/>
    <w:rsid w:val="002E11DF"/>
    <w:rsid w:val="002E3708"/>
    <w:rsid w:val="002F019A"/>
    <w:rsid w:val="002F43A4"/>
    <w:rsid w:val="0033296D"/>
    <w:rsid w:val="00335534"/>
    <w:rsid w:val="00383970"/>
    <w:rsid w:val="00387E4B"/>
    <w:rsid w:val="003B63A1"/>
    <w:rsid w:val="003D15B8"/>
    <w:rsid w:val="003D569A"/>
    <w:rsid w:val="00445243"/>
    <w:rsid w:val="00472B13"/>
    <w:rsid w:val="004B1769"/>
    <w:rsid w:val="004C1C7B"/>
    <w:rsid w:val="004D1EA1"/>
    <w:rsid w:val="00507D3C"/>
    <w:rsid w:val="005B5755"/>
    <w:rsid w:val="005E363E"/>
    <w:rsid w:val="00623B06"/>
    <w:rsid w:val="006B1C0A"/>
    <w:rsid w:val="006D50F8"/>
    <w:rsid w:val="006E7BE4"/>
    <w:rsid w:val="006F726C"/>
    <w:rsid w:val="00716C69"/>
    <w:rsid w:val="007235B8"/>
    <w:rsid w:val="00767C83"/>
    <w:rsid w:val="007C69E1"/>
    <w:rsid w:val="007D3B12"/>
    <w:rsid w:val="007E5216"/>
    <w:rsid w:val="007E5946"/>
    <w:rsid w:val="007F6D50"/>
    <w:rsid w:val="00882A0D"/>
    <w:rsid w:val="00883864"/>
    <w:rsid w:val="00884AE9"/>
    <w:rsid w:val="0089018E"/>
    <w:rsid w:val="008902A5"/>
    <w:rsid w:val="00896745"/>
    <w:rsid w:val="008E1FFF"/>
    <w:rsid w:val="008E66F0"/>
    <w:rsid w:val="008E6C47"/>
    <w:rsid w:val="009339D4"/>
    <w:rsid w:val="00944FE2"/>
    <w:rsid w:val="00985238"/>
    <w:rsid w:val="0099760D"/>
    <w:rsid w:val="00A432CC"/>
    <w:rsid w:val="00A721FA"/>
    <w:rsid w:val="00A73A0F"/>
    <w:rsid w:val="00A74F16"/>
    <w:rsid w:val="00A76069"/>
    <w:rsid w:val="00AB44B0"/>
    <w:rsid w:val="00AF09AD"/>
    <w:rsid w:val="00AF406A"/>
    <w:rsid w:val="00B04757"/>
    <w:rsid w:val="00B15DC1"/>
    <w:rsid w:val="00B351E7"/>
    <w:rsid w:val="00B42CD9"/>
    <w:rsid w:val="00B92BF7"/>
    <w:rsid w:val="00C12562"/>
    <w:rsid w:val="00C904F4"/>
    <w:rsid w:val="00CA3282"/>
    <w:rsid w:val="00CB3842"/>
    <w:rsid w:val="00CD2289"/>
    <w:rsid w:val="00D354DF"/>
    <w:rsid w:val="00D47CF4"/>
    <w:rsid w:val="00D85723"/>
    <w:rsid w:val="00D876D7"/>
    <w:rsid w:val="00DD48BF"/>
    <w:rsid w:val="00E0193D"/>
    <w:rsid w:val="00E9105E"/>
    <w:rsid w:val="00EA792E"/>
    <w:rsid w:val="00EC3DEE"/>
    <w:rsid w:val="00ED5099"/>
    <w:rsid w:val="00EE537A"/>
    <w:rsid w:val="00F532B5"/>
    <w:rsid w:val="00F5777E"/>
    <w:rsid w:val="00F81246"/>
    <w:rsid w:val="00F94328"/>
    <w:rsid w:val="00F96F89"/>
    <w:rsid w:val="00FC0913"/>
    <w:rsid w:val="00FC16B3"/>
    <w:rsid w:val="00FD05CF"/>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12F61-FC55-49CE-8F0C-72545FE7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7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
    <w:basedOn w:val="Normal"/>
    <w:link w:val="NormalWebChar"/>
    <w:uiPriority w:val="99"/>
    <w:qFormat/>
    <w:rsid w:val="004C1C7B"/>
    <w:pPr>
      <w:spacing w:before="100" w:beforeAutospacing="1" w:after="100" w:afterAutospacing="1"/>
    </w:pPr>
    <w:rPr>
      <w:rFonts w:eastAsia="Calibri"/>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A76069"/>
    <w:pPr>
      <w:ind w:left="720"/>
      <w:contextualSpacing/>
    </w:pPr>
  </w:style>
  <w:style w:type="character" w:styleId="Strong">
    <w:name w:val="Strong"/>
    <w:basedOn w:val="DefaultParagraphFont"/>
    <w:uiPriority w:val="22"/>
    <w:qFormat/>
    <w:rsid w:val="00FC0913"/>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
    <w:link w:val="NormalWeb"/>
    <w:uiPriority w:val="99"/>
    <w:locked/>
    <w:rsid w:val="00FC0913"/>
    <w:rPr>
      <w:rFonts w:ascii="Times New Roman" w:eastAsia="Calibri"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6F726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Tadevosyan</dc:creator>
  <cp:keywords/>
  <dc:description/>
  <cp:lastModifiedBy>Sedrak Simonyan</cp:lastModifiedBy>
  <cp:revision>2</cp:revision>
  <dcterms:created xsi:type="dcterms:W3CDTF">2021-07-13T13:41:00Z</dcterms:created>
  <dcterms:modified xsi:type="dcterms:W3CDTF">2021-07-13T13:41:00Z</dcterms:modified>
</cp:coreProperties>
</file>