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E7" w:rsidRDefault="003C5A7E" w:rsidP="003C5A7E">
      <w:pPr>
        <w:jc w:val="center"/>
        <w:rPr>
          <w:rFonts w:ascii="GHEA Grapalat" w:hAnsi="GHEA Grapalat"/>
          <w:sz w:val="32"/>
          <w:szCs w:val="32"/>
          <w:lang w:val="hy-AM"/>
        </w:rPr>
      </w:pPr>
      <w:r w:rsidRPr="003C5A7E">
        <w:rPr>
          <w:rFonts w:ascii="GHEA Grapalat" w:hAnsi="GHEA Grapalat"/>
          <w:sz w:val="32"/>
          <w:szCs w:val="32"/>
          <w:lang w:val="hy-AM"/>
        </w:rPr>
        <w:t>ՏԵՂԵԿԱՆՔ</w:t>
      </w:r>
    </w:p>
    <w:p w:rsidR="003C5A7E" w:rsidRDefault="003C5A7E" w:rsidP="00AB07BA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64ED8">
        <w:rPr>
          <w:rFonts w:ascii="GHEA Grapalat" w:hAnsi="GHEA Grapalat"/>
          <w:b/>
          <w:sz w:val="24"/>
          <w:szCs w:val="24"/>
          <w:u w:val="single"/>
          <w:lang w:val="hy-AM"/>
        </w:rPr>
        <w:t>2022-2024թթ. ՄԺԾԾ հայտերով ներկայացված պետական բյուջեի</w:t>
      </w:r>
      <w:r w:rsidR="00863384" w:rsidRPr="00864ED8">
        <w:rPr>
          <w:rFonts w:ascii="GHEA Grapalat" w:hAnsi="GHEA Grapalat"/>
          <w:b/>
          <w:sz w:val="24"/>
          <w:szCs w:val="24"/>
          <w:u w:val="single"/>
          <w:lang w:val="hy-AM"/>
        </w:rPr>
        <w:t>ց</w:t>
      </w:r>
      <w:r w:rsidRPr="00864ED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ֆինանսավորվող ծախսերի և ՀՀ ֆինանսների նախարարությ</w:t>
      </w:r>
      <w:r w:rsidR="00B601FC">
        <w:rPr>
          <w:rFonts w:ascii="GHEA Grapalat" w:hAnsi="GHEA Grapalat"/>
          <w:b/>
          <w:sz w:val="24"/>
          <w:szCs w:val="24"/>
          <w:u w:val="single"/>
          <w:lang w:val="hy-AM"/>
        </w:rPr>
        <w:t>ա</w:t>
      </w:r>
      <w:r w:rsidRPr="00864ED8">
        <w:rPr>
          <w:rFonts w:ascii="GHEA Grapalat" w:hAnsi="GHEA Grapalat"/>
          <w:b/>
          <w:sz w:val="24"/>
          <w:szCs w:val="24"/>
          <w:u w:val="single"/>
          <w:lang w:val="hy-AM"/>
        </w:rPr>
        <w:t>ն առաջարկի վերաբերյալ</w:t>
      </w:r>
    </w:p>
    <w:p w:rsidR="00B601FC" w:rsidRDefault="00B601FC" w:rsidP="00AB07BA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ԲԳԿ-ների կողմից ներկայացված հայտերի քննարկումների արդյունքում </w:t>
      </w:r>
      <w:r>
        <w:rPr>
          <w:rFonts w:ascii="GHEA Grapalat" w:hAnsi="GHEA Grapalat"/>
          <w:sz w:val="24"/>
          <w:szCs w:val="24"/>
          <w:lang w:val="hy-AM"/>
        </w:rPr>
        <w:t>ՀՀ ֆինանսների նախարարության կողմից</w:t>
      </w:r>
      <w:r>
        <w:rPr>
          <w:rFonts w:ascii="GHEA Grapalat" w:hAnsi="GHEA Grapalat"/>
          <w:sz w:val="24"/>
          <w:szCs w:val="24"/>
          <w:lang w:val="hy-AM"/>
        </w:rPr>
        <w:t xml:space="preserve"> մշակված </w:t>
      </w:r>
      <w:r>
        <w:rPr>
          <w:rFonts w:ascii="GHEA Grapalat" w:hAnsi="GHEA Grapalat"/>
          <w:sz w:val="24"/>
          <w:szCs w:val="24"/>
          <w:lang w:val="hy-AM"/>
        </w:rPr>
        <w:t>2022-2024թթ. ՄԺԾԾ</w:t>
      </w:r>
      <w:r>
        <w:rPr>
          <w:rFonts w:ascii="GHEA Grapalat" w:hAnsi="GHEA Grapalat"/>
          <w:sz w:val="24"/>
          <w:szCs w:val="24"/>
          <w:lang w:val="hy-AM"/>
        </w:rPr>
        <w:t xml:space="preserve"> առաջարկի շրջանակներում </w:t>
      </w:r>
      <w:r>
        <w:rPr>
          <w:rFonts w:ascii="GHEA Grapalat" w:hAnsi="GHEA Grapalat"/>
          <w:sz w:val="24"/>
          <w:szCs w:val="24"/>
          <w:lang w:val="hy-AM"/>
        </w:rPr>
        <w:t>առանձին ծախսային ուղղությունների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ծախսերի գնահատման համար կիրառվել են ներքոհիշյալ մոտեցումները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Ընթացիկ ծախսերի գծով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601FC">
        <w:rPr>
          <w:rFonts w:ascii="GHEA Grapalat" w:hAnsi="GHEA Grapalat"/>
          <w:sz w:val="24"/>
          <w:szCs w:val="24"/>
          <w:lang w:val="hy-AM"/>
        </w:rPr>
        <w:t>ԲԳԿ-ների գերակշիռ մասը հայտերը ներկայացրել են ՀՀ վարչապետի մոտ 2021 թվականի հունվարի 29-ին կայացած խորհրդակցության N Վ/06-2021 արձանագրության 2-րդ կետով սահմանված առաջին կողմնրոշիչ չափաքանակների գերազանցմամբ: Մասնավորապես ԲԳԿ-ների կողմից ներկայացված հայտերը գերազանցել են սահմանված չափաքանակները 2022թ.՝ 236.6 մլրդ դրամ, 2023թ.՝ 196.2 մլրդ դրամ և 2024թ.՝ 219.2 մլրդ դրամ</w:t>
      </w:r>
      <w:r>
        <w:rPr>
          <w:rFonts w:ascii="Cambria Math" w:hAnsi="Cambria Math" w:cs="Cambria Math"/>
          <w:sz w:val="24"/>
          <w:szCs w:val="24"/>
          <w:lang w:val="hy-AM"/>
        </w:rPr>
        <w:t>։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ՀՀ ֆինանսների նախարարության կողմից ԲԳԿ-ների մակարդակով ծախսերը համապատասխանեցվել են սահմանված չափաքանակներին՝ առանձին դեպքերում հիմք ընդունելով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000000" w:rsidRPr="00B601FC" w:rsidRDefault="00B601FC" w:rsidP="00B601FC">
      <w:pPr>
        <w:tabs>
          <w:tab w:val="num" w:pos="14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ա/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040660">
        <w:rPr>
          <w:rFonts w:ascii="GHEA Grapalat" w:hAnsi="GHEA Grapalat"/>
          <w:sz w:val="24"/>
          <w:szCs w:val="24"/>
          <w:lang w:val="hy-AM"/>
        </w:rPr>
        <w:t>թ</w:t>
      </w:r>
      <w:bookmarkStart w:id="0" w:name="_GoBack"/>
      <w:bookmarkEnd w:id="0"/>
      <w:r w:rsidR="00040660">
        <w:rPr>
          <w:rFonts w:ascii="GHEA Grapalat" w:hAnsi="GHEA Grapalat"/>
          <w:sz w:val="24"/>
          <w:szCs w:val="24"/>
          <w:lang w:val="hy-AM"/>
        </w:rPr>
        <w:t>.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փաստ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ացի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ցուցանիշները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000000" w:rsidRPr="00B601FC" w:rsidRDefault="00B601FC" w:rsidP="00B601FC">
      <w:pPr>
        <w:tabs>
          <w:tab w:val="num" w:pos="14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բ/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ՀՀ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վարչապետի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մոտ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թվականի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հունվարի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29-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ին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կայացած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խորհրդակցության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N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Վ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/06-2021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արձանագրության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2-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րդ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կետի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պահանջը՝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ՀՀ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2021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թվականի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հաստատված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պետական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բյուջեի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համեմատ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20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22-2023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թվականների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վերագնահատված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ծախսերի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կրճատման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գործակիցների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կիրառում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,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ըստ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տարիների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համապատասխանաբար՝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6.3%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և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1.2%,</w:t>
      </w:r>
    </w:p>
    <w:p w:rsidR="00000000" w:rsidRDefault="00B601FC" w:rsidP="00B601FC">
      <w:pPr>
        <w:tabs>
          <w:tab w:val="num" w:pos="14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գ/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ԲԳԿ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-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ների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կողմից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ներկայացված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կրճատման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ուղղությամբ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վերան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այված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Հայտերը</w:t>
      </w:r>
      <w:r w:rsidR="003C5A5D" w:rsidRPr="00B601FC">
        <w:rPr>
          <w:rFonts w:ascii="GHEA Grapalat" w:hAnsi="GHEA Grapalat"/>
          <w:sz w:val="24"/>
          <w:szCs w:val="24"/>
          <w:lang w:val="hy-AM"/>
        </w:rPr>
        <w:t>:</w:t>
      </w:r>
    </w:p>
    <w:p w:rsid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ԲԳԿ-ների</w:t>
      </w:r>
      <w:r w:rsidRPr="00B601FC">
        <w:rPr>
          <w:rFonts w:ascii="GHEA Grapalat" w:hAnsi="GHEA Grapalat"/>
          <w:b/>
          <w:i/>
          <w:sz w:val="24"/>
          <w:szCs w:val="24"/>
          <w:u w:val="single"/>
          <w:lang w:val="hy-AM"/>
        </w:rPr>
        <w:t xml:space="preserve"> (կառավարման ապարատի) պահպանման ծախսերը</w:t>
      </w:r>
      <w:r w:rsidRPr="00B601FC">
        <w:rPr>
          <w:rFonts w:ascii="GHEA Grapalat" w:hAnsi="GHEA Grapalat"/>
          <w:sz w:val="24"/>
          <w:szCs w:val="24"/>
          <w:lang w:val="hy-AM"/>
        </w:rPr>
        <w:t xml:space="preserve"> հաշվարկվել են միասնական սկզբունքով: </w:t>
      </w:r>
    </w:p>
    <w:p w:rsidR="00B601FC" w:rsidRPr="003C5A5D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601FC">
        <w:rPr>
          <w:rFonts w:ascii="GHEA Grapalat" w:hAnsi="GHEA Grapalat"/>
          <w:sz w:val="24"/>
          <w:szCs w:val="24"/>
          <w:lang w:val="hy-AM"/>
        </w:rPr>
        <w:t>2022-2024թ</w:t>
      </w:r>
      <w:r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B601FC">
        <w:rPr>
          <w:rFonts w:ascii="GHEA Grapalat" w:hAnsi="GHEA Grapalat"/>
          <w:sz w:val="24"/>
          <w:szCs w:val="24"/>
          <w:lang w:val="hy-AM"/>
        </w:rPr>
        <w:t xml:space="preserve"> ծախսային կողմնորոշիչ (վերանայված) չափաքանակները հաշվարկվել են՝ 2021թ. հաստատված պետական բյուջեի ընթացիկ ծախսերի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նկատմամբ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կիրառելով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նվազեցման 6.3 տոկոս և 1.2 տոկոս գործակիցները: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Նախնական չափաքանակները սահմանված կարգով ներկայացվել են համապատասխան մարմիններին: Այնուամենայնիվ, ինչպես հանրային իշխանության մարմինների պահպանման միջոցառումների գծով հայտերի ցուցանիշները, այնպես էլ Նախագծով նախատեսված ծախսերը կառավարման ապարատի ծախսերի դեպքում գերազանցում են վերոհիշյալ չափաքանակները: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2022թ. Նախագծով հանրային իշխանության մարմինների պահպանման ընթացիկ ծախսերը կազմում են 127.7 մլրդ դրամ, որը 2021թ. բյուջեով հաստատված ցուցանիշից պակաս է 1.6 մլրդ դրամով, իսկ չափաքանակից ավելի է՝ 6.5 մլրդ դրամով: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ՀՀ 2022թ. պետական բյուջեի նախագծով հաշվարկվող պահպանման ընթացիկ ծախսերի փոփոխությունը հիմնականում պայմանավորված է մի շարք օբյեկտիվ գործոններով, մասնավորապես, հաշվարկներում հաշվի են առնվում՝ աշխատողների թվաքանակի փոփոխությունը, որը հաստատվում է ՀՀ վարչապետի որոշմամբ, պետական ծառայողների աշխատավարձի օրենքով նախատեսված բնականոն աճը, էլեկտրաէներգիայի սակագնի աճը, որը համաձայն ՀԾԿՀ 29.12.2020թ. N 488-Ն որոշման սահմանվել է 47.98 դրամ՝ 44.98 դրամի փոխարեն, տվյալ մարմնին հատկացված տրանսպորտային միջոցների քանակը, ինչպես նաև ՀՀ դրամի նկատմամբ արտարժույթի փոխարժեքի փոփոխությունը: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Յուրաքանչյուր տարի ՀՀ ՖՆ կողմից մշակվող մեթոդական ցուցումների հետ միասին հանրային իշխանության մարմիններին է ներկայացվում է ՀՀ այն իրավական ակտերի ցանկը, որոնցով նախատեսված դրույթների և սահմանված նորմաների հիման վրա հաշվարկվում են բյուջետային ծախսերը: 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ՀՀ 2022թ. պետական բյուջեում կառավարման ապարատի պահպանման ծախսերը ծրագրավորվել են հաշվի առնելով ինչպես գործող օրենսդրությամբ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սահմանված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նորմատիվային և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կառավարման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ապարատին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առնչվող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այլ իրավական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այնպես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B601FC">
        <w:rPr>
          <w:rFonts w:ascii="GHEA Grapalat" w:hAnsi="GHEA Grapalat"/>
          <w:sz w:val="24"/>
          <w:szCs w:val="24"/>
          <w:lang w:val="hy-AM"/>
        </w:rPr>
        <w:t>էլ</w:t>
      </w:r>
      <w:proofErr w:type="spellEnd"/>
      <w:r w:rsidRPr="00B601FC">
        <w:rPr>
          <w:rFonts w:ascii="GHEA Grapalat" w:hAnsi="GHEA Grapalat"/>
          <w:sz w:val="24"/>
          <w:szCs w:val="24"/>
          <w:lang w:val="hy-AM"/>
        </w:rPr>
        <w:t xml:space="preserve"> 2022 թվականի բյուջեի հարկաբյուջետային շրջանակի սահմանափակումները, որոնց հաշվառմամբ որոշ ծախսերի նախատեսման համար հիմք է ընդունվել նախորդ տարիների փաստացի ծախսի մակարդակը: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Այսպես,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2022-2024 ՄԺԾԾ շրջանակներում պահպանման ծախսերում աշխատավարձի հաշվարկման համար հիմք է հանդիսացել «Պետական պաշտոններ և պետական ծառայության պաշտոններ զբաղեցնող անձանց վարձատրության մասին», «Նվազագույն ամսական աշխատավարձի մասին»  ՀՀ օրենքները, ինչպես նաև առանձին օրենքներով և իրավական ակտերով սահմանված կարգավորումները, որոնք առնչվում են համապատասխան պաշտոններ զբաղեցնող անձանց կամ ծառայողների վարձատրությանը: Ծախսի մակարդակի վրա ազդեցություն է ունենում ինչպես օրենքով նախատեսված աշխատավարձի բնականոն աճը, այնպես էլ աշխատողների առավելագույն թվաքանակը, որը սահմանվում է ՀՀ վարչապետի 2018թ. հունիսի 11-ի N 706-Ա որոշմամբ: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Աշխատանքի վարձատրության համար նախատեսվող միջոցներում հաշվարկվել են նաև պարգևատրման գումարներ: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Պահպանման ծախսերում պարգևատրման միջոցների հաշվարկման համար, ինչպես նախորդ տարիներին, կիրառվել է միասնական սկզբունք՝ հանրային իշխանության բոլոր մարմինների համար, բացառությամբ ՀՀ ՊԵԿ-ի, ՀՀ հաշվեքննիչ պալատի և ՀՀ արդարադատության նախարարության, որոնց գծով պարգևատրման միջոցների հաշվարկման համար պահպանվել է 2021թ. կիրառված տարբերակված մոտեցումը: 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Այսպես, հանրային իշխանության մարմինների պահպանման ծախսերում պարգևատրման գումարները հաշվարկվել են աշխատավարձի ֆոնդի 30%-ի չափով (ներառյալ պետական ծառայողների պարգևատրումը): Մինչդեռ, ՀՀ ՊԵԿ-ի, ՀՀ հաշվեքննիչ պալատի և ՀՀ արդարադատության նախարարության գծով պարգևատրման միջոցները հաշվարկվել են հետևյալ սկզբունքով՝ ՀՀ ՊԵԿ-ի համար՝ շուրջ 70% (30%+30% պարգևատրման գումար և 10% պետական ծառայողների պարգևատրում), իսկ ՀՀ հաշվեքննիչ պալատի և ՀՀ արդարադատության նախարարության համար՝ շուրջ 40% (30% պարգևատրման գումար և 10% պետական ծառայողների պարգևատրում): Ընդ որում, նշված մոտեցմամբ պարգևատրման միջոցների նախատեսումը արդյունք է ՀՀ վարչապետի մոտ նշված մարմինների 2021-2023 թվականների միջնաժամկետ ծախսային ծրագրի կողմնորոշիչ չափաքանակների մասին քննարկումների, երբ հիշյալ մարմինների համար առաջարկվել է 2021 թվականի հատկացվող միջոցները նախատեսել որոշակի հաստատված չափաքանակի սահմաններում: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Պահպանման մյուս ծախսերը հաշվարկվել են՝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ա) էներգետիկ, կոմունալ և կապի ծառայություններ՝ հաշվարկվում են այդ ծախսերի հաշվարկման համար ՀՀ կառավարության մի շարք որոշումներով սահմանված նորմաներով: Ծախսերի մակարդակի փոփոխությունը կախված է մի շարք գործոններից (օր.՝ հատկացված տարածք, աշխատողների թվաքանակ, սակագին):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ՀԾԿՀ 29.12.2020թ. N 488-Ն որոշման էլեկտրաէներգիայի սակագինը սահմանվել է 47.98 դրամ՝ 44.98 դրամի փոխարեն, ինչը հանգեցրել է նախագծում հաշվարկված ծախսերի ավելացման: 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բ) Ապահովագրական ծախսերը նախատեսվել են ըստ տրանսպորտային միջոցների քանակի՝ համաձայն «Ավտոտրանսպորտային միջոցների օգտագործումից բխող պատասխանատվության պարտադիր ապահովագրության մասին» ՀՀ օրենքի,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 գ) գույքի և սարքավորումների վարձակալության գումարները նախատեսվել են ըստ զբաղեցվող տարածքների վարձակալության վերաբերյալ հայտով ներկայացված տվյալների,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դ) տրանսպորտային միջոցների պահպանման ծախսերը նախատեսվել են նույն սկզբունքով, ինչպես նախորդ տարիներին՝ 1,2 մլն դրամ յուրաքանչյուր մեքենայի համար: 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>2022 թվականի բյուջեի հարկաբյուջետային շրջանակի սահմանափակումները հաշվի առնելով շենքերի և կառույցների ընթացիկ նորոգման և պահպանման ծախսերը նախատեսելիս  կիրառվել է միասնական մոտեցում, նախագիծը նախատեսվել է հայտով ներկայացված գումարի 20 տոկոսի չափով:</w:t>
      </w:r>
    </w:p>
    <w:p w:rsidR="00B601FC" w:rsidRPr="00B601FC" w:rsidRDefault="00B601FC" w:rsidP="00B601F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sz w:val="24"/>
          <w:szCs w:val="24"/>
          <w:lang w:val="hy-AM"/>
        </w:rPr>
        <w:t xml:space="preserve">Նույն նկատառումներով պայմանավորված, պահպանման մի շարք այլ պայմանագրային ծառայությունների ձեռքբերման ծախսերը նախատեսելիս հաշվի են առնվել նախորդ տարիների փաստացի ծախսի մակարդակը: </w:t>
      </w:r>
    </w:p>
    <w:p w:rsidR="00B601FC" w:rsidRPr="00B601FC" w:rsidRDefault="00B601FC" w:rsidP="00B601FC">
      <w:pPr>
        <w:tabs>
          <w:tab w:val="num" w:pos="14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C5A7E" w:rsidRPr="006F2465" w:rsidRDefault="00863384" w:rsidP="006F246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601F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Կապիտալ ծախսերի գծով</w:t>
      </w:r>
      <w:r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B2BA5">
        <w:rPr>
          <w:rFonts w:ascii="GHEA Grapalat" w:hAnsi="GHEA Grapalat"/>
          <w:sz w:val="24"/>
          <w:szCs w:val="24"/>
          <w:lang w:val="hy-AM"/>
        </w:rPr>
        <w:t>վարկային միջոցով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B2BA5">
        <w:rPr>
          <w:rFonts w:ascii="GHEA Grapalat" w:hAnsi="GHEA Grapalat"/>
          <w:sz w:val="24"/>
          <w:szCs w:val="24"/>
          <w:lang w:val="hy-AM"/>
        </w:rPr>
        <w:t>ներքին աղբյուրներից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90789C">
        <w:rPr>
          <w:rFonts w:ascii="GHEA Grapalat" w:hAnsi="GHEA Grapalat"/>
          <w:sz w:val="24"/>
          <w:szCs w:val="24"/>
          <w:lang w:val="hy-AM"/>
        </w:rPr>
        <w:t>դրամաշնորհ</w:t>
      </w:r>
      <w:r>
        <w:rPr>
          <w:rFonts w:ascii="GHEA Grapalat" w:hAnsi="GHEA Grapalat"/>
          <w:sz w:val="24"/>
          <w:szCs w:val="24"/>
          <w:lang w:val="hy-AM"/>
        </w:rPr>
        <w:t xml:space="preserve">) 2022-2024թթ. ՄԺԾԾ չափաքանակ է սահմանվել համապատասխանաբար </w:t>
      </w:r>
      <w:r w:rsidRPr="0090789C">
        <w:rPr>
          <w:rFonts w:ascii="GHEA Grapalat" w:hAnsi="GHEA Grapalat"/>
          <w:sz w:val="24"/>
          <w:szCs w:val="24"/>
          <w:lang w:val="hy-AM"/>
        </w:rPr>
        <w:t>2</w:t>
      </w:r>
      <w:r w:rsidR="00101985">
        <w:rPr>
          <w:rFonts w:ascii="GHEA Grapalat" w:hAnsi="GHEA Grapalat"/>
          <w:sz w:val="24"/>
          <w:szCs w:val="24"/>
          <w:lang w:val="hy-AM"/>
        </w:rPr>
        <w:t>92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570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0789C">
        <w:rPr>
          <w:rFonts w:ascii="GHEA Grapalat" w:hAnsi="GHEA Grapalat"/>
          <w:sz w:val="24"/>
          <w:szCs w:val="24"/>
          <w:lang w:val="hy-AM"/>
        </w:rPr>
        <w:t>057.</w:t>
      </w:r>
      <w:r w:rsidR="00101985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դրամ, </w:t>
      </w:r>
      <w:r w:rsidRPr="0090789C">
        <w:rPr>
          <w:rFonts w:ascii="GHEA Grapalat" w:hAnsi="GHEA Grapalat"/>
          <w:sz w:val="24"/>
          <w:szCs w:val="24"/>
          <w:lang w:val="hy-AM"/>
        </w:rPr>
        <w:t>308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0789C">
        <w:rPr>
          <w:rFonts w:ascii="GHEA Grapalat" w:hAnsi="GHEA Grapalat"/>
          <w:sz w:val="24"/>
          <w:szCs w:val="24"/>
          <w:lang w:val="hy-AM"/>
        </w:rPr>
        <w:t>10</w:t>
      </w:r>
      <w:r w:rsidR="00101985"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801</w:t>
      </w:r>
      <w:r w:rsidRPr="0090789C">
        <w:rPr>
          <w:rFonts w:ascii="GHEA Grapalat" w:hAnsi="GHEA Grapalat"/>
          <w:sz w:val="24"/>
          <w:szCs w:val="24"/>
          <w:lang w:val="hy-AM"/>
        </w:rPr>
        <w:t xml:space="preserve">.5 </w:t>
      </w:r>
      <w:r>
        <w:rPr>
          <w:rFonts w:ascii="GHEA Grapalat" w:hAnsi="GHEA Grapalat"/>
          <w:sz w:val="24"/>
          <w:szCs w:val="24"/>
          <w:lang w:val="hy-AM"/>
        </w:rPr>
        <w:t xml:space="preserve">հազար դրամ և </w:t>
      </w:r>
      <w:r w:rsidRPr="0090789C">
        <w:rPr>
          <w:rFonts w:ascii="GHEA Grapalat" w:hAnsi="GHEA Grapalat"/>
          <w:sz w:val="24"/>
          <w:szCs w:val="24"/>
          <w:lang w:val="hy-AM"/>
        </w:rPr>
        <w:t>35</w:t>
      </w:r>
      <w:r w:rsidR="00101985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911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369.3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դրամ։ Կ</w:t>
      </w:r>
      <w:r w:rsidRPr="003C5A7E">
        <w:rPr>
          <w:rFonts w:ascii="GHEA Grapalat" w:hAnsi="GHEA Grapalat"/>
          <w:sz w:val="24"/>
          <w:szCs w:val="24"/>
          <w:lang w:val="hy-AM"/>
        </w:rPr>
        <w:t>ապիտալ ծախսերի</w:t>
      </w:r>
      <w:r>
        <w:rPr>
          <w:rFonts w:ascii="GHEA Grapalat" w:hAnsi="GHEA Grapalat"/>
          <w:sz w:val="24"/>
          <w:szCs w:val="24"/>
          <w:lang w:val="hy-AM"/>
        </w:rPr>
        <w:t xml:space="preserve"> գծով պետական կառավարան մարմինների կողմից 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2022-2023թթ-ի համար </w:t>
      </w:r>
      <w:r>
        <w:rPr>
          <w:rFonts w:ascii="GHEA Grapalat" w:hAnsi="GHEA Grapalat"/>
          <w:sz w:val="24"/>
          <w:szCs w:val="24"/>
          <w:lang w:val="hy-AM"/>
        </w:rPr>
        <w:t xml:space="preserve">ներկայացվել </w:t>
      </w:r>
      <w:r w:rsidR="006F2465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վերը նշված չափաքանակները 175,324,851.</w:t>
      </w:r>
      <w:r w:rsidRPr="00863384">
        <w:rPr>
          <w:rFonts w:ascii="GHEA Grapalat" w:hAnsi="GHEA Grapalat"/>
          <w:sz w:val="24"/>
          <w:szCs w:val="24"/>
          <w:lang w:val="hy-AM"/>
        </w:rPr>
        <w:t>7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63384">
        <w:rPr>
          <w:rFonts w:ascii="GHEA Grapalat" w:hAnsi="GHEA Grapalat"/>
          <w:sz w:val="24"/>
          <w:szCs w:val="24"/>
          <w:lang w:val="hy-AM"/>
        </w:rPr>
        <w:t>48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863384">
        <w:rPr>
          <w:rFonts w:ascii="GHEA Grapalat" w:hAnsi="GHEA Grapalat"/>
          <w:sz w:val="24"/>
          <w:szCs w:val="24"/>
          <w:lang w:val="hy-AM"/>
        </w:rPr>
        <w:t>604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863384">
        <w:rPr>
          <w:rFonts w:ascii="GHEA Grapalat" w:hAnsi="GHEA Grapalat"/>
          <w:sz w:val="24"/>
          <w:szCs w:val="24"/>
          <w:lang w:val="hy-AM"/>
        </w:rPr>
        <w:t xml:space="preserve">809.0 </w:t>
      </w:r>
      <w:r w:rsidR="003C5A7E">
        <w:rPr>
          <w:rFonts w:ascii="GHEA Grapalat" w:hAnsi="GHEA Grapalat"/>
          <w:sz w:val="24"/>
          <w:szCs w:val="24"/>
          <w:lang w:val="hy-AM"/>
        </w:rPr>
        <w:t>հազար դրամ</w:t>
      </w:r>
      <w:r>
        <w:rPr>
          <w:rFonts w:ascii="GHEA Grapalat" w:hAnsi="GHEA Grapalat"/>
          <w:sz w:val="24"/>
          <w:szCs w:val="24"/>
          <w:lang w:val="hy-AM"/>
        </w:rPr>
        <w:t xml:space="preserve">ով գերազանցող </w:t>
      </w:r>
      <w:r w:rsidR="003C5A7E">
        <w:rPr>
          <w:rFonts w:ascii="GHEA Grapalat" w:hAnsi="GHEA Grapalat"/>
          <w:sz w:val="24"/>
          <w:szCs w:val="24"/>
          <w:lang w:val="hy-AM"/>
        </w:rPr>
        <w:t>հայտ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="00EA0DA1">
        <w:rPr>
          <w:rFonts w:ascii="GHEA Grapalat" w:hAnsi="GHEA Grapalat"/>
          <w:sz w:val="24"/>
          <w:szCs w:val="24"/>
          <w:lang w:val="hy-AM"/>
        </w:rPr>
        <w:t>, իսկ 2024թ-ի համար հայտերը 53,756,539.5 հազար դրամով պակաս են ներկայացվել</w:t>
      </w:r>
      <w:r w:rsidR="003C5A7E">
        <w:rPr>
          <w:rFonts w:ascii="GHEA Grapalat" w:hAnsi="GHEA Grapalat"/>
          <w:sz w:val="24"/>
          <w:szCs w:val="24"/>
          <w:lang w:val="hy-AM"/>
        </w:rPr>
        <w:t>։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 Պ</w:t>
      </w:r>
      <w:r w:rsidR="00EA0DA1" w:rsidRPr="003C5A7E">
        <w:rPr>
          <w:rFonts w:ascii="GHEA Grapalat" w:hAnsi="GHEA Grapalat"/>
          <w:sz w:val="24"/>
          <w:szCs w:val="24"/>
          <w:lang w:val="hy-AM"/>
        </w:rPr>
        <w:t>ետական բյուջեի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 ներքին աղբյուրներից</w:t>
      </w:r>
      <w:r w:rsidR="00EA0DA1" w:rsidRPr="003C5A7E">
        <w:rPr>
          <w:rFonts w:ascii="GHEA Grapalat" w:hAnsi="GHEA Grapalat"/>
          <w:sz w:val="24"/>
          <w:szCs w:val="24"/>
          <w:lang w:val="hy-AM"/>
        </w:rPr>
        <w:t xml:space="preserve">  ֆինանսավորվող կապիտալ ծախսերի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 գծով </w:t>
      </w:r>
      <w:r w:rsidR="003C5A7E">
        <w:rPr>
          <w:rFonts w:ascii="GHEA Grapalat" w:hAnsi="GHEA Grapalat"/>
          <w:sz w:val="24"/>
          <w:szCs w:val="24"/>
          <w:lang w:val="hy-AM"/>
        </w:rPr>
        <w:t>ՀՀ ֆինանսների նախարարություն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ը 2022-2024թթ-ի 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ՄԺԾԾ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-ով կազմում է համապատասխանաբար 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25</w:t>
      </w:r>
      <w:r w:rsidR="003C5A7E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036</w:t>
      </w:r>
      <w:r w:rsidR="003C5A7E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707.1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 հազար դրամ, 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10</w:t>
      </w:r>
      <w:r w:rsidR="003C5A7E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207</w:t>
      </w:r>
      <w:r w:rsidR="003C5A7E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897.5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 հազար դրամ և 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8</w:t>
      </w:r>
      <w:r w:rsidR="0052559A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106</w:t>
      </w:r>
      <w:r w:rsidR="0052559A">
        <w:rPr>
          <w:rFonts w:ascii="GHEA Grapalat" w:hAnsi="GHEA Grapalat"/>
          <w:sz w:val="24"/>
          <w:szCs w:val="24"/>
          <w:lang w:val="hy-AM"/>
        </w:rPr>
        <w:t>,</w:t>
      </w:r>
      <w:r w:rsidR="003C5A7E" w:rsidRPr="003C5A7E">
        <w:rPr>
          <w:rFonts w:ascii="GHEA Grapalat" w:hAnsi="GHEA Grapalat"/>
          <w:sz w:val="24"/>
          <w:szCs w:val="24"/>
          <w:lang w:val="hy-AM"/>
        </w:rPr>
        <w:t>180.6</w:t>
      </w:r>
      <w:r w:rsidR="003C5A7E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, իսկ արտաքին աղբյուներից՝ 67,601,155.3 հազար դրամ, 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>113</w:t>
      </w:r>
      <w:r w:rsidR="00EA0DA1">
        <w:rPr>
          <w:rFonts w:ascii="GHEA Grapalat" w:hAnsi="GHEA Grapalat"/>
          <w:sz w:val="24"/>
          <w:szCs w:val="24"/>
          <w:lang w:val="hy-AM"/>
        </w:rPr>
        <w:t>,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>379</w:t>
      </w:r>
      <w:r w:rsidR="00EA0DA1">
        <w:rPr>
          <w:rFonts w:ascii="GHEA Grapalat" w:hAnsi="GHEA Grapalat"/>
          <w:sz w:val="24"/>
          <w:szCs w:val="24"/>
          <w:lang w:val="hy-AM"/>
        </w:rPr>
        <w:t>,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 xml:space="preserve">962.4 </w:t>
      </w:r>
      <w:r w:rsidR="00EA0DA1">
        <w:rPr>
          <w:rFonts w:ascii="GHEA Grapalat" w:hAnsi="GHEA Grapalat"/>
          <w:sz w:val="24"/>
          <w:szCs w:val="24"/>
          <w:lang w:val="hy-AM"/>
        </w:rPr>
        <w:t xml:space="preserve">հազար դրամ և 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>125</w:t>
      </w:r>
      <w:r w:rsidR="00EA0DA1">
        <w:rPr>
          <w:rFonts w:ascii="GHEA Grapalat" w:hAnsi="GHEA Grapalat"/>
          <w:sz w:val="24"/>
          <w:szCs w:val="24"/>
          <w:lang w:val="hy-AM"/>
        </w:rPr>
        <w:t>,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>858</w:t>
      </w:r>
      <w:r w:rsidR="00EA0DA1">
        <w:rPr>
          <w:rFonts w:ascii="GHEA Grapalat" w:hAnsi="GHEA Grapalat"/>
          <w:sz w:val="24"/>
          <w:szCs w:val="24"/>
          <w:lang w:val="hy-AM"/>
        </w:rPr>
        <w:t>,</w:t>
      </w:r>
      <w:r w:rsidR="00EA0DA1" w:rsidRPr="00EA0DA1">
        <w:rPr>
          <w:rFonts w:ascii="GHEA Grapalat" w:hAnsi="GHEA Grapalat"/>
          <w:sz w:val="24"/>
          <w:szCs w:val="24"/>
          <w:lang w:val="hy-AM"/>
        </w:rPr>
        <w:t xml:space="preserve">522.7 </w:t>
      </w:r>
      <w:r w:rsidR="00EA0DA1">
        <w:rPr>
          <w:rFonts w:ascii="GHEA Grapalat" w:hAnsi="GHEA Grapalat"/>
          <w:sz w:val="24"/>
          <w:szCs w:val="24"/>
          <w:lang w:val="hy-AM"/>
        </w:rPr>
        <w:t>հազար դրամ</w:t>
      </w:r>
      <w:r w:rsidR="003C5A7E">
        <w:rPr>
          <w:rFonts w:ascii="GHEA Grapalat" w:hAnsi="GHEA Grapalat"/>
          <w:sz w:val="24"/>
          <w:szCs w:val="24"/>
          <w:lang w:val="hy-AM"/>
        </w:rPr>
        <w:t>։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 Տարբերությունը </w:t>
      </w:r>
      <w:r w:rsidR="006F2465">
        <w:rPr>
          <w:rFonts w:ascii="GHEA Grapalat" w:hAnsi="GHEA Grapalat"/>
          <w:sz w:val="24"/>
          <w:szCs w:val="24"/>
          <w:lang w:val="hy-AM"/>
        </w:rPr>
        <w:t xml:space="preserve">2022-2024թթ. ՄԺԾԾ չափաքանակի նկատմամբ 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կազմում է համապատասխանաբար </w:t>
      </w:r>
      <w:r w:rsidR="006F2465">
        <w:rPr>
          <w:rFonts w:ascii="GHEA Grapalat" w:hAnsi="GHEA Grapalat"/>
          <w:sz w:val="24"/>
          <w:szCs w:val="24"/>
          <w:lang w:val="hy-AM"/>
        </w:rPr>
        <w:t>199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6F2465">
        <w:rPr>
          <w:rFonts w:ascii="GHEA Grapalat" w:hAnsi="GHEA Grapalat"/>
          <w:sz w:val="24"/>
          <w:szCs w:val="24"/>
          <w:lang w:val="hy-AM"/>
        </w:rPr>
        <w:t>932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195.</w:t>
      </w:r>
      <w:r w:rsidR="006F2465">
        <w:rPr>
          <w:rFonts w:ascii="GHEA Grapalat" w:hAnsi="GHEA Grapalat"/>
          <w:sz w:val="24"/>
          <w:szCs w:val="24"/>
          <w:lang w:val="hy-AM"/>
        </w:rPr>
        <w:t>0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 հազար դրամ, 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184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51</w:t>
      </w:r>
      <w:r w:rsidR="006F2465">
        <w:rPr>
          <w:rFonts w:ascii="GHEA Grapalat" w:hAnsi="GHEA Grapalat"/>
          <w:sz w:val="24"/>
          <w:szCs w:val="24"/>
          <w:lang w:val="hy-AM"/>
        </w:rPr>
        <w:t>9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6F2465">
        <w:rPr>
          <w:rFonts w:ascii="GHEA Grapalat" w:hAnsi="GHEA Grapalat"/>
          <w:sz w:val="24"/>
          <w:szCs w:val="24"/>
          <w:lang w:val="hy-AM"/>
        </w:rPr>
        <w:t>941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.</w:t>
      </w:r>
      <w:r w:rsidR="006F2465">
        <w:rPr>
          <w:rFonts w:ascii="GHEA Grapalat" w:hAnsi="GHEA Grapalat"/>
          <w:sz w:val="24"/>
          <w:szCs w:val="24"/>
          <w:lang w:val="hy-AM"/>
        </w:rPr>
        <w:t>6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 հազար դրամ և 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21</w:t>
      </w:r>
      <w:r w:rsidR="006F2465">
        <w:rPr>
          <w:rFonts w:ascii="GHEA Grapalat" w:hAnsi="GHEA Grapalat"/>
          <w:sz w:val="24"/>
          <w:szCs w:val="24"/>
          <w:lang w:val="hy-AM"/>
        </w:rPr>
        <w:t>9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946</w:t>
      </w:r>
      <w:r w:rsidR="0090789C">
        <w:rPr>
          <w:rFonts w:ascii="GHEA Grapalat" w:hAnsi="GHEA Grapalat"/>
          <w:sz w:val="24"/>
          <w:szCs w:val="24"/>
          <w:lang w:val="hy-AM"/>
        </w:rPr>
        <w:t>,</w:t>
      </w:r>
      <w:r w:rsidR="00101985">
        <w:rPr>
          <w:rFonts w:ascii="GHEA Grapalat" w:hAnsi="GHEA Grapalat"/>
          <w:sz w:val="24"/>
          <w:szCs w:val="24"/>
          <w:lang w:val="hy-AM"/>
        </w:rPr>
        <w:t>666</w:t>
      </w:r>
      <w:r w:rsidR="00EB2BA5" w:rsidRPr="00EB2BA5">
        <w:rPr>
          <w:rFonts w:ascii="GHEA Grapalat" w:hAnsi="GHEA Grapalat"/>
          <w:sz w:val="24"/>
          <w:szCs w:val="24"/>
          <w:lang w:val="hy-AM"/>
        </w:rPr>
        <w:t>.</w:t>
      </w:r>
      <w:r w:rsidR="00101985">
        <w:rPr>
          <w:rFonts w:ascii="GHEA Grapalat" w:hAnsi="GHEA Grapalat"/>
          <w:sz w:val="24"/>
          <w:szCs w:val="24"/>
          <w:lang w:val="hy-AM"/>
        </w:rPr>
        <w:t>0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90789C">
        <w:rPr>
          <w:rFonts w:ascii="GHEA Grapalat" w:hAnsi="GHEA Grapalat"/>
          <w:sz w:val="24"/>
          <w:szCs w:val="24"/>
          <w:lang w:val="hy-AM"/>
        </w:rPr>
        <w:t xml:space="preserve">, որոնք ՄԺԾԾ-ում ներկայացվել են որպես չբաշխված </w:t>
      </w:r>
      <w:r w:rsidR="0090789C" w:rsidRPr="0090789C">
        <w:rPr>
          <w:rFonts w:ascii="GHEA Grapalat" w:hAnsi="GHEA Grapalat"/>
          <w:sz w:val="24"/>
          <w:szCs w:val="24"/>
          <w:lang w:val="hy-AM"/>
        </w:rPr>
        <w:t>կապիտալ ծախսեր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։ </w:t>
      </w:r>
      <w:r w:rsidR="006F2465" w:rsidRPr="006F2465">
        <w:rPr>
          <w:rFonts w:ascii="GHEA Grapalat" w:hAnsi="GHEA Grapalat"/>
          <w:sz w:val="24"/>
          <w:szCs w:val="24"/>
          <w:lang w:val="hy-AM"/>
        </w:rPr>
        <w:t xml:space="preserve">Պետական բյուջեի ֆինանսավորվող կապիտալ ծախսերի գծով </w:t>
      </w:r>
      <w:r w:rsidR="0052559A" w:rsidRPr="006F2465">
        <w:rPr>
          <w:rFonts w:ascii="GHEA Grapalat" w:hAnsi="GHEA Grapalat"/>
          <w:sz w:val="24"/>
          <w:szCs w:val="24"/>
          <w:lang w:val="hy-AM"/>
        </w:rPr>
        <w:t>ՀՀ ֆինանսների նախարարության առաջարկ</w:t>
      </w:r>
      <w:r w:rsidR="00EB2BA5" w:rsidRPr="006F2465">
        <w:rPr>
          <w:rFonts w:ascii="GHEA Grapalat" w:hAnsi="GHEA Grapalat"/>
          <w:sz w:val="24"/>
          <w:szCs w:val="24"/>
          <w:lang w:val="hy-AM"/>
        </w:rPr>
        <w:t>ի համար</w:t>
      </w:r>
      <w:r w:rsidR="0052559A" w:rsidRPr="006F2465">
        <w:rPr>
          <w:rFonts w:ascii="GHEA Grapalat" w:hAnsi="GHEA Grapalat"/>
          <w:sz w:val="24"/>
          <w:szCs w:val="24"/>
          <w:lang w:val="hy-AM"/>
        </w:rPr>
        <w:t xml:space="preserve"> հիմք </w:t>
      </w:r>
      <w:r w:rsidR="00EB2BA5" w:rsidRPr="006F2465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2559A" w:rsidRPr="006F2465">
        <w:rPr>
          <w:rFonts w:ascii="GHEA Grapalat" w:hAnsi="GHEA Grapalat"/>
          <w:sz w:val="24"/>
          <w:szCs w:val="24"/>
          <w:lang w:val="hy-AM"/>
        </w:rPr>
        <w:t>ընդուն</w:t>
      </w:r>
      <w:r w:rsidR="006F2465">
        <w:rPr>
          <w:rFonts w:ascii="GHEA Grapalat" w:hAnsi="GHEA Grapalat"/>
          <w:sz w:val="24"/>
          <w:szCs w:val="24"/>
          <w:lang w:val="hy-AM"/>
        </w:rPr>
        <w:t>վ</w:t>
      </w:r>
      <w:r w:rsidR="0052559A" w:rsidRPr="006F2465">
        <w:rPr>
          <w:rFonts w:ascii="GHEA Grapalat" w:hAnsi="GHEA Grapalat"/>
          <w:sz w:val="24"/>
          <w:szCs w:val="24"/>
          <w:lang w:val="hy-AM"/>
        </w:rPr>
        <w:t>ել ներքոհիշյալ սկզբունքները.</w:t>
      </w:r>
    </w:p>
    <w:p w:rsidR="006F2465" w:rsidRPr="006F2465" w:rsidRDefault="006F2465" w:rsidP="00BC4467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6F2465">
        <w:rPr>
          <w:rFonts w:ascii="GHEA Grapalat" w:hAnsi="GHEA Grapalat"/>
          <w:sz w:val="24"/>
          <w:szCs w:val="24"/>
          <w:u w:val="single"/>
          <w:lang w:val="hy-AM"/>
        </w:rPr>
        <w:t>Ներքին աղբյուրներից</w:t>
      </w:r>
      <w:r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:rsidR="0052559A" w:rsidRDefault="006F2465" w:rsidP="006F2465">
      <w:pPr>
        <w:pStyle w:val="ListParagraph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ա)</w:t>
      </w:r>
      <w:r w:rsidRPr="006F2465">
        <w:rPr>
          <w:rFonts w:ascii="GHEA Grapalat" w:hAnsi="GHEA Grapalat"/>
          <w:sz w:val="24"/>
          <w:szCs w:val="24"/>
          <w:lang w:val="hy-AM"/>
        </w:rPr>
        <w:t xml:space="preserve">  </w:t>
      </w:r>
      <w:r w:rsidR="0052559A">
        <w:rPr>
          <w:rFonts w:ascii="GHEA Grapalat" w:hAnsi="GHEA Grapalat"/>
          <w:sz w:val="24"/>
          <w:szCs w:val="24"/>
          <w:lang w:val="hy-AM"/>
        </w:rPr>
        <w:t>Միջոցառ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ումների շրջանակներում իրականացվելիք աշխատանքների (այդ թվում օբյեկտների  շինվերանորոգման աշխատանքների) </w:t>
      </w:r>
      <w:r w:rsidR="0052559A">
        <w:rPr>
          <w:rFonts w:ascii="GHEA Grapalat" w:hAnsi="GHEA Grapalat"/>
          <w:sz w:val="24"/>
          <w:szCs w:val="24"/>
          <w:lang w:val="hy-AM"/>
        </w:rPr>
        <w:t xml:space="preserve">շարունակականության </w:t>
      </w:r>
      <w:r w:rsidR="00040660">
        <w:rPr>
          <w:rFonts w:ascii="GHEA Grapalat" w:hAnsi="GHEA Grapalat"/>
          <w:sz w:val="24"/>
          <w:szCs w:val="24"/>
          <w:lang w:val="hy-AM"/>
        </w:rPr>
        <w:t>ապահովումը,</w:t>
      </w:r>
    </w:p>
    <w:p w:rsidR="0052559A" w:rsidRDefault="006F2465" w:rsidP="00040660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բ) </w:t>
      </w:r>
      <w:r w:rsidR="00BC4467">
        <w:rPr>
          <w:rFonts w:ascii="GHEA Grapalat" w:hAnsi="GHEA Grapalat"/>
          <w:sz w:val="24"/>
          <w:szCs w:val="24"/>
          <w:lang w:val="hy-AM"/>
        </w:rPr>
        <w:t>Շարունակական միջոցառումների</w:t>
      </w:r>
      <w:r w:rsidR="00EB2BA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4467">
        <w:rPr>
          <w:rFonts w:ascii="GHEA Grapalat" w:hAnsi="GHEA Grapalat"/>
          <w:sz w:val="24"/>
          <w:szCs w:val="24"/>
          <w:lang w:val="hy-AM"/>
        </w:rPr>
        <w:t>գծով 2020թ</w:t>
      </w:r>
      <w:r w:rsidR="00040660" w:rsidRPr="00AB07BA">
        <w:rPr>
          <w:rFonts w:ascii="GHEA Grapalat" w:hAnsi="GHEA Grapalat"/>
          <w:sz w:val="24"/>
          <w:szCs w:val="24"/>
          <w:lang w:val="hy-AM"/>
        </w:rPr>
        <w:t>.</w:t>
      </w:r>
      <w:r w:rsidR="00BC4467">
        <w:rPr>
          <w:rFonts w:ascii="GHEA Grapalat" w:hAnsi="GHEA Grapalat"/>
          <w:sz w:val="24"/>
          <w:szCs w:val="24"/>
          <w:lang w:val="hy-AM"/>
        </w:rPr>
        <w:t xml:space="preserve"> փաստացի կատարողական</w:t>
      </w:r>
      <w:r w:rsidR="008C2091">
        <w:rPr>
          <w:rFonts w:ascii="GHEA Grapalat" w:hAnsi="GHEA Grapalat"/>
          <w:sz w:val="24"/>
          <w:szCs w:val="24"/>
          <w:lang w:val="hy-AM"/>
        </w:rPr>
        <w:t>ներ</w:t>
      </w:r>
      <w:r w:rsidR="00040660">
        <w:rPr>
          <w:rFonts w:ascii="GHEA Grapalat" w:hAnsi="GHEA Grapalat"/>
          <w:sz w:val="24"/>
          <w:szCs w:val="24"/>
          <w:lang w:val="hy-AM"/>
        </w:rPr>
        <w:t>ը,</w:t>
      </w:r>
    </w:p>
    <w:p w:rsidR="00BC4467" w:rsidRDefault="006F2465" w:rsidP="006F2465">
      <w:pPr>
        <w:pStyle w:val="ListParagraph"/>
        <w:tabs>
          <w:tab w:val="left" w:pos="709"/>
          <w:tab w:val="left" w:pos="851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գ) </w:t>
      </w:r>
      <w:r w:rsidR="00BC4467">
        <w:rPr>
          <w:rFonts w:ascii="GHEA Grapalat" w:hAnsi="GHEA Grapalat"/>
          <w:sz w:val="24"/>
          <w:szCs w:val="24"/>
          <w:lang w:val="hy-AM"/>
        </w:rPr>
        <w:t>Միջոցառման իրականացումը որպես օրենքի պահանջ հանդիսանալը։</w:t>
      </w:r>
    </w:p>
    <w:p w:rsidR="00383621" w:rsidRPr="00B601FC" w:rsidRDefault="00383621" w:rsidP="00383621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B601FC">
        <w:rPr>
          <w:rFonts w:ascii="GHEA Grapalat" w:hAnsi="GHEA Grapalat"/>
          <w:sz w:val="24"/>
          <w:szCs w:val="24"/>
          <w:u w:val="single"/>
          <w:lang w:val="hy-AM"/>
        </w:rPr>
        <w:t>Արտաքին աղբյուրներից</w:t>
      </w:r>
      <w:r w:rsidR="00AB07BA" w:rsidRPr="00B601FC">
        <w:rPr>
          <w:rFonts w:ascii="GHEA Grapalat" w:hAnsi="GHEA Grapalat"/>
          <w:sz w:val="24"/>
          <w:szCs w:val="24"/>
          <w:u w:val="single"/>
        </w:rPr>
        <w:t xml:space="preserve">՝ </w:t>
      </w:r>
    </w:p>
    <w:p w:rsidR="0052559A" w:rsidRDefault="00AB07BA" w:rsidP="00AB07BA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B07BA">
        <w:rPr>
          <w:rFonts w:ascii="GHEA Grapalat" w:hAnsi="GHEA Grapalat"/>
          <w:sz w:val="24"/>
          <w:szCs w:val="24"/>
          <w:lang w:val="hy-AM"/>
        </w:rPr>
        <w:t xml:space="preserve">ՀՀ 2022-2024թթ. ՄԺԾԾ-ում նպատակային վարկային ծրագրերի </w:t>
      </w:r>
      <w:r w:rsidRPr="007126D1">
        <w:rPr>
          <w:rFonts w:ascii="GHEA Grapalat" w:hAnsi="GHEA Grapalat"/>
          <w:b/>
          <w:i/>
          <w:sz w:val="24"/>
          <w:szCs w:val="24"/>
          <w:lang w:val="hy-AM"/>
        </w:rPr>
        <w:t xml:space="preserve">կապիտալ </w:t>
      </w:r>
      <w:r w:rsidRPr="00AB07BA">
        <w:rPr>
          <w:rFonts w:ascii="GHEA Grapalat" w:hAnsi="GHEA Grapalat"/>
          <w:sz w:val="24"/>
          <w:szCs w:val="24"/>
          <w:lang w:val="hy-AM"/>
        </w:rPr>
        <w:t>ծախսերի կանխատեսումների համար ելակետ է ընդունվել ՀՀ 2020 թվականի պետական բյուջեի փաստացի անվանական ցուցանիշը՝ 44.3 մրդ դրամ: Ելնելով վերոնշյալից կատարողական ունեցող և չունեցող ծրագրերի համար կիրառվել են համապատասխանաբար 30% և 10% կանխատեսում, իսկ մնացորդային գումարները ավարտվող ծրագրերի մասով տեղափոխվել են 2023 թվական, շարունակական ծրագրերի մասով՝ 2024 թվական:</w:t>
      </w:r>
    </w:p>
    <w:p w:rsidR="007126D1" w:rsidRPr="007126D1" w:rsidRDefault="00AB07BA" w:rsidP="007126D1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B07BA">
        <w:rPr>
          <w:rFonts w:ascii="GHEA Grapalat" w:hAnsi="GHEA Grapalat"/>
          <w:sz w:val="24"/>
          <w:szCs w:val="24"/>
          <w:lang w:val="hy-AM"/>
        </w:rPr>
        <w:t xml:space="preserve">Արտաքին աղբյուրների հաշվին իրականացվող </w:t>
      </w:r>
      <w:r w:rsidRPr="007126D1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</w:t>
      </w:r>
      <w:r w:rsidRPr="00AB07BA">
        <w:rPr>
          <w:rFonts w:ascii="GHEA Grapalat" w:hAnsi="GHEA Grapalat"/>
          <w:sz w:val="24"/>
          <w:szCs w:val="24"/>
          <w:lang w:val="hy-AM"/>
        </w:rPr>
        <w:t>ծախսերի գծով</w:t>
      </w:r>
      <w:r w:rsidR="007126D1" w:rsidRPr="007126D1">
        <w:rPr>
          <w:rFonts w:ascii="GHEA Grapalat" w:hAnsi="GHEA Grapalat"/>
          <w:lang w:val="hy-AM"/>
        </w:rPr>
        <w:t xml:space="preserve"> </w:t>
      </w:r>
      <w:r w:rsidR="007126D1" w:rsidRPr="007126D1">
        <w:rPr>
          <w:rFonts w:ascii="GHEA Grapalat" w:hAnsi="GHEA Grapalat"/>
          <w:sz w:val="24"/>
          <w:szCs w:val="24"/>
          <w:lang w:val="hy-AM"/>
        </w:rPr>
        <w:t xml:space="preserve">հայտերը ներկայացվել են ՀՀ վարչապետի մոտ 2021 թվականի հունվարի 29-ին կայացած խորհրդակցության N Վ/06-2021 արձանագրության 2-րդ կետով սահմանված առաջին կողմնրոշիչ չափաքանակների գերազանցմամբ: 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2022-2024թթ-ի 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ՄԺԾԾ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-ով </w:t>
      </w:r>
      <w:r w:rsidRPr="006F2465">
        <w:rPr>
          <w:rFonts w:ascii="GHEA Grapalat" w:hAnsi="GHEA Grapalat"/>
          <w:sz w:val="24"/>
          <w:szCs w:val="24"/>
          <w:lang w:val="hy-AM"/>
        </w:rPr>
        <w:t>ՀՀ ֆինանսների նախարարության առաջարկ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 xml:space="preserve">ը 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ներկայացված հայտ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երի՝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 xml:space="preserve"> 3</w:t>
      </w:r>
      <w:r w:rsidR="00A439CE">
        <w:rPr>
          <w:rFonts w:ascii="GHEA Grapalat" w:hAnsi="GHEA Grapalat"/>
          <w:sz w:val="24"/>
          <w:szCs w:val="24"/>
          <w:lang w:val="hy-AM"/>
        </w:rPr>
        <w:t>2,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899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90789C">
        <w:rPr>
          <w:rFonts w:ascii="GHEA Grapalat" w:hAnsi="GHEA Grapalat"/>
          <w:sz w:val="24"/>
          <w:szCs w:val="24"/>
          <w:lang w:val="hy-AM"/>
        </w:rPr>
        <w:t>0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65</w:t>
      </w:r>
      <w:r w:rsidR="00A439CE" w:rsidRPr="0090789C">
        <w:rPr>
          <w:rFonts w:ascii="GHEA Grapalat" w:hAnsi="GHEA Grapalat"/>
          <w:sz w:val="24"/>
          <w:szCs w:val="24"/>
          <w:lang w:val="hy-AM"/>
        </w:rPr>
        <w:t>.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4 հազար դրամ, 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15,733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570.8</w:t>
      </w:r>
      <w:r w:rsidR="00A439CE" w:rsidRPr="0090789C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հազար դրամ և 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11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385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1094D">
        <w:rPr>
          <w:rFonts w:ascii="GHEA Grapalat" w:hAnsi="GHEA Grapalat"/>
          <w:sz w:val="24"/>
          <w:szCs w:val="24"/>
          <w:lang w:val="hy-AM"/>
        </w:rPr>
        <w:t>447</w:t>
      </w:r>
      <w:r w:rsidR="00A439CE">
        <w:rPr>
          <w:rFonts w:ascii="GHEA Grapalat" w:hAnsi="GHEA Grapalat"/>
          <w:sz w:val="24"/>
          <w:szCs w:val="24"/>
          <w:lang w:val="hy-AM"/>
        </w:rPr>
        <w:t>.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8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 xml:space="preserve">ի դիմաց 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համապատասխանաբար կազմում է 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2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1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0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93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892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.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3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 հազար դրամ, 19,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3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07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123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.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1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 հազար դրամ և 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11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580</w:t>
      </w:r>
      <w:r w:rsidR="00A439CE">
        <w:rPr>
          <w:rFonts w:ascii="GHEA Grapalat" w:hAnsi="GHEA Grapalat"/>
          <w:sz w:val="24"/>
          <w:szCs w:val="24"/>
          <w:lang w:val="hy-AM"/>
        </w:rPr>
        <w:t>,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008</w:t>
      </w:r>
      <w:r w:rsidR="00A439CE" w:rsidRPr="003C5A7E">
        <w:rPr>
          <w:rFonts w:ascii="GHEA Grapalat" w:hAnsi="GHEA Grapalat"/>
          <w:sz w:val="24"/>
          <w:szCs w:val="24"/>
          <w:lang w:val="hy-AM"/>
        </w:rPr>
        <w:t>.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9</w:t>
      </w:r>
      <w:r w:rsidR="00A439CE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A439CE" w:rsidRPr="00A439CE">
        <w:rPr>
          <w:rFonts w:ascii="GHEA Grapalat" w:hAnsi="GHEA Grapalat"/>
          <w:sz w:val="24"/>
          <w:szCs w:val="24"/>
          <w:lang w:val="hy-AM"/>
        </w:rPr>
        <w:t>: Ա</w:t>
      </w:r>
      <w:r w:rsidR="00A439CE" w:rsidRPr="006F2465">
        <w:rPr>
          <w:rFonts w:ascii="GHEA Grapalat" w:hAnsi="GHEA Grapalat"/>
          <w:sz w:val="24"/>
          <w:szCs w:val="24"/>
          <w:lang w:val="hy-AM"/>
        </w:rPr>
        <w:t>ռաջարկի համար հիմք է ընդուն</w:t>
      </w:r>
      <w:r w:rsidR="00A439CE">
        <w:rPr>
          <w:rFonts w:ascii="GHEA Grapalat" w:hAnsi="GHEA Grapalat"/>
          <w:sz w:val="24"/>
          <w:szCs w:val="24"/>
          <w:lang w:val="hy-AM"/>
        </w:rPr>
        <w:t>վ</w:t>
      </w:r>
      <w:r w:rsidR="00A439CE" w:rsidRPr="006F2465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7126D1" w:rsidRPr="007126D1">
        <w:rPr>
          <w:rFonts w:ascii="GHEA Grapalat" w:hAnsi="GHEA Grapalat"/>
          <w:sz w:val="24"/>
          <w:szCs w:val="24"/>
          <w:lang w:val="hy-AM"/>
        </w:rPr>
        <w:t xml:space="preserve">2020 թվականի </w:t>
      </w:r>
      <w:r w:rsidR="00A175BB">
        <w:rPr>
          <w:rFonts w:ascii="GHEA Grapalat" w:hAnsi="GHEA Grapalat"/>
          <w:sz w:val="24"/>
          <w:szCs w:val="24"/>
          <w:lang w:val="hy-AM"/>
        </w:rPr>
        <w:t xml:space="preserve">ծրագրերի ցածր կատարողականը </w:t>
      </w:r>
      <w:r w:rsidR="007126D1" w:rsidRPr="007126D1">
        <w:rPr>
          <w:rFonts w:ascii="GHEA Grapalat" w:hAnsi="GHEA Grapalat"/>
          <w:sz w:val="24"/>
          <w:szCs w:val="24"/>
          <w:lang w:val="hy-AM"/>
        </w:rPr>
        <w:t>և ՀՀ վարչապետի մոտ 2021 թվականի հունվարի 29-ին կայացած խորհրդակցության N Վ/06-2021 արձանագրության 2-րդ կետի պահանջը՝ ՀՀ 2021 թվականի հաստատված պետական բյուջեի համեմատ 2022-2023 թվականների վերագնահատված ծախսերի կրճատման գործակիցների կիրառում, ըստ տարիների համապատասխանաբար՝ 6.3% և</w:t>
      </w:r>
      <w:r w:rsidR="007126D1">
        <w:rPr>
          <w:rFonts w:ascii="GHEA Grapalat" w:hAnsi="GHEA Grapalat"/>
          <w:sz w:val="24"/>
          <w:szCs w:val="24"/>
          <w:lang w:val="hy-AM"/>
        </w:rPr>
        <w:t xml:space="preserve"> 1.2%</w:t>
      </w:r>
      <w:r w:rsidR="007126D1" w:rsidRPr="007126D1">
        <w:rPr>
          <w:rFonts w:ascii="GHEA Grapalat" w:hAnsi="GHEA Grapalat"/>
          <w:sz w:val="24"/>
          <w:szCs w:val="24"/>
          <w:lang w:val="hy-AM"/>
        </w:rPr>
        <w:t>:</w:t>
      </w:r>
    </w:p>
    <w:p w:rsidR="00A439CE" w:rsidRPr="007126D1" w:rsidRDefault="00A439CE" w:rsidP="00A439C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439CE" w:rsidRPr="00A439CE" w:rsidRDefault="00A439CE" w:rsidP="00AB07B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B07BA" w:rsidRPr="00AB07BA" w:rsidRDefault="00AB07BA" w:rsidP="00AB07BA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B07BA" w:rsidRPr="00AB07BA" w:rsidSect="00040660">
      <w:pgSz w:w="11906" w:h="16838" w:code="9"/>
      <w:pgMar w:top="567" w:right="567" w:bottom="56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12033"/>
    <w:multiLevelType w:val="hybridMultilevel"/>
    <w:tmpl w:val="1474F65A"/>
    <w:lvl w:ilvl="0" w:tplc="6F6E4E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A85D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84AE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D42EB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1E89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A687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36CF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D68D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2880C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2065E0"/>
    <w:multiLevelType w:val="hybridMultilevel"/>
    <w:tmpl w:val="42E6F04C"/>
    <w:lvl w:ilvl="0" w:tplc="46162A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18E55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24B2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0A77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5A53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E70372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76A9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123E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70027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310C2"/>
    <w:multiLevelType w:val="hybridMultilevel"/>
    <w:tmpl w:val="D878203C"/>
    <w:lvl w:ilvl="0" w:tplc="E9AAAE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A7E"/>
    <w:rsid w:val="00036D27"/>
    <w:rsid w:val="00040660"/>
    <w:rsid w:val="00101985"/>
    <w:rsid w:val="00353C41"/>
    <w:rsid w:val="00383621"/>
    <w:rsid w:val="003C5A5D"/>
    <w:rsid w:val="003C5A7E"/>
    <w:rsid w:val="0052559A"/>
    <w:rsid w:val="005F6506"/>
    <w:rsid w:val="006F2465"/>
    <w:rsid w:val="007126D1"/>
    <w:rsid w:val="00863384"/>
    <w:rsid w:val="00864ED8"/>
    <w:rsid w:val="008B08AB"/>
    <w:rsid w:val="008C2091"/>
    <w:rsid w:val="008C5020"/>
    <w:rsid w:val="0090789C"/>
    <w:rsid w:val="009078B3"/>
    <w:rsid w:val="00A1094D"/>
    <w:rsid w:val="00A175BB"/>
    <w:rsid w:val="00A439CE"/>
    <w:rsid w:val="00AB07BA"/>
    <w:rsid w:val="00B601FC"/>
    <w:rsid w:val="00BC4467"/>
    <w:rsid w:val="00BF02AF"/>
    <w:rsid w:val="00C207E7"/>
    <w:rsid w:val="00C36E33"/>
    <w:rsid w:val="00EA0DA1"/>
    <w:rsid w:val="00EB2BA5"/>
    <w:rsid w:val="00F74A6C"/>
    <w:rsid w:val="00FF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E8C4D"/>
  <w15:chartTrackingRefBased/>
  <w15:docId w15:val="{3014BC37-5083-4608-A6E7-B2307EB6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5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4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46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12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23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11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82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22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21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5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Sukiasyan</dc:creator>
  <cp:keywords/>
  <dc:description/>
  <cp:lastModifiedBy>Hrayr Yesayan</cp:lastModifiedBy>
  <cp:revision>3</cp:revision>
  <cp:lastPrinted>2021-07-08T06:38:00Z</cp:lastPrinted>
  <dcterms:created xsi:type="dcterms:W3CDTF">2021-07-08T06:39:00Z</dcterms:created>
  <dcterms:modified xsi:type="dcterms:W3CDTF">2021-07-08T06:47:00Z</dcterms:modified>
</cp:coreProperties>
</file>