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C7" w:rsidRPr="00641A69" w:rsidRDefault="00700AC7" w:rsidP="00641A69">
      <w:pPr>
        <w:spacing w:line="360" w:lineRule="auto"/>
        <w:jc w:val="center"/>
        <w:rPr>
          <w:rFonts w:ascii="GHEA Grapalat" w:hAnsi="GHEA Grapalat"/>
          <w:b/>
          <w:sz w:val="24"/>
          <w:szCs w:val="24"/>
          <w:lang w:val="hy-AM"/>
        </w:rPr>
      </w:pPr>
      <w:r w:rsidRPr="00641A69">
        <w:rPr>
          <w:rFonts w:ascii="GHEA Grapalat" w:hAnsi="GHEA Grapalat"/>
          <w:b/>
          <w:sz w:val="24"/>
          <w:szCs w:val="24"/>
          <w:lang w:val="hy-AM"/>
        </w:rPr>
        <w:t>ՀԻՄՆԱՎՈՐՈՒՄ</w:t>
      </w:r>
    </w:p>
    <w:p w:rsidR="00641A69" w:rsidRPr="00F973C2" w:rsidRDefault="00641A69" w:rsidP="00F973C2">
      <w:pPr>
        <w:spacing w:line="360" w:lineRule="auto"/>
        <w:jc w:val="center"/>
        <w:rPr>
          <w:rFonts w:ascii="GHEA Grapalat" w:hAnsi="GHEA Grapalat"/>
          <w:sz w:val="24"/>
          <w:szCs w:val="24"/>
          <w:lang w:val="af-ZA"/>
        </w:rPr>
      </w:pPr>
      <w:r w:rsidRPr="00641A69">
        <w:rPr>
          <w:rFonts w:ascii="GHEA Grapalat" w:hAnsi="GHEA Grapalat"/>
          <w:b/>
          <w:bCs/>
          <w:sz w:val="24"/>
          <w:szCs w:val="24"/>
          <w:lang w:val="hy-AM"/>
        </w:rPr>
        <w:t>«</w:t>
      </w:r>
      <w:r w:rsidR="00B65535" w:rsidRPr="00B65535">
        <w:rPr>
          <w:rFonts w:ascii="GHEA Grapalat" w:hAnsi="GHEA Grapalat"/>
          <w:b/>
          <w:bCs/>
          <w:sz w:val="24"/>
          <w:szCs w:val="24"/>
          <w:lang w:val="hy-AM"/>
        </w:rPr>
        <w:t>«ՀԱՅԱՍՏԱՆԻ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ԼՐԱՑՈՒՄՆԵՐ ԵՎ ՓՈՓՈԽՈՒԹՅՈՒՆՆԵՐ  ԿԱՏԱՐԵԼՈՒ ԵՎ ՀԱՅԱՍՏԱՆԻ ՀԱՆՐԱՊԵՏՈՒԹՅԱՆ ԿՐԹՈՒԹՅԱՆ, ԳԻՏՈՒԹՅԱՆ, ՄՇԱԿՈՒՅԹԻ ԵՎ ՍՊՈՐՏԻ ՆԱԽԱՐԱՐՈՒԹՅԱՆԸ ԳՈՒՄԱՐ ՀԱՏԿԱՑՆԵԼՈՒ  ՄԱՍԻՆ</w:t>
      </w:r>
      <w:r w:rsidRPr="00641A69">
        <w:rPr>
          <w:rFonts w:ascii="GHEA Grapalat" w:hAnsi="GHEA Grapalat"/>
          <w:b/>
          <w:bCs/>
          <w:sz w:val="24"/>
          <w:szCs w:val="24"/>
          <w:lang w:val="hy-AM"/>
        </w:rPr>
        <w:t xml:space="preserve">» </w:t>
      </w:r>
      <w:r w:rsidRPr="00641A69">
        <w:rPr>
          <w:rFonts w:ascii="GHEA Grapalat" w:hAnsi="GHEA Grapalat"/>
          <w:b/>
          <w:sz w:val="24"/>
          <w:szCs w:val="24"/>
          <w:lang w:val="hy-AM"/>
        </w:rPr>
        <w:t>ՀՀ ԿԱՌԱՎԱՐՈՒԹՅԱՆ ՈՐՈՇՄԱՆ ՆԱԽԱԳԾԻ</w:t>
      </w:r>
      <w:r w:rsidRPr="00641A69">
        <w:rPr>
          <w:rFonts w:ascii="GHEA Grapalat" w:hAnsi="GHEA Grapalat"/>
          <w:sz w:val="24"/>
          <w:szCs w:val="24"/>
          <w:lang w:val="hy-AM"/>
        </w:rPr>
        <w:t xml:space="preserve"> </w:t>
      </w:r>
      <w:r w:rsidRPr="00641A69">
        <w:rPr>
          <w:rFonts w:ascii="GHEA Grapalat" w:hAnsi="GHEA Grapalat"/>
          <w:b/>
          <w:sz w:val="24"/>
          <w:szCs w:val="24"/>
          <w:lang w:val="hy-AM"/>
        </w:rPr>
        <w:t>ՎԵՐԱԲԵՐՅԱԼ</w:t>
      </w:r>
    </w:p>
    <w:p w:rsidR="00641A69" w:rsidRPr="00641A69" w:rsidRDefault="00641A69" w:rsidP="00641A69">
      <w:pPr>
        <w:spacing w:line="360" w:lineRule="auto"/>
        <w:jc w:val="center"/>
        <w:rPr>
          <w:rFonts w:ascii="GHEA Grapalat" w:hAnsi="GHEA Grapalat"/>
          <w:sz w:val="24"/>
          <w:szCs w:val="24"/>
          <w:lang w:val="hy-AM"/>
        </w:rPr>
      </w:pPr>
      <w:r w:rsidRPr="00641A69">
        <w:rPr>
          <w:rFonts w:ascii="GHEA Grapalat" w:hAnsi="GHEA Grapalat"/>
          <w:b/>
          <w:bCs/>
          <w:sz w:val="24"/>
          <w:szCs w:val="24"/>
          <w:lang w:val="hy-AM"/>
        </w:rPr>
        <w:t xml:space="preserve"> </w:t>
      </w:r>
    </w:p>
    <w:p w:rsidR="00700AC7" w:rsidRPr="00641A69" w:rsidRDefault="00700AC7" w:rsidP="00641A69">
      <w:pPr>
        <w:pStyle w:val="NormalWeb"/>
        <w:tabs>
          <w:tab w:val="left" w:pos="720"/>
        </w:tabs>
        <w:spacing w:before="0" w:beforeAutospacing="0" w:after="0" w:afterAutospacing="0" w:line="360" w:lineRule="auto"/>
        <w:jc w:val="both"/>
        <w:rPr>
          <w:rFonts w:ascii="GHEA Grapalat" w:hAnsi="GHEA Grapalat"/>
          <w:b/>
          <w:lang w:val="hy-AM"/>
        </w:rPr>
      </w:pPr>
    </w:p>
    <w:p w:rsidR="00700AC7" w:rsidRPr="00641A69" w:rsidRDefault="00700AC7" w:rsidP="00641A69">
      <w:pPr>
        <w:pStyle w:val="NormalWeb"/>
        <w:tabs>
          <w:tab w:val="left" w:pos="720"/>
        </w:tabs>
        <w:spacing w:before="0" w:beforeAutospacing="0" w:after="0" w:afterAutospacing="0" w:line="360" w:lineRule="auto"/>
        <w:ind w:firstLine="709"/>
        <w:jc w:val="both"/>
        <w:rPr>
          <w:rFonts w:ascii="GHEA Grapalat" w:hAnsi="GHEA Grapalat"/>
          <w:b/>
          <w:lang w:val="hy-AM"/>
        </w:rPr>
      </w:pPr>
      <w:r w:rsidRPr="00641A69">
        <w:rPr>
          <w:rFonts w:ascii="GHEA Grapalat" w:hAnsi="GHEA Grapalat"/>
          <w:b/>
          <w:lang w:val="hy-AM"/>
        </w:rPr>
        <w:t>Իրավական</w:t>
      </w:r>
      <w:r w:rsidRPr="00641A69">
        <w:rPr>
          <w:rFonts w:ascii="GHEA Grapalat" w:hAnsi="GHEA Grapalat"/>
          <w:b/>
          <w:lang w:val="fr-FR"/>
        </w:rPr>
        <w:t xml:space="preserve"> </w:t>
      </w:r>
      <w:r w:rsidRPr="00641A69">
        <w:rPr>
          <w:rFonts w:ascii="GHEA Grapalat" w:hAnsi="GHEA Grapalat"/>
          <w:b/>
          <w:lang w:val="hy-AM"/>
        </w:rPr>
        <w:t>ակտի</w:t>
      </w:r>
      <w:r w:rsidRPr="00641A69">
        <w:rPr>
          <w:rFonts w:ascii="GHEA Grapalat" w:hAnsi="GHEA Grapalat"/>
          <w:b/>
          <w:lang w:val="fr-FR"/>
        </w:rPr>
        <w:t xml:space="preserve"> </w:t>
      </w:r>
      <w:r w:rsidRPr="00641A69">
        <w:rPr>
          <w:rFonts w:ascii="GHEA Grapalat" w:hAnsi="GHEA Grapalat"/>
          <w:b/>
          <w:lang w:val="hy-AM"/>
        </w:rPr>
        <w:t>ընդունման</w:t>
      </w:r>
      <w:r w:rsidRPr="00641A69">
        <w:rPr>
          <w:rFonts w:ascii="GHEA Grapalat" w:hAnsi="GHEA Grapalat"/>
          <w:b/>
          <w:lang w:val="fr-FR"/>
        </w:rPr>
        <w:t xml:space="preserve"> </w:t>
      </w:r>
      <w:r w:rsidRPr="00641A69">
        <w:rPr>
          <w:rFonts w:ascii="GHEA Grapalat" w:hAnsi="GHEA Grapalat"/>
          <w:b/>
          <w:lang w:val="hy-AM"/>
        </w:rPr>
        <w:t>անհրաժեշտությունը</w:t>
      </w:r>
      <w:r w:rsidRPr="00641A69">
        <w:rPr>
          <w:rFonts w:ascii="GHEA Grapalat" w:eastAsia="MS Mincho" w:hAnsi="MS Mincho" w:cs="MS Mincho"/>
          <w:b/>
          <w:lang w:val="hy-AM"/>
        </w:rPr>
        <w:t>․</w:t>
      </w:r>
      <w:r w:rsidRPr="00641A69">
        <w:rPr>
          <w:rFonts w:ascii="GHEA Grapalat" w:hAnsi="GHEA Grapalat"/>
          <w:b/>
          <w:lang w:val="hy-AM"/>
        </w:rPr>
        <w:t xml:space="preserve"> </w:t>
      </w:r>
    </w:p>
    <w:p w:rsidR="00B65535" w:rsidRDefault="00873341" w:rsidP="00B65535">
      <w:pPr>
        <w:pStyle w:val="NormalWeb"/>
        <w:spacing w:after="0" w:afterAutospacing="0" w:line="360" w:lineRule="auto"/>
        <w:ind w:firstLine="709"/>
        <w:contextualSpacing/>
        <w:jc w:val="both"/>
        <w:rPr>
          <w:rFonts w:ascii="GHEA Grapalat" w:hAnsi="GHEA Grapalat"/>
          <w:lang w:val="hy-AM"/>
        </w:rPr>
      </w:pPr>
      <w:r>
        <w:rPr>
          <w:rFonts w:ascii="GHEA Grapalat" w:hAnsi="GHEA Grapalat"/>
          <w:lang w:val="hy-AM"/>
        </w:rPr>
        <w:t>Հայաստանի Հանրապետության կառավարության որոշման նախագծով ն</w:t>
      </w:r>
      <w:r w:rsidR="00700AC7" w:rsidRPr="00641A69">
        <w:rPr>
          <w:rFonts w:ascii="GHEA Grapalat" w:hAnsi="GHEA Grapalat"/>
          <w:lang w:val="hy-AM"/>
        </w:rPr>
        <w:t xml:space="preserve">ախատեսվում է </w:t>
      </w:r>
      <w:r w:rsidR="00FF4DC4" w:rsidRPr="00641A69">
        <w:rPr>
          <w:rFonts w:ascii="GHEA Grapalat" w:hAnsi="GHEA Grapalat"/>
          <w:lang w:val="hy-AM"/>
        </w:rPr>
        <w:t>ՀՀ կրթության, գիտության, մշակույթի և սպորտի նախարարության</w:t>
      </w:r>
      <w:r>
        <w:rPr>
          <w:rFonts w:ascii="GHEA Grapalat" w:hAnsi="GHEA Grapalat"/>
          <w:lang w:val="hy-AM"/>
        </w:rPr>
        <w:t xml:space="preserve"> </w:t>
      </w:r>
      <w:r w:rsidRPr="00873341">
        <w:rPr>
          <w:rFonts w:ascii="GHEA Grapalat" w:hAnsi="GHEA Grapalat"/>
          <w:lang w:val="hy-AM"/>
        </w:rPr>
        <w:t>(</w:t>
      </w:r>
      <w:r>
        <w:rPr>
          <w:rFonts w:ascii="GHEA Grapalat" w:hAnsi="GHEA Grapalat"/>
          <w:lang w:val="hy-AM"/>
        </w:rPr>
        <w:t>որպես ԲԳԿ</w:t>
      </w:r>
      <w:r w:rsidRPr="00873341">
        <w:rPr>
          <w:rFonts w:ascii="GHEA Grapalat" w:hAnsi="GHEA Grapalat"/>
          <w:lang w:val="hy-AM"/>
        </w:rPr>
        <w:t>)</w:t>
      </w:r>
      <w:r w:rsidR="00FF4DC4" w:rsidRPr="00641A69">
        <w:rPr>
          <w:rFonts w:ascii="GHEA Grapalat" w:hAnsi="GHEA Grapalat"/>
          <w:lang w:val="hy-AM"/>
        </w:rPr>
        <w:t xml:space="preserve"> 202</w:t>
      </w:r>
      <w:r w:rsidR="00DB07C9" w:rsidRPr="00641A69">
        <w:rPr>
          <w:rFonts w:ascii="GHEA Grapalat" w:hAnsi="GHEA Grapalat"/>
          <w:lang w:val="hy-AM"/>
        </w:rPr>
        <w:t>1</w:t>
      </w:r>
      <w:r w:rsidR="00FF4DC4" w:rsidRPr="00641A69">
        <w:rPr>
          <w:rFonts w:ascii="GHEA Grapalat" w:hAnsi="GHEA Grapalat"/>
          <w:lang w:val="hy-AM"/>
        </w:rPr>
        <w:t xml:space="preserve"> թվականի բյուջե</w:t>
      </w:r>
      <w:r>
        <w:rPr>
          <w:rFonts w:ascii="GHEA Grapalat" w:hAnsi="GHEA Grapalat"/>
          <w:lang w:val="hy-AM"/>
        </w:rPr>
        <w:t>ն</w:t>
      </w:r>
      <w:r w:rsidR="00DB07C9" w:rsidRPr="00641A69">
        <w:rPr>
          <w:rFonts w:ascii="GHEA Grapalat" w:hAnsi="GHEA Grapalat"/>
          <w:lang w:val="hy-AM"/>
        </w:rPr>
        <w:t xml:space="preserve"> ավելացնել </w:t>
      </w:r>
      <w:r w:rsidR="00B65535" w:rsidRPr="00B65535">
        <w:rPr>
          <w:rFonts w:ascii="GHEA Grapalat" w:hAnsi="GHEA Grapalat"/>
          <w:b/>
          <w:lang w:val="hy-AM"/>
        </w:rPr>
        <w:t>3</w:t>
      </w:r>
      <w:r w:rsidR="00286B31" w:rsidRPr="00286B31">
        <w:rPr>
          <w:rFonts w:ascii="GHEA Grapalat" w:hAnsi="GHEA Grapalat"/>
          <w:b/>
          <w:lang w:val="hy-AM"/>
        </w:rPr>
        <w:t>35</w:t>
      </w:r>
      <w:r w:rsidR="00B65535" w:rsidRPr="00B65535">
        <w:rPr>
          <w:rFonts w:ascii="GHEA Grapalat" w:hAnsi="GHEA Grapalat"/>
          <w:b/>
          <w:lang w:val="hy-AM"/>
        </w:rPr>
        <w:t>,</w:t>
      </w:r>
      <w:r w:rsidR="00286B31" w:rsidRPr="00286B31">
        <w:rPr>
          <w:rFonts w:ascii="GHEA Grapalat" w:hAnsi="GHEA Grapalat"/>
          <w:b/>
          <w:lang w:val="hy-AM"/>
        </w:rPr>
        <w:t>078</w:t>
      </w:r>
      <w:r w:rsidR="00B65535" w:rsidRPr="00B65535">
        <w:rPr>
          <w:rFonts w:ascii="GHEA Grapalat" w:hAnsi="GHEA Grapalat"/>
          <w:b/>
          <w:lang w:val="hy-AM"/>
        </w:rPr>
        <w:t>.</w:t>
      </w:r>
      <w:r w:rsidR="00286B31" w:rsidRPr="00286B31">
        <w:rPr>
          <w:rFonts w:ascii="GHEA Grapalat" w:hAnsi="GHEA Grapalat"/>
          <w:b/>
          <w:lang w:val="hy-AM"/>
        </w:rPr>
        <w:t>4</w:t>
      </w:r>
      <w:r w:rsidR="00B65535" w:rsidRPr="00B65535">
        <w:rPr>
          <w:rFonts w:ascii="GHEA Grapalat" w:hAnsi="GHEA Grapalat"/>
          <w:b/>
          <w:lang w:val="hy-AM"/>
        </w:rPr>
        <w:t xml:space="preserve"> </w:t>
      </w:r>
      <w:r w:rsidR="00E91D1E">
        <w:rPr>
          <w:rFonts w:ascii="GHEA Grapalat" w:hAnsi="GHEA Grapalat"/>
          <w:lang w:val="hy-AM"/>
        </w:rPr>
        <w:t>հազար դրամ գումարով</w:t>
      </w:r>
      <w:r w:rsidR="007A6E51" w:rsidRPr="007A6E51">
        <w:rPr>
          <w:rFonts w:ascii="GHEA Grapalat" w:hAnsi="GHEA Grapalat"/>
          <w:lang w:val="hy-AM"/>
        </w:rPr>
        <w:t xml:space="preserve">, </w:t>
      </w:r>
      <w:r w:rsidR="007A6E51">
        <w:rPr>
          <w:rFonts w:ascii="GHEA Grapalat" w:hAnsi="GHEA Grapalat"/>
          <w:lang w:val="hy-AM"/>
        </w:rPr>
        <w:t>որից</w:t>
      </w:r>
      <w:r w:rsidR="00E91D1E">
        <w:rPr>
          <w:rFonts w:ascii="GHEA Grapalat" w:hAnsi="GHEA Grapalat"/>
          <w:lang w:val="hy-AM"/>
        </w:rPr>
        <w:t xml:space="preserve">՝ </w:t>
      </w:r>
      <w:r w:rsidR="00700AC7" w:rsidRPr="00641A69">
        <w:rPr>
          <w:rFonts w:ascii="GHEA Grapalat" w:hAnsi="GHEA Grapalat"/>
          <w:lang w:val="hy-AM" w:eastAsia="ru-RU"/>
        </w:rPr>
        <w:t>բյուջետային ծա</w:t>
      </w:r>
      <w:r w:rsidR="00FF4DC4" w:rsidRPr="00641A69">
        <w:rPr>
          <w:rFonts w:ascii="GHEA Grapalat" w:hAnsi="GHEA Grapalat"/>
          <w:lang w:val="hy-AM" w:eastAsia="ru-RU"/>
        </w:rPr>
        <w:t xml:space="preserve">խսերի տնտեսագիտական դասակարգման </w:t>
      </w:r>
      <w:r w:rsidR="00700AC7" w:rsidRPr="00641A69">
        <w:rPr>
          <w:rFonts w:ascii="GHEA Grapalat" w:hAnsi="GHEA Grapalat"/>
          <w:lang w:val="hy-AM"/>
        </w:rPr>
        <w:t></w:t>
      </w:r>
      <w:r w:rsidR="00B65535" w:rsidRPr="00B65535">
        <w:rPr>
          <w:rFonts w:ascii="GHEA Grapalat" w:hAnsi="GHEA Grapalat"/>
          <w:lang w:val="hy-AM"/>
        </w:rPr>
        <w:t>Այլ ընթացիկ դրամաշնորհներ</w:t>
      </w:r>
      <w:r w:rsidR="00700AC7" w:rsidRPr="00641A69">
        <w:rPr>
          <w:rFonts w:ascii="GHEA Grapalat" w:hAnsi="GHEA Grapalat"/>
          <w:lang w:val="hy-AM"/>
        </w:rPr>
        <w:t> հոդվածով</w:t>
      </w:r>
      <w:r w:rsidR="00790B69" w:rsidRPr="00641A69">
        <w:rPr>
          <w:rFonts w:ascii="GHEA Grapalat" w:hAnsi="GHEA Grapalat"/>
          <w:lang w:val="hy-AM"/>
        </w:rPr>
        <w:t xml:space="preserve">: </w:t>
      </w:r>
      <w:r w:rsidR="00A26A91">
        <w:rPr>
          <w:rFonts w:ascii="GHEA Grapalat" w:hAnsi="GHEA Grapalat"/>
          <w:lang w:val="hy-AM"/>
        </w:rPr>
        <w:t>Նախագծով նա</w:t>
      </w:r>
      <w:r w:rsidR="00B65535">
        <w:rPr>
          <w:rFonts w:ascii="GHEA Grapalat" w:hAnsi="GHEA Grapalat"/>
          <w:lang w:val="hy-AM"/>
        </w:rPr>
        <w:t xml:space="preserve">խատեսվում է գումարն ուղղել </w:t>
      </w:r>
      <w:r w:rsidR="00B65535" w:rsidRPr="00B65535">
        <w:rPr>
          <w:rFonts w:ascii="GHEA Grapalat" w:hAnsi="GHEA Grapalat"/>
          <w:lang w:val="hy-AM"/>
        </w:rPr>
        <w:t>զոհված, հաշմանդամ դարձած զինծառայողների և աշխարհազորայինների, ծնողազուրկ ու uակավ ապահովվ</w:t>
      </w:r>
      <w:r w:rsidR="00B65535">
        <w:rPr>
          <w:rFonts w:ascii="GHEA Grapalat" w:hAnsi="GHEA Grapalat"/>
          <w:lang w:val="hy-AM"/>
        </w:rPr>
        <w:t>ած բազմազավակ ընտանիքների երեխա</w:t>
      </w:r>
      <w:r w:rsidR="00B65535" w:rsidRPr="00B65535">
        <w:rPr>
          <w:rFonts w:ascii="GHEA Grapalat" w:hAnsi="GHEA Grapalat"/>
          <w:lang w:val="hy-AM"/>
        </w:rPr>
        <w:t xml:space="preserve">ների ամառային հանգիստը մանկական առողջարարական ճամբարներում </w:t>
      </w:r>
      <w:r w:rsidR="00B65535">
        <w:rPr>
          <w:rFonts w:ascii="GHEA Grapalat" w:hAnsi="GHEA Grapalat"/>
          <w:lang w:val="hy-AM"/>
        </w:rPr>
        <w:t>կազմակերպմանը: Ճամբարը նախատեսվում է կազմակերպել հետևյալ կազմակերպությունների միջոցով.</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«Հասմիկ ճամբար»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«Արագած ճամբար»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««Հեքիաթային կիրճ» մանկական տուրիստական հանգստի կենտրոն»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«ԼԱՎԱ աղբյուր»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«Լուսաբաց ճամբար» առողջարարական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«Հանքավանի Խոտոր ջուր առողջարան» ՍՊԸ</w:t>
      </w:r>
    </w:p>
    <w:p w:rsidR="00B65535" w:rsidRDefault="00B65535" w:rsidP="00D51121">
      <w:pPr>
        <w:pStyle w:val="NormalWeb"/>
        <w:numPr>
          <w:ilvl w:val="0"/>
          <w:numId w:val="5"/>
        </w:numPr>
        <w:spacing w:after="0" w:afterAutospacing="0" w:line="360" w:lineRule="auto"/>
        <w:contextualSpacing/>
        <w:jc w:val="both"/>
        <w:rPr>
          <w:rFonts w:ascii="GHEA Grapalat" w:hAnsi="GHEA Grapalat"/>
          <w:lang w:val="hy-AM"/>
        </w:rPr>
      </w:pPr>
      <w:r w:rsidRPr="00B65535">
        <w:rPr>
          <w:rFonts w:ascii="GHEA Grapalat" w:hAnsi="GHEA Grapalat"/>
          <w:lang w:val="hy-AM"/>
        </w:rPr>
        <w:t>«Գուգարք ճամբար» ՍՊԸ</w:t>
      </w:r>
      <w:r w:rsidR="00F65BF0">
        <w:rPr>
          <w:rFonts w:ascii="GHEA Grapalat" w:hAnsi="GHEA Grapalat"/>
          <w:lang w:val="hy-AM"/>
        </w:rPr>
        <w:t>:</w:t>
      </w:r>
    </w:p>
    <w:p w:rsidR="00D56D16" w:rsidRPr="00B65535" w:rsidRDefault="00D56D16" w:rsidP="00D56D16">
      <w:pPr>
        <w:pStyle w:val="NormalWeb"/>
        <w:spacing w:after="0" w:afterAutospacing="0" w:line="360" w:lineRule="auto"/>
        <w:contextualSpacing/>
        <w:jc w:val="both"/>
        <w:rPr>
          <w:rFonts w:ascii="GHEA Grapalat" w:hAnsi="GHEA Grapalat"/>
          <w:lang w:val="hy-AM"/>
        </w:rPr>
      </w:pPr>
    </w:p>
    <w:p w:rsidR="00F65BF0" w:rsidRDefault="00F65BF0" w:rsidP="006B3F58">
      <w:pPr>
        <w:pStyle w:val="NormalWeb"/>
        <w:spacing w:line="360" w:lineRule="auto"/>
        <w:ind w:firstLine="709"/>
        <w:jc w:val="both"/>
        <w:rPr>
          <w:rFonts w:ascii="GHEA Grapalat" w:hAnsi="GHEA Grapalat" w:cs="Sylfaen"/>
          <w:b/>
          <w:lang w:val="hy-AM" w:eastAsia="ru-RU"/>
        </w:rPr>
      </w:pPr>
    </w:p>
    <w:p w:rsidR="00F65BF0" w:rsidRDefault="00F65BF0" w:rsidP="006B3F58">
      <w:pPr>
        <w:pStyle w:val="NormalWeb"/>
        <w:spacing w:line="360" w:lineRule="auto"/>
        <w:ind w:firstLine="709"/>
        <w:jc w:val="both"/>
        <w:rPr>
          <w:rFonts w:ascii="GHEA Grapalat" w:hAnsi="GHEA Grapalat" w:cs="Sylfaen"/>
          <w:b/>
          <w:lang w:val="hy-AM" w:eastAsia="ru-RU"/>
        </w:rPr>
      </w:pPr>
    </w:p>
    <w:p w:rsidR="006B3F58" w:rsidRPr="00D33734" w:rsidRDefault="006B3F58" w:rsidP="006B3F58">
      <w:pPr>
        <w:pStyle w:val="NormalWeb"/>
        <w:spacing w:line="360" w:lineRule="auto"/>
        <w:ind w:firstLine="709"/>
        <w:jc w:val="both"/>
        <w:rPr>
          <w:rFonts w:ascii="Sylfaen" w:hAnsi="Sylfaen" w:cs="Sylfaen"/>
          <w:b/>
          <w:lang w:val="hy-AM" w:eastAsia="ru-RU"/>
        </w:rPr>
      </w:pPr>
      <w:r w:rsidRPr="002D13FD">
        <w:rPr>
          <w:rFonts w:ascii="GHEA Grapalat" w:hAnsi="GHEA Grapalat" w:cs="Sylfaen"/>
          <w:b/>
          <w:lang w:val="hy-AM" w:eastAsia="ru-RU"/>
        </w:rPr>
        <w:t>Ընթացիկ իրավիճակը և խնդիրները</w:t>
      </w:r>
      <w:r>
        <w:rPr>
          <w:rFonts w:ascii="Sylfaen" w:hAnsi="Sylfaen" w:cs="Sylfaen"/>
          <w:b/>
          <w:lang w:val="hy-AM" w:eastAsia="ru-RU"/>
        </w:rPr>
        <w:t>.</w:t>
      </w:r>
    </w:p>
    <w:p w:rsidR="00D4553F" w:rsidRDefault="00F65BF0" w:rsidP="00F65BF0">
      <w:pPr>
        <w:spacing w:line="360" w:lineRule="auto"/>
        <w:ind w:firstLine="709"/>
        <w:jc w:val="both"/>
        <w:rPr>
          <w:rFonts w:ascii="GHEA Grapalat" w:hAnsi="GHEA Grapalat"/>
          <w:sz w:val="24"/>
          <w:szCs w:val="24"/>
          <w:lang w:val="hy-AM" w:eastAsia="en-US"/>
        </w:rPr>
      </w:pPr>
      <w:r w:rsidRPr="00F65BF0">
        <w:rPr>
          <w:rFonts w:ascii="GHEA Grapalat" w:hAnsi="GHEA Grapalat"/>
          <w:sz w:val="24"/>
          <w:szCs w:val="24"/>
          <w:lang w:val="hy-AM" w:eastAsia="en-US"/>
        </w:rPr>
        <w:t>Զոհված, հաշմանդամ դարձած զինծառայողների և աշխարհազորայինների, ծնողազուրկ ու uակավ ապահովված բազմազավակ ընտանիքների երեխա</w:t>
      </w:r>
      <w:r w:rsidRPr="00F65BF0">
        <w:rPr>
          <w:rFonts w:ascii="GHEA Grapalat" w:hAnsi="GHEA Grapalat"/>
          <w:sz w:val="24"/>
          <w:szCs w:val="24"/>
          <w:lang w:val="hy-AM" w:eastAsia="en-US"/>
        </w:rPr>
        <w:softHyphen/>
        <w:t>ների (այսուհետ՝ շահառու խումբ) ամառային հանգիստը մանկական առողջարարական ճամբարներում (Հասմիկ, Լուսաբաց, Արագած, Հեքիաթային կիրճ և ԼԱՎԱ Աղբյուր) կազմակերպելու գործընթացը սկսվել է դեռևս 90-ական թվականներից։</w:t>
      </w:r>
    </w:p>
    <w:p w:rsidR="00F65BF0" w:rsidRPr="00F65BF0" w:rsidRDefault="00F65BF0" w:rsidP="00F65BF0">
      <w:pPr>
        <w:spacing w:line="360" w:lineRule="auto"/>
        <w:ind w:firstLine="709"/>
        <w:jc w:val="both"/>
        <w:rPr>
          <w:rFonts w:ascii="GHEA Grapalat" w:hAnsi="GHEA Grapalat"/>
          <w:sz w:val="24"/>
          <w:szCs w:val="24"/>
          <w:highlight w:val="yellow"/>
          <w:lang w:val="hy-AM" w:eastAsia="en-US"/>
        </w:rPr>
      </w:pPr>
      <w:r w:rsidRPr="00F65BF0">
        <w:rPr>
          <w:rFonts w:ascii="GHEA Grapalat" w:hAnsi="GHEA Grapalat"/>
          <w:sz w:val="24"/>
          <w:szCs w:val="24"/>
          <w:lang w:val="hy-AM" w:eastAsia="en-US"/>
        </w:rPr>
        <w:t xml:space="preserve"> </w:t>
      </w:r>
      <w:r w:rsidRPr="00D51121">
        <w:rPr>
          <w:rFonts w:ascii="GHEA Grapalat" w:hAnsi="GHEA Grapalat"/>
          <w:sz w:val="24"/>
          <w:szCs w:val="24"/>
          <w:lang w:val="hy-AM" w:eastAsia="en-US"/>
        </w:rPr>
        <w:t>1994-2020թթ. դպրոցական երեխաների հանգիստը կազմակերպվել է Հանքավանի ճամբարներում</w:t>
      </w:r>
      <w:r w:rsidR="00D51121" w:rsidRPr="00D51121">
        <w:rPr>
          <w:rFonts w:ascii="GHEA Grapalat" w:hAnsi="GHEA Grapalat"/>
          <w:sz w:val="24"/>
          <w:szCs w:val="24"/>
          <w:lang w:val="hy-AM" w:eastAsia="en-US"/>
        </w:rPr>
        <w:t xml:space="preserve">, իսկ </w:t>
      </w:r>
      <w:r w:rsidRPr="00D51121">
        <w:rPr>
          <w:rFonts w:ascii="GHEA Grapalat" w:hAnsi="GHEA Grapalat"/>
          <w:sz w:val="24"/>
          <w:szCs w:val="24"/>
          <w:lang w:val="hy-AM" w:eastAsia="en-US"/>
        </w:rPr>
        <w:t xml:space="preserve">ՀՀ վարչապետի 2018 թվականի փետրվարի 9-ի թիվ 105-Ա որոշման </w:t>
      </w:r>
      <w:r w:rsidR="00D51121" w:rsidRPr="00D51121">
        <w:rPr>
          <w:rFonts w:ascii="GHEA Grapalat" w:hAnsi="GHEA Grapalat"/>
          <w:sz w:val="24"/>
          <w:szCs w:val="24"/>
          <w:lang w:val="hy-AM" w:eastAsia="en-US"/>
        </w:rPr>
        <w:t>դրույթներին համապատասխան</w:t>
      </w:r>
      <w:r w:rsidRPr="00D51121">
        <w:rPr>
          <w:rFonts w:ascii="GHEA Grapalat" w:hAnsi="GHEA Grapalat"/>
          <w:sz w:val="24"/>
          <w:szCs w:val="24"/>
          <w:lang w:val="hy-AM" w:eastAsia="en-US"/>
        </w:rPr>
        <w:t xml:space="preserve"> </w:t>
      </w:r>
      <w:r w:rsidR="00D51121" w:rsidRPr="00D51121">
        <w:rPr>
          <w:rFonts w:ascii="GHEA Grapalat" w:hAnsi="GHEA Grapalat"/>
          <w:sz w:val="24"/>
          <w:szCs w:val="24"/>
          <w:lang w:val="hy-AM" w:eastAsia="en-US"/>
        </w:rPr>
        <w:t xml:space="preserve">2018 թվականի հունիսի 19-ից շահառու խմբի ամառային հանգիստը կազմակերպվել է </w:t>
      </w:r>
      <w:r w:rsidRPr="00D51121">
        <w:rPr>
          <w:rFonts w:ascii="GHEA Grapalat" w:hAnsi="GHEA Grapalat"/>
          <w:sz w:val="24"/>
          <w:szCs w:val="24"/>
          <w:lang w:val="hy-AM" w:eastAsia="en-US"/>
        </w:rPr>
        <w:t>Հասմիկ, Լուսաբաց, Արագած, Հեքիաթային կիրճ, ԼԱՎԱ Աղբյուր և Խոտոր ջուր ճամբարներում</w:t>
      </w:r>
      <w:r w:rsidR="00D51121" w:rsidRPr="00D51121">
        <w:rPr>
          <w:rFonts w:ascii="GHEA Grapalat" w:hAnsi="GHEA Grapalat"/>
          <w:sz w:val="24"/>
          <w:szCs w:val="24"/>
          <w:lang w:val="hy-AM" w:eastAsia="en-US"/>
        </w:rPr>
        <w:t>: Նշյալ ճամբարները հաղթող են ճանաչվել նաև ՀՀ կրթության, գիտության, մշակույթի և սպորտի նախարարության կողմից 2019 թվականին «Գնումների մասին» օրենքի պահանջների համապատասխան հայտարարված ծառայությունների գնման մրցույթում:</w:t>
      </w:r>
    </w:p>
    <w:p w:rsidR="00F65BF0" w:rsidRPr="00D51121" w:rsidRDefault="00F65BF0" w:rsidP="00F65BF0">
      <w:pPr>
        <w:spacing w:line="360" w:lineRule="auto"/>
        <w:ind w:firstLine="709"/>
        <w:jc w:val="both"/>
        <w:rPr>
          <w:rFonts w:ascii="GHEA Grapalat" w:hAnsi="GHEA Grapalat"/>
          <w:sz w:val="24"/>
          <w:szCs w:val="24"/>
          <w:lang w:val="hy-AM" w:eastAsia="en-US"/>
        </w:rPr>
      </w:pPr>
      <w:r w:rsidRPr="00D51121">
        <w:rPr>
          <w:rFonts w:ascii="GHEA Grapalat" w:hAnsi="GHEA Grapalat"/>
          <w:sz w:val="24"/>
          <w:szCs w:val="24"/>
          <w:lang w:val="hy-AM" w:eastAsia="en-US"/>
        </w:rPr>
        <w:t>ՀՀ վարչապետի 2019 թվականի հունիսի 6-ի թիվ 712-Ա որոշմամբ ստեղծվել է նաև միջգերատեսչական հանձնաժողով՝ աշխատանքները կանոնակարգելու և կազմակերպելու համար։</w:t>
      </w:r>
    </w:p>
    <w:p w:rsidR="00F65BF0" w:rsidRPr="00D51121" w:rsidRDefault="00F65BF0" w:rsidP="00F65BF0">
      <w:pPr>
        <w:spacing w:line="360" w:lineRule="auto"/>
        <w:ind w:firstLine="709"/>
        <w:jc w:val="both"/>
        <w:rPr>
          <w:rFonts w:ascii="GHEA Grapalat" w:hAnsi="GHEA Grapalat"/>
          <w:sz w:val="24"/>
          <w:szCs w:val="24"/>
          <w:lang w:val="hy-AM" w:eastAsia="en-US"/>
        </w:rPr>
      </w:pPr>
      <w:r w:rsidRPr="00D51121">
        <w:rPr>
          <w:rFonts w:ascii="GHEA Grapalat" w:hAnsi="GHEA Grapalat"/>
          <w:sz w:val="24"/>
          <w:szCs w:val="24"/>
          <w:lang w:val="hy-AM" w:eastAsia="en-US"/>
        </w:rPr>
        <w:t xml:space="preserve">2020 թվականին </w:t>
      </w:r>
      <w:r w:rsidR="00D4553F">
        <w:rPr>
          <w:rFonts w:ascii="GHEA Grapalat" w:hAnsi="GHEA Grapalat"/>
          <w:sz w:val="24"/>
          <w:szCs w:val="24"/>
          <w:lang w:val="hy-AM" w:eastAsia="en-US"/>
        </w:rPr>
        <w:t xml:space="preserve">թվով 4800 </w:t>
      </w:r>
      <w:r w:rsidRPr="00D51121">
        <w:rPr>
          <w:rFonts w:ascii="GHEA Grapalat" w:hAnsi="GHEA Grapalat"/>
          <w:sz w:val="24"/>
          <w:szCs w:val="24"/>
          <w:lang w:val="hy-AM" w:eastAsia="en-US"/>
        </w:rPr>
        <w:t>շահառու</w:t>
      </w:r>
      <w:r w:rsidR="00D4553F">
        <w:rPr>
          <w:rFonts w:ascii="GHEA Grapalat" w:hAnsi="GHEA Grapalat"/>
          <w:sz w:val="24"/>
          <w:szCs w:val="24"/>
          <w:lang w:val="hy-AM" w:eastAsia="en-US"/>
        </w:rPr>
        <w:t>ների</w:t>
      </w:r>
      <w:r w:rsidRPr="00D51121">
        <w:rPr>
          <w:rFonts w:ascii="GHEA Grapalat" w:hAnsi="GHEA Grapalat"/>
          <w:sz w:val="24"/>
          <w:szCs w:val="24"/>
          <w:lang w:val="hy-AM" w:eastAsia="en-US"/>
        </w:rPr>
        <w:t xml:space="preserve"> ամառային հանգստի կազմակերպման համար </w:t>
      </w:r>
      <w:r w:rsidR="00D4553F">
        <w:rPr>
          <w:rFonts w:ascii="GHEA Grapalat" w:hAnsi="GHEA Grapalat"/>
          <w:sz w:val="24"/>
          <w:szCs w:val="24"/>
          <w:lang w:val="hy-AM" w:eastAsia="en-US"/>
        </w:rPr>
        <w:t xml:space="preserve">կազմակերպվել է դրամաշնորհային մրցույթ, </w:t>
      </w:r>
      <w:r w:rsidRPr="00D51121">
        <w:rPr>
          <w:rFonts w:ascii="GHEA Grapalat" w:hAnsi="GHEA Grapalat"/>
          <w:sz w:val="24"/>
          <w:szCs w:val="24"/>
          <w:lang w:val="hy-AM" w:eastAsia="en-US"/>
        </w:rPr>
        <w:t>սակայն համաճարակային իրավիճակով պայմանավորված երեխաների ամառային հանգիստը</w:t>
      </w:r>
      <w:r w:rsidR="00D51121" w:rsidRPr="00D51121">
        <w:rPr>
          <w:rFonts w:ascii="GHEA Grapalat" w:hAnsi="GHEA Grapalat"/>
          <w:sz w:val="24"/>
          <w:szCs w:val="24"/>
          <w:lang w:val="hy-AM" w:eastAsia="en-US"/>
        </w:rPr>
        <w:t xml:space="preserve"> </w:t>
      </w:r>
      <w:r w:rsidRPr="00D51121">
        <w:rPr>
          <w:rFonts w:ascii="GHEA Grapalat" w:hAnsi="GHEA Grapalat"/>
          <w:sz w:val="24"/>
          <w:szCs w:val="24"/>
          <w:lang w:val="hy-AM" w:eastAsia="en-US"/>
        </w:rPr>
        <w:t>չի կազմակերպվել</w:t>
      </w:r>
      <w:r w:rsidR="00D51121" w:rsidRPr="00D51121">
        <w:rPr>
          <w:rFonts w:ascii="GHEA Grapalat" w:hAnsi="GHEA Grapalat"/>
          <w:sz w:val="24"/>
          <w:szCs w:val="24"/>
          <w:lang w:val="hy-AM" w:eastAsia="en-US"/>
        </w:rPr>
        <w:t xml:space="preserve"> (պետական բյուջեով հատկացված գումարը վերաբաշխվել է կապիտալ ծախսերի)</w:t>
      </w:r>
      <w:r w:rsidRPr="00D51121">
        <w:rPr>
          <w:rFonts w:ascii="GHEA Grapalat" w:hAnsi="GHEA Grapalat"/>
          <w:sz w:val="24"/>
          <w:szCs w:val="24"/>
          <w:lang w:val="hy-AM" w:eastAsia="en-US"/>
        </w:rPr>
        <w:t>։</w:t>
      </w:r>
    </w:p>
    <w:p w:rsidR="003E11AC" w:rsidRDefault="00F65BF0" w:rsidP="009D3505">
      <w:pPr>
        <w:spacing w:line="360" w:lineRule="auto"/>
        <w:ind w:firstLine="709"/>
        <w:jc w:val="both"/>
        <w:rPr>
          <w:rFonts w:ascii="GHEA Grapalat" w:hAnsi="GHEA Grapalat"/>
          <w:sz w:val="24"/>
          <w:szCs w:val="24"/>
          <w:lang w:val="hy-AM" w:eastAsia="en-US"/>
        </w:rPr>
      </w:pPr>
      <w:r w:rsidRPr="00D51121">
        <w:rPr>
          <w:rFonts w:ascii="GHEA Grapalat" w:hAnsi="GHEA Grapalat"/>
          <w:sz w:val="24"/>
          <w:szCs w:val="24"/>
          <w:lang w:val="hy-AM" w:eastAsia="en-US"/>
        </w:rPr>
        <w:t>Հաշվի առնելով այն, որ արդեն իսկ սկսվել են ամառային արձակուրդները և համաճարակային իրավիճակով պայմանավորված հանգստին հատկացված ժամանակահատվածն ավելի կարճ է, քան նախորդ տարիներին (3 ամսի փոխարեն՝ 2)</w:t>
      </w:r>
      <w:r w:rsidR="00D51121" w:rsidRPr="00D51121">
        <w:rPr>
          <w:rFonts w:ascii="GHEA Grapalat" w:hAnsi="GHEA Grapalat"/>
          <w:sz w:val="24"/>
          <w:szCs w:val="24"/>
          <w:lang w:val="hy-AM" w:eastAsia="en-US"/>
        </w:rPr>
        <w:t xml:space="preserve">, Նախագծով </w:t>
      </w:r>
      <w:r w:rsidRPr="00D51121">
        <w:rPr>
          <w:rFonts w:ascii="GHEA Grapalat" w:hAnsi="GHEA Grapalat"/>
          <w:sz w:val="24"/>
          <w:szCs w:val="24"/>
          <w:lang w:val="hy-AM" w:eastAsia="en-US"/>
        </w:rPr>
        <w:t>առաջարկ</w:t>
      </w:r>
      <w:r w:rsidR="00D51121" w:rsidRPr="00D51121">
        <w:rPr>
          <w:rFonts w:ascii="GHEA Grapalat" w:hAnsi="GHEA Grapalat"/>
          <w:sz w:val="24"/>
          <w:szCs w:val="24"/>
          <w:lang w:val="hy-AM" w:eastAsia="en-US"/>
        </w:rPr>
        <w:t>վ</w:t>
      </w:r>
      <w:r w:rsidRPr="00D51121">
        <w:rPr>
          <w:rFonts w:ascii="GHEA Grapalat" w:hAnsi="GHEA Grapalat"/>
          <w:sz w:val="24"/>
          <w:szCs w:val="24"/>
          <w:lang w:val="hy-AM" w:eastAsia="en-US"/>
        </w:rPr>
        <w:t xml:space="preserve">ում </w:t>
      </w:r>
      <w:r w:rsidR="00D51121" w:rsidRPr="00D51121">
        <w:rPr>
          <w:rFonts w:ascii="GHEA Grapalat" w:hAnsi="GHEA Grapalat"/>
          <w:sz w:val="24"/>
          <w:szCs w:val="24"/>
          <w:lang w:val="hy-AM" w:eastAsia="en-US"/>
        </w:rPr>
        <w:t>է</w:t>
      </w:r>
      <w:r w:rsidRPr="00D51121">
        <w:rPr>
          <w:rFonts w:ascii="GHEA Grapalat" w:hAnsi="GHEA Grapalat"/>
          <w:sz w:val="24"/>
          <w:szCs w:val="24"/>
          <w:lang w:val="hy-AM" w:eastAsia="en-US"/>
        </w:rPr>
        <w:t xml:space="preserve"> </w:t>
      </w:r>
      <w:r w:rsidR="00D51121" w:rsidRPr="00D51121">
        <w:rPr>
          <w:rFonts w:ascii="GHEA Grapalat" w:hAnsi="GHEA Grapalat"/>
          <w:sz w:val="24"/>
          <w:szCs w:val="24"/>
          <w:lang w:val="hy-AM" w:eastAsia="en-US"/>
        </w:rPr>
        <w:t>շահառու խմբի ամառային հանգիստը կազմակերպելու համար գումարներ</w:t>
      </w:r>
      <w:r w:rsidR="00D51121">
        <w:rPr>
          <w:rFonts w:ascii="GHEA Grapalat" w:hAnsi="GHEA Grapalat"/>
          <w:sz w:val="24"/>
          <w:szCs w:val="24"/>
          <w:lang w:val="hy-AM" w:eastAsia="en-US"/>
        </w:rPr>
        <w:t>ն</w:t>
      </w:r>
      <w:r w:rsidR="00D51121" w:rsidRPr="00D51121">
        <w:rPr>
          <w:rFonts w:ascii="GHEA Grapalat" w:hAnsi="GHEA Grapalat"/>
          <w:sz w:val="24"/>
          <w:szCs w:val="24"/>
          <w:lang w:val="hy-AM" w:eastAsia="en-US"/>
        </w:rPr>
        <w:t xml:space="preserve"> ուղղել վերը թվարկված 7 կազմակերպություններին՝ առանց մրցույթի դրամաշնորհի տրամադրմամբ: Նախատեսվում է ճամբարը կազմակերպել </w:t>
      </w:r>
      <w:r w:rsidRPr="00D51121">
        <w:rPr>
          <w:rFonts w:ascii="GHEA Grapalat" w:hAnsi="GHEA Grapalat"/>
          <w:sz w:val="24"/>
          <w:szCs w:val="24"/>
          <w:lang w:val="hy-AM" w:eastAsia="en-US"/>
        </w:rPr>
        <w:t>2 հերթափոխով, 20 օր տևողությամբ, յուրաքանչյու</w:t>
      </w:r>
      <w:r w:rsidR="009D3505">
        <w:rPr>
          <w:rFonts w:ascii="GHEA Grapalat" w:hAnsi="GHEA Grapalat"/>
          <w:sz w:val="24"/>
          <w:szCs w:val="24"/>
          <w:lang w:val="hy-AM" w:eastAsia="en-US"/>
        </w:rPr>
        <w:t xml:space="preserve">ր հերթափոխում 1600 երեխա։ </w:t>
      </w:r>
    </w:p>
    <w:p w:rsidR="00D56D16" w:rsidRDefault="007C34EF" w:rsidP="00D56D16">
      <w:pPr>
        <w:pStyle w:val="ListParagraph"/>
        <w:tabs>
          <w:tab w:val="left" w:pos="-6600"/>
        </w:tabs>
        <w:spacing w:line="360" w:lineRule="auto"/>
        <w:ind w:left="0" w:firstLine="900"/>
        <w:contextualSpacing/>
        <w:jc w:val="both"/>
        <w:rPr>
          <w:rFonts w:ascii="GHEA Grapalat" w:hAnsi="GHEA Grapalat"/>
          <w:lang w:val="hy-AM"/>
        </w:rPr>
      </w:pPr>
      <w:r w:rsidRPr="007C34EF">
        <w:rPr>
          <w:rFonts w:ascii="GHEA Grapalat" w:hAnsi="GHEA Grapalat"/>
          <w:lang w:val="hy-AM"/>
        </w:rPr>
        <w:lastRenderedPageBreak/>
        <w:t>Ընդհանուր գումարը կկազմի 335 մլն</w:t>
      </w:r>
      <w:r w:rsidRPr="007C34EF">
        <w:rPr>
          <w:rFonts w:ascii="Cambria Math" w:hAnsi="Cambria Math" w:cs="Cambria Math"/>
          <w:lang w:val="hy-AM"/>
        </w:rPr>
        <w:t>․</w:t>
      </w:r>
      <w:r w:rsidRPr="007C34EF">
        <w:rPr>
          <w:rFonts w:ascii="GHEA Grapalat" w:hAnsi="GHEA Grapalat"/>
          <w:lang w:val="hy-AM"/>
        </w:rPr>
        <w:t xml:space="preserve"> </w:t>
      </w:r>
      <w:r w:rsidRPr="007C34EF">
        <w:rPr>
          <w:rFonts w:ascii="GHEA Grapalat" w:hAnsi="GHEA Grapalat" w:cs="GHEA Grapalat"/>
          <w:lang w:val="hy-AM"/>
        </w:rPr>
        <w:t>դրամ</w:t>
      </w:r>
      <w:r w:rsidRPr="007C34EF">
        <w:rPr>
          <w:rFonts w:ascii="GHEA Grapalat" w:hAnsi="GHEA Grapalat"/>
          <w:lang w:val="hy-AM"/>
        </w:rPr>
        <w:t xml:space="preserve">, </w:t>
      </w:r>
      <w:r w:rsidRPr="007C34EF">
        <w:rPr>
          <w:rFonts w:ascii="GHEA Grapalat" w:hAnsi="GHEA Grapalat" w:cs="GHEA Grapalat"/>
          <w:lang w:val="hy-AM"/>
        </w:rPr>
        <w:t>որից</w:t>
      </w:r>
      <w:r w:rsidRPr="007C34EF">
        <w:rPr>
          <w:rFonts w:ascii="GHEA Grapalat" w:hAnsi="GHEA Grapalat"/>
          <w:lang w:val="hy-AM"/>
        </w:rPr>
        <w:t xml:space="preserve"> 321,6 մլն դրամը կտրամադրվի կազմակերպություններին ամառային հանգիստը կազմակերպելու համար (սնունդ, կեցո</w:t>
      </w:r>
      <w:r>
        <w:rPr>
          <w:rFonts w:ascii="GHEA Grapalat" w:hAnsi="GHEA Grapalat"/>
          <w:lang w:val="hy-AM"/>
        </w:rPr>
        <w:t>ւթյուն, մանկավարժական կազմի վարձ</w:t>
      </w:r>
      <w:r w:rsidRPr="007C34EF">
        <w:rPr>
          <w:rFonts w:ascii="GHEA Grapalat" w:hAnsi="GHEA Grapalat"/>
          <w:lang w:val="hy-AM"/>
        </w:rPr>
        <w:t>ատրություն և այլն), իսկ 13,4 մլն դրամը՝ ՀՀ տարածքային կառավարման և ենթակառուցվածքների նախարարությանը՝ տրանսպարտային ծախսերը հոգալու համար։</w:t>
      </w:r>
      <w:r w:rsidR="00CD36C8">
        <w:rPr>
          <w:rFonts w:ascii="GHEA Grapalat" w:hAnsi="GHEA Grapalat"/>
          <w:lang w:val="hy-AM"/>
        </w:rPr>
        <w:t xml:space="preserve"> Նախագծով նախատեսվում է նաև սոցիալական ապահովության ծրագրերից մոտ 152 մլն</w:t>
      </w:r>
      <w:r w:rsidR="00CD36C8" w:rsidRPr="00CD36C8">
        <w:rPr>
          <w:rFonts w:ascii="Cambria Math" w:hAnsi="Cambria Math" w:cs="Cambria Math"/>
          <w:lang w:val="hy-AM"/>
        </w:rPr>
        <w:t>․</w:t>
      </w:r>
      <w:r w:rsidR="00CD36C8" w:rsidRPr="00CD36C8">
        <w:rPr>
          <w:rFonts w:ascii="GHEA Grapalat" w:hAnsi="GHEA Grapalat"/>
          <w:lang w:val="hy-AM"/>
        </w:rPr>
        <w:t xml:space="preserve"> </w:t>
      </w:r>
      <w:r w:rsidR="00CD36C8" w:rsidRPr="00CD36C8">
        <w:rPr>
          <w:rFonts w:ascii="GHEA Grapalat" w:hAnsi="GHEA Grapalat" w:cs="GHEA Grapalat"/>
          <w:lang w:val="hy-AM"/>
        </w:rPr>
        <w:t>դրամ</w:t>
      </w:r>
      <w:r w:rsidR="00CD36C8" w:rsidRPr="00CD36C8">
        <w:rPr>
          <w:rFonts w:ascii="GHEA Grapalat" w:hAnsi="GHEA Grapalat"/>
          <w:lang w:val="hy-AM"/>
        </w:rPr>
        <w:t xml:space="preserve"> </w:t>
      </w:r>
      <w:r w:rsidR="00CD36C8">
        <w:rPr>
          <w:rFonts w:ascii="GHEA Grapalat" w:hAnsi="GHEA Grapalat"/>
          <w:lang w:val="hy-AM"/>
        </w:rPr>
        <w:t xml:space="preserve"> ուղղել ՀՀ կառավարության պահուստային ֆոնդ, որի հետ կապված նախատեսվում է հանձնարարական ՀՀ աշխատանքի և սոցիալական հարցերի նախարարին։</w:t>
      </w:r>
    </w:p>
    <w:p w:rsidR="00D56D16" w:rsidRPr="00D56D16" w:rsidRDefault="00D56D16" w:rsidP="00D56D16">
      <w:pPr>
        <w:pStyle w:val="ListParagraph"/>
        <w:tabs>
          <w:tab w:val="left" w:pos="-6600"/>
        </w:tabs>
        <w:spacing w:line="360" w:lineRule="auto"/>
        <w:ind w:left="0" w:firstLine="900"/>
        <w:contextualSpacing/>
        <w:jc w:val="both"/>
        <w:rPr>
          <w:rFonts w:ascii="GHEA Grapalat" w:hAnsi="GHEA Grapalat"/>
          <w:lang w:val="hy-AM"/>
        </w:rPr>
      </w:pPr>
      <w:r>
        <w:rPr>
          <w:rFonts w:ascii="GHEA Grapalat" w:hAnsi="GHEA Grapalat" w:cs="Sylfaen"/>
          <w:lang w:val="hy-AM" w:eastAsia="ru-RU"/>
        </w:rPr>
        <w:t>ՀՀ կառավարության պահուստային ֆոնդից</w:t>
      </w:r>
      <w:r>
        <w:rPr>
          <w:rFonts w:ascii="GHEA Grapalat" w:hAnsi="GHEA Grapalat" w:cs="Sylfaen"/>
          <w:lang w:val="hy-AM" w:eastAsia="ru-RU"/>
        </w:rPr>
        <w:t xml:space="preserve"> միջոցներ</w:t>
      </w:r>
      <w:r>
        <w:rPr>
          <w:rFonts w:ascii="GHEA Grapalat" w:hAnsi="GHEA Grapalat" w:cs="Sylfaen"/>
          <w:lang w:val="hy-AM" w:eastAsia="ru-RU"/>
        </w:rPr>
        <w:t>ը նվազեցնելու համար կատարվել է 4-րդ եռամսյակից 3-րդ եռամսյակ տեղափոխման ձևաչափով</w:t>
      </w:r>
      <w:r>
        <w:rPr>
          <w:rFonts w:ascii="GHEA Grapalat" w:hAnsi="GHEA Grapalat" w:cs="Sylfaen"/>
          <w:lang w:val="hy-AM" w:eastAsia="ru-RU"/>
        </w:rPr>
        <w:t xml:space="preserve"> վերաբաշխում՝ </w:t>
      </w:r>
      <w:r w:rsidRPr="00EF76B3">
        <w:rPr>
          <w:rFonts w:ascii="GHEA Grapalat" w:hAnsi="GHEA Grapalat" w:cs="Sylfaen"/>
          <w:lang w:val="hy-AM" w:eastAsia="ru-RU"/>
        </w:rPr>
        <w:t>ժամանակավորապես ազատ միջոցներ</w:t>
      </w:r>
      <w:r>
        <w:rPr>
          <w:rFonts w:ascii="GHEA Grapalat" w:hAnsi="GHEA Grapalat" w:cs="Sylfaen"/>
          <w:lang w:val="hy-AM" w:eastAsia="ru-RU"/>
        </w:rPr>
        <w:t>ի հաշվին</w:t>
      </w:r>
      <w:bookmarkStart w:id="0" w:name="_GoBack"/>
      <w:bookmarkEnd w:id="0"/>
      <w:r>
        <w:rPr>
          <w:rFonts w:ascii="GHEA Grapalat" w:hAnsi="GHEA Grapalat" w:cs="Sylfaen"/>
          <w:lang w:val="hy-AM" w:eastAsia="ru-RU"/>
        </w:rPr>
        <w:t>:</w:t>
      </w:r>
    </w:p>
    <w:p w:rsidR="00CD36C8" w:rsidRPr="009D3505" w:rsidRDefault="007C34EF" w:rsidP="00A6405F">
      <w:pPr>
        <w:spacing w:line="360" w:lineRule="auto"/>
        <w:ind w:firstLine="709"/>
        <w:jc w:val="both"/>
        <w:rPr>
          <w:rFonts w:ascii="GHEA Grapalat" w:hAnsi="GHEA Grapalat"/>
          <w:sz w:val="24"/>
          <w:szCs w:val="24"/>
          <w:lang w:val="hy-AM" w:eastAsia="en-US"/>
        </w:rPr>
      </w:pPr>
      <w:r w:rsidRPr="007C34EF">
        <w:rPr>
          <w:rFonts w:ascii="GHEA Grapalat" w:hAnsi="GHEA Grapalat"/>
          <w:sz w:val="24"/>
          <w:szCs w:val="24"/>
          <w:lang w:val="hy-AM" w:eastAsia="en-US"/>
        </w:rPr>
        <w:t>Ըստ ներկայացված նախագծի՝ նշված կազմակերպությունների հետ կնքել դրամաշնորհի տրամադրման պայմանագրեր կկնքվեն ՀՀ վարչապետի որոշմամբ ստեղծված միջգերատեսչական հանձնաժողովի առաջարկությունների հիման վրա՝ հիմք ընդունելով 2020 թվականին կազմակերպված դրամաշնորհային մրցույթի ընթացքում վերջիններիս կողմից ներկայացված գնային առաջարկներով 1 երեխա/օր-ի համար նախատեսված արժեքը:</w:t>
      </w:r>
    </w:p>
    <w:p w:rsidR="00B02AD1" w:rsidRPr="002252B0" w:rsidRDefault="00B02AD1" w:rsidP="00D173F9">
      <w:pPr>
        <w:pStyle w:val="NormalWeb"/>
        <w:shd w:val="clear" w:color="auto" w:fill="FFFFFF" w:themeFill="background1"/>
        <w:spacing w:before="240" w:line="360" w:lineRule="auto"/>
        <w:ind w:firstLine="709"/>
        <w:jc w:val="both"/>
        <w:rPr>
          <w:rFonts w:ascii="Cambria Math" w:hAnsi="Cambria Math"/>
          <w:lang w:val="hy-AM"/>
        </w:rPr>
      </w:pPr>
      <w:r>
        <w:rPr>
          <w:rFonts w:ascii="GHEA Grapalat" w:hAnsi="GHEA Grapalat" w:cs="Sylfaen"/>
          <w:b/>
          <w:lang w:val="hy-AM"/>
        </w:rPr>
        <w:t>Կարգա</w:t>
      </w:r>
      <w:proofErr w:type="spellStart"/>
      <w:r>
        <w:rPr>
          <w:rFonts w:ascii="GHEA Grapalat" w:hAnsi="GHEA Grapalat" w:cs="Sylfaen"/>
          <w:b/>
          <w:lang w:val="fr-FR"/>
        </w:rPr>
        <w:t>վորման</w:t>
      </w:r>
      <w:proofErr w:type="spellEnd"/>
      <w:r>
        <w:rPr>
          <w:rFonts w:ascii="GHEA Grapalat" w:hAnsi="GHEA Grapalat"/>
          <w:b/>
          <w:lang w:val="fr-FR"/>
        </w:rPr>
        <w:t xml:space="preserve"> </w:t>
      </w:r>
      <w:proofErr w:type="spellStart"/>
      <w:r>
        <w:rPr>
          <w:rFonts w:ascii="GHEA Grapalat" w:hAnsi="GHEA Grapalat"/>
          <w:b/>
          <w:lang w:val="fr-FR"/>
        </w:rPr>
        <w:t>նպատակը</w:t>
      </w:r>
      <w:proofErr w:type="spellEnd"/>
      <w:r>
        <w:rPr>
          <w:rFonts w:ascii="GHEA Grapalat" w:hAnsi="GHEA Grapalat"/>
          <w:b/>
          <w:lang w:val="hy-AM"/>
        </w:rPr>
        <w:t xml:space="preserve"> և</w:t>
      </w:r>
      <w:r>
        <w:rPr>
          <w:rFonts w:ascii="GHEA Grapalat" w:hAnsi="GHEA Grapalat"/>
          <w:b/>
          <w:lang w:val="fr-FR"/>
        </w:rPr>
        <w:t xml:space="preserve"> </w:t>
      </w:r>
      <w:proofErr w:type="spellStart"/>
      <w:r>
        <w:rPr>
          <w:rFonts w:ascii="GHEA Grapalat" w:hAnsi="GHEA Grapalat"/>
          <w:b/>
          <w:lang w:val="fr-FR"/>
        </w:rPr>
        <w:t>բնույթը</w:t>
      </w:r>
      <w:proofErr w:type="spellEnd"/>
      <w:r>
        <w:rPr>
          <w:rFonts w:ascii="Sylfaen" w:hAnsi="Sylfaen"/>
          <w:b/>
          <w:lang w:val="hy-AM"/>
        </w:rPr>
        <w:t>.</w:t>
      </w:r>
      <w:r>
        <w:rPr>
          <w:rFonts w:ascii="GHEA Grapalat" w:hAnsi="GHEA Grapalat" w:cs="Sylfaen"/>
          <w:b/>
          <w:lang w:val="fr-FR"/>
        </w:rPr>
        <w:t xml:space="preserve"> </w:t>
      </w:r>
    </w:p>
    <w:p w:rsidR="00B02AD1" w:rsidRPr="00FE6240" w:rsidRDefault="00B02AD1" w:rsidP="00B02AD1">
      <w:pPr>
        <w:spacing w:line="360" w:lineRule="auto"/>
        <w:jc w:val="both"/>
        <w:rPr>
          <w:rFonts w:ascii="GHEA Grapalat" w:hAnsi="GHEA Grapalat"/>
          <w:sz w:val="24"/>
          <w:szCs w:val="24"/>
          <w:lang w:val="hy-AM"/>
        </w:rPr>
      </w:pPr>
      <w:r>
        <w:rPr>
          <w:rFonts w:ascii="GHEA Grapalat" w:hAnsi="GHEA Grapalat"/>
          <w:sz w:val="24"/>
          <w:szCs w:val="24"/>
          <w:lang w:val="pt-BR"/>
        </w:rPr>
        <w:t xml:space="preserve">         Որոշման նախագծի ընդունմամբ </w:t>
      </w:r>
      <w:r w:rsidR="00D51121">
        <w:rPr>
          <w:rFonts w:ascii="GHEA Grapalat" w:hAnsi="GHEA Grapalat"/>
          <w:sz w:val="24"/>
          <w:szCs w:val="24"/>
          <w:lang w:val="hy-AM"/>
        </w:rPr>
        <w:t>կկազմակերպվի զ</w:t>
      </w:r>
      <w:r w:rsidR="00D51121" w:rsidRPr="00D51121">
        <w:rPr>
          <w:rFonts w:ascii="GHEA Grapalat" w:hAnsi="GHEA Grapalat"/>
          <w:sz w:val="24"/>
          <w:szCs w:val="24"/>
          <w:lang w:val="hy-AM"/>
        </w:rPr>
        <w:t>ոհված, հաշմանդամ դարձած զինծառայողների և աշխարհազորայինների, ծնողազուրկ ու uակավ ապահովված բազմազավակ ընտանիքների երեխաների ամառային հանգիստը մանկական առողջարարական ճամբարներում</w:t>
      </w:r>
      <w:r w:rsidR="00D51121">
        <w:rPr>
          <w:rFonts w:ascii="GHEA Grapalat" w:hAnsi="GHEA Grapalat"/>
          <w:sz w:val="24"/>
          <w:szCs w:val="24"/>
          <w:lang w:val="hy-AM"/>
        </w:rPr>
        <w:t>:</w:t>
      </w:r>
    </w:p>
    <w:p w:rsidR="00B02AD1" w:rsidRPr="00AD6113" w:rsidRDefault="00B02AD1" w:rsidP="00B02AD1">
      <w:pPr>
        <w:spacing w:line="360" w:lineRule="auto"/>
        <w:contextualSpacing/>
        <w:jc w:val="both"/>
        <w:rPr>
          <w:rFonts w:ascii="GHEA Grapalat" w:hAnsi="GHEA Grapalat" w:cs="Sylfaen"/>
          <w:b/>
          <w:szCs w:val="24"/>
          <w:lang w:val="hy-AM"/>
        </w:rPr>
      </w:pPr>
      <w:r w:rsidRPr="00AD6113">
        <w:rPr>
          <w:rFonts w:ascii="GHEA Grapalat" w:hAnsi="GHEA Grapalat" w:cs="Sylfaen"/>
          <w:b/>
          <w:szCs w:val="24"/>
          <w:lang w:val="hy-AM"/>
        </w:rPr>
        <w:t xml:space="preserve">   </w:t>
      </w:r>
      <w:r w:rsidRPr="00AD6113">
        <w:rPr>
          <w:rFonts w:ascii="GHEA Grapalat" w:hAnsi="GHEA Grapalat" w:cs="Sylfaen"/>
          <w:b/>
          <w:szCs w:val="24"/>
          <w:lang w:val="pt-BR"/>
        </w:rPr>
        <w:t xml:space="preserve"> </w:t>
      </w:r>
      <w:r w:rsidRPr="00AD6113">
        <w:rPr>
          <w:rFonts w:ascii="GHEA Grapalat" w:hAnsi="GHEA Grapalat" w:cs="Sylfaen"/>
          <w:b/>
          <w:szCs w:val="24"/>
          <w:lang w:val="hy-AM"/>
        </w:rPr>
        <w:t xml:space="preserve"> </w:t>
      </w:r>
      <w:r w:rsidRPr="00AD6113">
        <w:rPr>
          <w:rFonts w:ascii="GHEA Grapalat" w:hAnsi="GHEA Grapalat" w:cs="Sylfaen"/>
          <w:b/>
          <w:szCs w:val="24"/>
          <w:lang w:val="pt-BR"/>
        </w:rPr>
        <w:t xml:space="preserve">    </w:t>
      </w:r>
      <w:r w:rsidRPr="00AD6113">
        <w:rPr>
          <w:rFonts w:ascii="GHEA Grapalat" w:hAnsi="GHEA Grapalat" w:cs="Sylfaen"/>
          <w:b/>
          <w:szCs w:val="24"/>
          <w:lang w:val="hy-AM"/>
        </w:rPr>
        <w:t xml:space="preserve"> </w:t>
      </w:r>
    </w:p>
    <w:p w:rsidR="00B02AD1" w:rsidRPr="00FE6240" w:rsidRDefault="00B02AD1" w:rsidP="00B02AD1">
      <w:pPr>
        <w:spacing w:line="360" w:lineRule="auto"/>
        <w:ind w:right="175" w:firstLine="720"/>
        <w:jc w:val="both"/>
        <w:rPr>
          <w:rFonts w:ascii="Sylfaen" w:hAnsi="Sylfaen" w:cs="Sylfaen"/>
          <w:b/>
          <w:sz w:val="24"/>
          <w:szCs w:val="24"/>
          <w:lang w:val="hy-AM" w:eastAsia="en-US"/>
        </w:rPr>
      </w:pPr>
      <w:r w:rsidRPr="002252B0">
        <w:rPr>
          <w:rFonts w:ascii="GHEA Grapalat" w:hAnsi="GHEA Grapalat" w:cs="Sylfaen"/>
          <w:b/>
          <w:sz w:val="24"/>
          <w:szCs w:val="24"/>
          <w:lang w:val="hy-AM" w:eastAsia="en-US"/>
        </w:rPr>
        <w:t>Նախագծի մշակման գործընթացում նե</w:t>
      </w:r>
      <w:r>
        <w:rPr>
          <w:rFonts w:ascii="GHEA Grapalat" w:hAnsi="GHEA Grapalat" w:cs="Sylfaen"/>
          <w:b/>
          <w:sz w:val="24"/>
          <w:szCs w:val="24"/>
          <w:lang w:val="hy-AM" w:eastAsia="en-US"/>
        </w:rPr>
        <w:t>րգրավված ինստիտուտները և անձինք</w:t>
      </w:r>
      <w:r>
        <w:rPr>
          <w:rFonts w:ascii="Sylfaen" w:hAnsi="Sylfaen" w:cs="Sylfaen"/>
          <w:b/>
          <w:sz w:val="24"/>
          <w:szCs w:val="24"/>
          <w:lang w:val="hy-AM" w:eastAsia="en-US"/>
        </w:rPr>
        <w:t>.</w:t>
      </w:r>
    </w:p>
    <w:p w:rsidR="00B02AD1" w:rsidRPr="002252B0" w:rsidRDefault="00B02AD1" w:rsidP="00B02AD1">
      <w:pPr>
        <w:spacing w:line="360" w:lineRule="auto"/>
        <w:ind w:right="175" w:firstLine="720"/>
        <w:jc w:val="both"/>
        <w:rPr>
          <w:rFonts w:ascii="GHEA Grapalat" w:hAnsi="GHEA Grapalat" w:cs="Sylfaen"/>
          <w:b/>
          <w:sz w:val="24"/>
          <w:szCs w:val="24"/>
          <w:lang w:val="hy-AM" w:eastAsia="en-US"/>
        </w:rPr>
      </w:pPr>
      <w:r w:rsidRPr="002252B0">
        <w:rPr>
          <w:rFonts w:ascii="GHEA Grapalat" w:hAnsi="GHEA Grapalat"/>
          <w:sz w:val="24"/>
          <w:szCs w:val="24"/>
          <w:lang w:val="hy-AM"/>
        </w:rPr>
        <w:t>ՀՀ կրթության, գիտության, մշակույթի և սպորտի նախարարության</w:t>
      </w:r>
      <w:r>
        <w:rPr>
          <w:rFonts w:ascii="GHEA Grapalat" w:hAnsi="GHEA Grapalat"/>
          <w:sz w:val="24"/>
          <w:szCs w:val="24"/>
          <w:lang w:val="hy-AM"/>
        </w:rPr>
        <w:t xml:space="preserve"> մասնագետները</w:t>
      </w:r>
      <w:r w:rsidRPr="002252B0">
        <w:rPr>
          <w:rFonts w:ascii="GHEA Grapalat" w:hAnsi="GHEA Grapalat"/>
          <w:sz w:val="24"/>
          <w:szCs w:val="24"/>
          <w:lang w:val="hy-AM"/>
        </w:rPr>
        <w:t xml:space="preserve">: </w:t>
      </w:r>
    </w:p>
    <w:p w:rsidR="00B02AD1" w:rsidRPr="00AD6113" w:rsidRDefault="00B02AD1" w:rsidP="00B02AD1">
      <w:pPr>
        <w:spacing w:line="360" w:lineRule="auto"/>
        <w:ind w:right="175" w:firstLine="720"/>
        <w:contextualSpacing/>
        <w:jc w:val="both"/>
        <w:rPr>
          <w:rFonts w:ascii="GHEA Grapalat" w:hAnsi="GHEA Grapalat" w:cs="Sylfaen"/>
          <w:b/>
          <w:szCs w:val="24"/>
          <w:lang w:val="hy-AM" w:eastAsia="en-US"/>
        </w:rPr>
      </w:pPr>
      <w:r w:rsidRPr="00AD6113">
        <w:rPr>
          <w:rFonts w:ascii="GHEA Grapalat" w:hAnsi="GHEA Grapalat" w:cs="Sylfaen"/>
          <w:b/>
          <w:szCs w:val="24"/>
          <w:lang w:val="hy-AM" w:eastAsia="en-US"/>
        </w:rPr>
        <w:t xml:space="preserve"> </w:t>
      </w:r>
    </w:p>
    <w:p w:rsidR="00B02AD1" w:rsidRPr="002252B0" w:rsidRDefault="00B02AD1" w:rsidP="00B02AD1">
      <w:pPr>
        <w:spacing w:line="360" w:lineRule="auto"/>
        <w:ind w:right="175" w:firstLine="720"/>
        <w:jc w:val="both"/>
        <w:rPr>
          <w:rFonts w:ascii="GHEA Grapalat" w:hAnsi="GHEA Grapalat" w:cs="Sylfaen"/>
          <w:b/>
          <w:sz w:val="24"/>
          <w:szCs w:val="24"/>
          <w:lang w:val="hy-AM" w:eastAsia="en-US"/>
        </w:rPr>
      </w:pPr>
      <w:r w:rsidRPr="002252B0">
        <w:rPr>
          <w:rFonts w:ascii="GHEA Grapalat" w:hAnsi="GHEA Grapalat" w:cs="Sylfaen"/>
          <w:b/>
          <w:sz w:val="24"/>
          <w:szCs w:val="24"/>
          <w:lang w:val="hy-AM" w:eastAsia="en-US"/>
        </w:rPr>
        <w:t xml:space="preserve">Իրավական ակտի կիրարկման դեպքում </w:t>
      </w:r>
      <w:r>
        <w:rPr>
          <w:rFonts w:ascii="GHEA Grapalat" w:hAnsi="GHEA Grapalat" w:cs="Sylfaen"/>
          <w:b/>
          <w:sz w:val="24"/>
          <w:szCs w:val="24"/>
          <w:lang w:val="hy-AM" w:eastAsia="en-US"/>
        </w:rPr>
        <w:t>ա</w:t>
      </w:r>
      <w:r w:rsidRPr="002252B0">
        <w:rPr>
          <w:rFonts w:ascii="GHEA Grapalat" w:hAnsi="GHEA Grapalat" w:cs="Sylfaen"/>
          <w:b/>
          <w:sz w:val="24"/>
          <w:szCs w:val="24"/>
          <w:lang w:val="hy-AM" w:eastAsia="en-US"/>
        </w:rPr>
        <w:t>կնկալվող արդյունքը</w:t>
      </w:r>
      <w:r>
        <w:rPr>
          <w:rFonts w:ascii="Sylfaen" w:hAnsi="Sylfaen" w:cs="Sylfaen"/>
          <w:b/>
          <w:sz w:val="24"/>
          <w:szCs w:val="24"/>
          <w:lang w:val="hy-AM" w:eastAsia="en-US"/>
        </w:rPr>
        <w:t>.</w:t>
      </w:r>
      <w:r w:rsidRPr="002252B0">
        <w:rPr>
          <w:rFonts w:ascii="GHEA Grapalat" w:hAnsi="GHEA Grapalat" w:cs="Sylfaen"/>
          <w:b/>
          <w:sz w:val="24"/>
          <w:szCs w:val="24"/>
          <w:lang w:val="hy-AM" w:eastAsia="en-US"/>
        </w:rPr>
        <w:t xml:space="preserve"> </w:t>
      </w:r>
    </w:p>
    <w:p w:rsidR="00B02AD1" w:rsidRDefault="00B02AD1" w:rsidP="00B02AD1">
      <w:pPr>
        <w:pStyle w:val="NormalWeb"/>
        <w:spacing w:line="360" w:lineRule="auto"/>
        <w:ind w:firstLine="720"/>
        <w:jc w:val="both"/>
        <w:rPr>
          <w:rFonts w:ascii="GHEA Grapalat" w:hAnsi="GHEA Grapalat"/>
          <w:lang w:val="hy-AM"/>
        </w:rPr>
      </w:pPr>
      <w:r>
        <w:rPr>
          <w:rFonts w:ascii="GHEA Grapalat" w:hAnsi="GHEA Grapalat"/>
          <w:lang w:val="hy-AM"/>
        </w:rPr>
        <w:lastRenderedPageBreak/>
        <w:t xml:space="preserve">Որոշման ընդունման արդյունքում </w:t>
      </w:r>
      <w:r w:rsidR="00D51121">
        <w:rPr>
          <w:rFonts w:ascii="GHEA Grapalat" w:hAnsi="GHEA Grapalat"/>
          <w:lang w:val="hy-AM"/>
        </w:rPr>
        <w:t>կապահովվի զ</w:t>
      </w:r>
      <w:r w:rsidR="00D51121" w:rsidRPr="00D51121">
        <w:rPr>
          <w:rFonts w:ascii="GHEA Grapalat" w:hAnsi="GHEA Grapalat"/>
          <w:lang w:val="hy-AM"/>
        </w:rPr>
        <w:t xml:space="preserve">ոհված, հաշմանդամ դարձած զինծառայողների և աշխարհազորայինների, ծնողազուրկ ու uակավ ապահովված բազմազավակ ընտանիքների երեխաների ամառային </w:t>
      </w:r>
      <w:r w:rsidR="00D51121">
        <w:rPr>
          <w:rFonts w:ascii="GHEA Grapalat" w:hAnsi="GHEA Grapalat"/>
          <w:lang w:val="hy-AM"/>
        </w:rPr>
        <w:t>հանգս</w:t>
      </w:r>
      <w:r w:rsidR="00D51121" w:rsidRPr="00D51121">
        <w:rPr>
          <w:rFonts w:ascii="GHEA Grapalat" w:hAnsi="GHEA Grapalat"/>
          <w:lang w:val="hy-AM"/>
        </w:rPr>
        <w:t>տ</w:t>
      </w:r>
      <w:r w:rsidR="00D51121">
        <w:rPr>
          <w:rFonts w:ascii="GHEA Grapalat" w:hAnsi="GHEA Grapalat"/>
          <w:lang w:val="hy-AM"/>
        </w:rPr>
        <w:t>ի կազմակերպումը</w:t>
      </w:r>
      <w:r w:rsidR="00D51121" w:rsidRPr="00D51121">
        <w:rPr>
          <w:rFonts w:ascii="GHEA Grapalat" w:hAnsi="GHEA Grapalat"/>
          <w:lang w:val="hy-AM"/>
        </w:rPr>
        <w:t xml:space="preserve"> մանկական առողջարարական ճամբարներում</w:t>
      </w:r>
      <w:r>
        <w:rPr>
          <w:rFonts w:ascii="GHEA Grapalat" w:hAnsi="GHEA Grapalat"/>
          <w:lang w:val="hy-AM"/>
        </w:rPr>
        <w:t>։</w:t>
      </w:r>
    </w:p>
    <w:p w:rsidR="00B02AD1" w:rsidRDefault="00B02AD1" w:rsidP="00B02AD1">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 xml:space="preserve">նդունման կապակցությամբ պետական կամ տեղական ինքնակառավարման մարմնի բյուջեում եկամուտների </w:t>
      </w:r>
      <w:r>
        <w:rPr>
          <w:rFonts w:ascii="GHEA Grapalat" w:hAnsi="GHEA Grapalat" w:cs="Sylfaen"/>
          <w:b/>
          <w:lang w:val="hy-AM"/>
        </w:rPr>
        <w:t>և</w:t>
      </w:r>
      <w:r w:rsidRPr="00E04B16">
        <w:rPr>
          <w:rFonts w:ascii="GHEA Grapalat" w:hAnsi="GHEA Grapalat" w:cs="Sylfaen"/>
          <w:b/>
          <w:lang w:val="hy-AM"/>
        </w:rPr>
        <w:t xml:space="preserve"> ծախսերի ավելաց</w:t>
      </w:r>
      <w:r>
        <w:rPr>
          <w:rFonts w:ascii="GHEA Grapalat" w:hAnsi="GHEA Grapalat" w:cs="Sylfaen"/>
          <w:b/>
          <w:lang w:val="hy-AM"/>
        </w:rPr>
        <w:t xml:space="preserve">ման </w:t>
      </w:r>
      <w:r w:rsidRPr="00E04B16">
        <w:rPr>
          <w:rFonts w:ascii="GHEA Grapalat" w:hAnsi="GHEA Grapalat" w:cs="Sylfaen"/>
          <w:b/>
          <w:lang w:val="hy-AM"/>
        </w:rPr>
        <w:t>կամ նվազեց</w:t>
      </w:r>
      <w:r>
        <w:rPr>
          <w:rFonts w:ascii="GHEA Grapalat" w:hAnsi="GHEA Grapalat" w:cs="Sylfaen"/>
          <w:b/>
          <w:lang w:val="hy-AM"/>
        </w:rPr>
        <w:t>ման անհրաժեշտություն.</w:t>
      </w:r>
    </w:p>
    <w:p w:rsidR="00B02AD1" w:rsidRPr="00A702F0" w:rsidRDefault="00B02AD1" w:rsidP="00B02AD1">
      <w:pPr>
        <w:pStyle w:val="NormalWeb"/>
        <w:spacing w:line="360" w:lineRule="auto"/>
        <w:ind w:firstLine="720"/>
        <w:jc w:val="both"/>
        <w:rPr>
          <w:rFonts w:ascii="GHEA Grapalat" w:hAnsi="GHEA Grapalat" w:cs="Sylfaen"/>
          <w:lang w:val="hy-AM"/>
        </w:rPr>
      </w:pPr>
      <w:r w:rsidRPr="00A702F0">
        <w:rPr>
          <w:rFonts w:ascii="GHEA Grapalat" w:hAnsi="GHEA Grapalat" w:cs="Sylfaen"/>
          <w:lang w:val="hy-AM"/>
        </w:rPr>
        <w:t>«</w:t>
      </w:r>
      <w:r w:rsidR="00357906" w:rsidRPr="00357906">
        <w:rPr>
          <w:rFonts w:ascii="GHEA Grapalat" w:hAnsi="GHEA Grapalat" w:cs="Sylfaen"/>
          <w:lang w:val="hy-AM"/>
        </w:rPr>
        <w:t>«Հայաստանի Հանրապետության 2021 թվականի պետական բյուջեի մասին» օրենքում վերաբաշխում, Հայաստանի Հանրապետության կառավարության 2020 թվականի դեկտեմբերի 30-</w:t>
      </w:r>
      <w:r w:rsidR="004974A8">
        <w:rPr>
          <w:rFonts w:ascii="GHEA Grapalat" w:hAnsi="GHEA Grapalat" w:cs="Sylfaen"/>
          <w:lang w:val="hy-AM"/>
        </w:rPr>
        <w:t>ի</w:t>
      </w:r>
      <w:r w:rsidR="00357906" w:rsidRPr="00357906">
        <w:rPr>
          <w:rFonts w:ascii="GHEA Grapalat" w:hAnsi="GHEA Grapalat" w:cs="Sylfaen"/>
          <w:lang w:val="hy-AM"/>
        </w:rPr>
        <w:t xml:space="preserve"> N 2215-Ն որոշման մեջ լրացումներ </w:t>
      </w:r>
      <w:r w:rsidR="00357906">
        <w:rPr>
          <w:rFonts w:ascii="GHEA Grapalat" w:hAnsi="GHEA Grapalat" w:cs="Sylfaen"/>
          <w:lang w:val="hy-AM"/>
        </w:rPr>
        <w:t>և</w:t>
      </w:r>
      <w:r w:rsidR="00357906" w:rsidRPr="00357906">
        <w:rPr>
          <w:rFonts w:ascii="GHEA Grapalat" w:hAnsi="GHEA Grapalat" w:cs="Sylfaen"/>
          <w:lang w:val="hy-AM"/>
        </w:rPr>
        <w:t xml:space="preserve"> փոփոխություններ  կատարելու </w:t>
      </w:r>
      <w:r w:rsidR="004974A8">
        <w:rPr>
          <w:rFonts w:ascii="GHEA Grapalat" w:hAnsi="GHEA Grapalat" w:cs="Sylfaen"/>
          <w:lang w:val="hy-AM"/>
        </w:rPr>
        <w:t>և</w:t>
      </w:r>
      <w:r w:rsidR="00357906" w:rsidRPr="00357906">
        <w:rPr>
          <w:rFonts w:ascii="GHEA Grapalat" w:hAnsi="GHEA Grapalat" w:cs="Sylfaen"/>
          <w:lang w:val="hy-AM"/>
        </w:rPr>
        <w:t xml:space="preserve"> </w:t>
      </w:r>
      <w:r w:rsidR="004974A8" w:rsidRPr="00357906">
        <w:rPr>
          <w:rFonts w:ascii="GHEA Grapalat" w:hAnsi="GHEA Grapalat" w:cs="Sylfaen"/>
          <w:lang w:val="hy-AM"/>
        </w:rPr>
        <w:t xml:space="preserve">Հայաստանի Հանրապետության </w:t>
      </w:r>
      <w:r w:rsidR="00357906" w:rsidRPr="00357906">
        <w:rPr>
          <w:rFonts w:ascii="GHEA Grapalat" w:hAnsi="GHEA Grapalat" w:cs="Sylfaen"/>
          <w:lang w:val="hy-AM"/>
        </w:rPr>
        <w:t xml:space="preserve">կրթության, գիտության, մշակույթի </w:t>
      </w:r>
      <w:r w:rsidR="004974A8">
        <w:rPr>
          <w:rFonts w:ascii="GHEA Grapalat" w:hAnsi="GHEA Grapalat" w:cs="Sylfaen"/>
          <w:lang w:val="hy-AM"/>
        </w:rPr>
        <w:t>և</w:t>
      </w:r>
      <w:r w:rsidR="00357906" w:rsidRPr="00357906">
        <w:rPr>
          <w:rFonts w:ascii="GHEA Grapalat" w:hAnsi="GHEA Grapalat" w:cs="Sylfaen"/>
          <w:lang w:val="hy-AM"/>
        </w:rPr>
        <w:t xml:space="preserve"> սպորտի նախարարությանը գումար հատկացնելու  մասին</w:t>
      </w:r>
      <w:r w:rsidRPr="00A702F0">
        <w:rPr>
          <w:rFonts w:ascii="GHEA Grapalat" w:hAnsi="GHEA Grapalat" w:cs="Sylfaen"/>
          <w:lang w:val="hy-AM"/>
        </w:rPr>
        <w:t>»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ավելա</w:t>
      </w:r>
      <w:r w:rsidR="00A702F0" w:rsidRPr="00A702F0">
        <w:rPr>
          <w:rFonts w:ascii="GHEA Grapalat" w:hAnsi="GHEA Grapalat" w:cs="Sylfaen"/>
          <w:lang w:val="hy-AM"/>
        </w:rPr>
        <w:t xml:space="preserve">ցում կամ նվազեցում չի առաջանում, իսկ ծախսերն ավելանում են </w:t>
      </w:r>
      <w:r w:rsidR="00B2242A" w:rsidRPr="00B2242A">
        <w:rPr>
          <w:rFonts w:ascii="GHEA Grapalat" w:hAnsi="GHEA Grapalat"/>
          <w:b/>
          <w:lang w:val="hy-AM"/>
        </w:rPr>
        <w:t>182958</w:t>
      </w:r>
      <w:r w:rsidR="004974A8" w:rsidRPr="00B2242A">
        <w:rPr>
          <w:rFonts w:ascii="GHEA Grapalat" w:hAnsi="GHEA Grapalat"/>
          <w:b/>
          <w:lang w:val="hy-AM"/>
        </w:rPr>
        <w:t>.</w:t>
      </w:r>
      <w:r w:rsidR="009D3505" w:rsidRPr="00B2242A">
        <w:rPr>
          <w:rFonts w:ascii="GHEA Grapalat" w:hAnsi="GHEA Grapalat"/>
          <w:b/>
          <w:lang w:val="hy-AM"/>
        </w:rPr>
        <w:t>4</w:t>
      </w:r>
      <w:r w:rsidR="00A702F0" w:rsidRPr="00A702F0">
        <w:rPr>
          <w:rFonts w:ascii="GHEA Grapalat" w:hAnsi="GHEA Grapalat"/>
          <w:lang w:val="hy-AM"/>
        </w:rPr>
        <w:t xml:space="preserve"> հազար դրամով:</w:t>
      </w:r>
    </w:p>
    <w:p w:rsidR="00B02AD1" w:rsidRPr="00E04B16" w:rsidRDefault="00B02AD1" w:rsidP="00B02AD1">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նդունման կապակցությամբ այլ նորմատիվ իրավական ակտերի ընդունման անհրաժեշտությ</w:t>
      </w:r>
      <w:r>
        <w:rPr>
          <w:rFonts w:ascii="GHEA Grapalat" w:hAnsi="GHEA Grapalat" w:cs="Sylfaen"/>
          <w:b/>
          <w:lang w:val="hy-AM"/>
        </w:rPr>
        <w:t>ու</w:t>
      </w:r>
      <w:r w:rsidRPr="00E04B16">
        <w:rPr>
          <w:rFonts w:ascii="GHEA Grapalat" w:hAnsi="GHEA Grapalat" w:cs="Sylfaen"/>
          <w:b/>
          <w:lang w:val="hy-AM"/>
        </w:rPr>
        <w:t>ն</w:t>
      </w:r>
      <w:r>
        <w:rPr>
          <w:rFonts w:ascii="GHEA Grapalat" w:hAnsi="GHEA Grapalat" w:cs="Sylfaen"/>
          <w:b/>
          <w:lang w:val="hy-AM"/>
        </w:rPr>
        <w:t>.</w:t>
      </w:r>
    </w:p>
    <w:p w:rsidR="00B02AD1" w:rsidRPr="00A24A5F" w:rsidRDefault="00B02AD1" w:rsidP="00B02AD1">
      <w:pPr>
        <w:pStyle w:val="ListParagraph"/>
        <w:tabs>
          <w:tab w:val="center" w:pos="-6480"/>
          <w:tab w:val="right" w:pos="8640"/>
        </w:tabs>
        <w:spacing w:line="360" w:lineRule="auto"/>
        <w:ind w:left="709"/>
        <w:jc w:val="both"/>
        <w:rPr>
          <w:rFonts w:ascii="GHEA Grapalat" w:hAnsi="GHEA Grapalat" w:cs="Sylfaen"/>
          <w:shd w:val="clear" w:color="auto" w:fill="FEFEFE"/>
          <w:lang w:val="hy-AM"/>
        </w:rPr>
      </w:pPr>
      <w:r>
        <w:rPr>
          <w:rFonts w:ascii="GHEA Grapalat" w:hAnsi="GHEA Grapalat"/>
          <w:lang w:val="hy-AM"/>
        </w:rPr>
        <w:t>1</w:t>
      </w:r>
      <w:r>
        <w:rPr>
          <w:rFonts w:ascii="Sylfaen" w:hAnsi="Sylfaen"/>
          <w:lang w:val="hy-AM"/>
        </w:rPr>
        <w:t>.</w:t>
      </w:r>
      <w:r>
        <w:rPr>
          <w:rFonts w:ascii="Cambria Math" w:hAnsi="Cambria Math"/>
          <w:lang w:val="hy-AM"/>
        </w:rPr>
        <w:t xml:space="preserve"> </w:t>
      </w:r>
      <w:r w:rsidRPr="00A24A5F">
        <w:rPr>
          <w:rFonts w:ascii="GHEA Grapalat" w:hAnsi="GHEA Grapalat"/>
          <w:lang w:val="ro-RO"/>
        </w:rPr>
        <w:t>Այլ իրավական ակտերում փոփոխությունների և/կամ լրացումների անհրաժեշտությունը.</w:t>
      </w:r>
    </w:p>
    <w:p w:rsidR="00B02AD1" w:rsidRPr="00A24A5F" w:rsidRDefault="00B02AD1" w:rsidP="00B02AD1">
      <w:pPr>
        <w:pStyle w:val="ListParagraph"/>
        <w:tabs>
          <w:tab w:val="center" w:pos="-6480"/>
          <w:tab w:val="right" w:pos="8640"/>
        </w:tabs>
        <w:spacing w:line="360" w:lineRule="auto"/>
        <w:ind w:left="1429"/>
        <w:jc w:val="both"/>
        <w:rPr>
          <w:rFonts w:ascii="GHEA Grapalat" w:hAnsi="GHEA Grapalat" w:cs="Sylfaen"/>
          <w:shd w:val="clear" w:color="auto" w:fill="FEFEFE"/>
          <w:lang w:val="hy-AM"/>
        </w:rPr>
      </w:pPr>
      <w:r w:rsidRPr="00A24A5F">
        <w:rPr>
          <w:rFonts w:ascii="GHEA Grapalat" w:hAnsi="GHEA Grapalat"/>
          <w:u w:val="single"/>
          <w:lang w:val="ro-RO"/>
        </w:rPr>
        <w:t>Չի առաջացնում</w:t>
      </w:r>
      <w:r w:rsidRPr="00A24A5F">
        <w:rPr>
          <w:rFonts w:ascii="GHEA Grapalat" w:hAnsi="GHEA Grapalat" w:cs="Times Armenian"/>
          <w:u w:val="single"/>
          <w:lang w:val="ro-RO"/>
        </w:rPr>
        <w:t>:</w:t>
      </w:r>
    </w:p>
    <w:p w:rsidR="00B02AD1" w:rsidRPr="00A24A5F" w:rsidRDefault="00B02AD1" w:rsidP="00B02AD1">
      <w:pPr>
        <w:spacing w:line="360" w:lineRule="auto"/>
        <w:ind w:left="300" w:right="375"/>
        <w:jc w:val="both"/>
        <w:rPr>
          <w:rFonts w:ascii="GHEA Grapalat" w:hAnsi="GHEA Grapalat"/>
          <w:sz w:val="24"/>
          <w:u w:val="single"/>
          <w:lang w:val="ro-RO"/>
        </w:rPr>
      </w:pPr>
    </w:p>
    <w:p w:rsidR="00B02AD1" w:rsidRDefault="00B02AD1" w:rsidP="00B02AD1">
      <w:pPr>
        <w:spacing w:line="360" w:lineRule="auto"/>
        <w:ind w:left="709"/>
        <w:jc w:val="both"/>
        <w:rPr>
          <w:rFonts w:ascii="GHEA Grapalat" w:hAnsi="GHEA Grapalat"/>
          <w:sz w:val="24"/>
          <w:lang w:val="hy-AM"/>
        </w:rPr>
      </w:pPr>
      <w:r>
        <w:rPr>
          <w:rFonts w:ascii="GHEA Grapalat" w:hAnsi="GHEA Grapalat"/>
          <w:sz w:val="24"/>
          <w:lang w:val="ro-RO"/>
        </w:rPr>
        <w:t>2</w:t>
      </w:r>
      <w:r>
        <w:rPr>
          <w:rFonts w:ascii="Sylfaen" w:hAnsi="Sylfaen"/>
          <w:sz w:val="24"/>
          <w:lang w:val="hy-AM"/>
        </w:rPr>
        <w:t>.</w:t>
      </w:r>
      <w:r>
        <w:rPr>
          <w:rFonts w:ascii="Cambria Math" w:hAnsi="Cambria Math"/>
          <w:sz w:val="24"/>
          <w:lang w:val="hy-AM"/>
        </w:rPr>
        <w:t xml:space="preserve"> </w:t>
      </w:r>
      <w:r w:rsidRPr="00A24A5F">
        <w:rPr>
          <w:rFonts w:ascii="GHEA Grapalat" w:hAnsi="GHEA Grapalat"/>
          <w:sz w:val="24"/>
          <w:lang w:val="ro-RO"/>
        </w:rPr>
        <w:t>Միջազգային պայմանագրերով ստանձնած պարտավորությունների հետ համապատասխանությունը.</w:t>
      </w:r>
    </w:p>
    <w:p w:rsidR="00B02AD1" w:rsidRPr="00A24A5F" w:rsidRDefault="00B02AD1" w:rsidP="00B02AD1">
      <w:pPr>
        <w:spacing w:line="360" w:lineRule="auto"/>
        <w:ind w:left="1429"/>
        <w:jc w:val="both"/>
        <w:rPr>
          <w:rFonts w:ascii="GHEA Grapalat" w:hAnsi="GHEA Grapalat"/>
          <w:sz w:val="24"/>
          <w:lang w:val="ro-RO"/>
        </w:rPr>
      </w:pPr>
      <w:r w:rsidRPr="00A24A5F">
        <w:rPr>
          <w:rFonts w:ascii="GHEA Grapalat" w:hAnsi="GHEA Grapalat"/>
          <w:sz w:val="24"/>
          <w:u w:val="single"/>
          <w:lang w:val="ro-RO"/>
        </w:rPr>
        <w:t>Համապատասխանում է</w:t>
      </w:r>
      <w:r w:rsidRPr="00A24A5F">
        <w:rPr>
          <w:rFonts w:ascii="GHEA Grapalat" w:hAnsi="GHEA Grapalat" w:cs="Times Armenian"/>
          <w:sz w:val="24"/>
          <w:u w:val="single"/>
          <w:lang w:val="ro-RO"/>
        </w:rPr>
        <w:t>:</w:t>
      </w:r>
    </w:p>
    <w:p w:rsidR="00B02AD1" w:rsidRPr="00E04B16" w:rsidRDefault="00B02AD1" w:rsidP="00F119BF">
      <w:pPr>
        <w:spacing w:line="360" w:lineRule="auto"/>
        <w:ind w:right="175"/>
        <w:jc w:val="both"/>
        <w:rPr>
          <w:rFonts w:ascii="GHEA Grapalat" w:hAnsi="GHEA Grapalat" w:cs="Sylfaen"/>
          <w:b/>
          <w:sz w:val="24"/>
          <w:szCs w:val="24"/>
          <w:lang w:val="ro-RO" w:eastAsia="en-US"/>
        </w:rPr>
      </w:pPr>
    </w:p>
    <w:p w:rsidR="00B02AD1" w:rsidRPr="00A24A5F" w:rsidRDefault="00B02AD1" w:rsidP="00B02AD1">
      <w:pPr>
        <w:spacing w:line="360" w:lineRule="auto"/>
        <w:ind w:right="175" w:firstLine="720"/>
        <w:jc w:val="both"/>
        <w:rPr>
          <w:rFonts w:ascii="GHEA Grapalat" w:hAnsi="GHEA Grapalat" w:cs="Sylfaen"/>
          <w:b/>
          <w:sz w:val="24"/>
          <w:szCs w:val="24"/>
          <w:lang w:val="hy-AM" w:eastAsia="en-US"/>
        </w:rPr>
      </w:pPr>
      <w:r w:rsidRPr="00A24A5F">
        <w:rPr>
          <w:rFonts w:ascii="GHEA Grapalat" w:hAnsi="GHEA Grapalat" w:cs="Sylfaen"/>
          <w:b/>
          <w:sz w:val="24"/>
          <w:szCs w:val="24"/>
          <w:lang w:val="hy-AM" w:eastAsia="en-US"/>
        </w:rPr>
        <w:t>Այլ տեղեկություններ.</w:t>
      </w:r>
    </w:p>
    <w:p w:rsidR="00B02AD1" w:rsidRPr="00A24A5F" w:rsidRDefault="00B02AD1" w:rsidP="00B02AD1">
      <w:pPr>
        <w:spacing w:line="360" w:lineRule="auto"/>
        <w:ind w:right="175" w:firstLine="720"/>
        <w:jc w:val="both"/>
        <w:rPr>
          <w:rFonts w:ascii="GHEA Grapalat" w:hAnsi="GHEA Grapalat" w:cs="Sylfaen"/>
          <w:sz w:val="24"/>
          <w:szCs w:val="24"/>
          <w:lang w:val="hy-AM" w:eastAsia="en-US"/>
        </w:rPr>
      </w:pPr>
      <w:r w:rsidRPr="00A24A5F">
        <w:rPr>
          <w:rFonts w:ascii="GHEA Grapalat" w:hAnsi="GHEA Grapalat" w:cs="Sylfaen"/>
          <w:sz w:val="24"/>
          <w:szCs w:val="24"/>
          <w:lang w:val="hy-AM" w:eastAsia="en-US"/>
        </w:rPr>
        <w:t>Չկան:</w:t>
      </w:r>
    </w:p>
    <w:p w:rsidR="00B02AD1" w:rsidRPr="00E420F9" w:rsidRDefault="00B02AD1" w:rsidP="00B02AD1">
      <w:pPr>
        <w:tabs>
          <w:tab w:val="left" w:pos="900"/>
        </w:tabs>
        <w:spacing w:line="360" w:lineRule="auto"/>
        <w:ind w:left="200" w:right="275"/>
        <w:jc w:val="both"/>
        <w:rPr>
          <w:rFonts w:ascii="GHEA Grapalat" w:hAnsi="GHEA Grapalat"/>
          <w:sz w:val="14"/>
          <w:szCs w:val="14"/>
          <w:lang w:val="hy-AM"/>
        </w:rPr>
      </w:pPr>
    </w:p>
    <w:p w:rsidR="00437ED2" w:rsidRPr="00B02AD1" w:rsidRDefault="00437ED2" w:rsidP="00641A69">
      <w:pPr>
        <w:spacing w:line="360" w:lineRule="auto"/>
        <w:rPr>
          <w:rFonts w:ascii="Sylfaen" w:hAnsi="Sylfaen"/>
          <w:sz w:val="24"/>
          <w:szCs w:val="24"/>
          <w:lang w:val="hy-AM"/>
        </w:rPr>
      </w:pPr>
    </w:p>
    <w:sectPr w:rsidR="00437ED2" w:rsidRPr="00B02AD1" w:rsidSect="002252B0">
      <w:headerReference w:type="even" r:id="rId7"/>
      <w:footerReference w:type="default" r:id="rId8"/>
      <w:pgSz w:w="11907" w:h="16840" w:code="9"/>
      <w:pgMar w:top="851" w:right="1107" w:bottom="540" w:left="1138" w:header="450" w:footer="4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8A" w:rsidRDefault="00D6718A" w:rsidP="000A0E96">
      <w:r>
        <w:separator/>
      </w:r>
    </w:p>
  </w:endnote>
  <w:endnote w:type="continuationSeparator" w:id="0">
    <w:p w:rsidR="00D6718A" w:rsidRDefault="00D6718A" w:rsidP="000A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2E" w:rsidRDefault="00D6718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D6718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D6718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8A" w:rsidRDefault="00D6718A" w:rsidP="000A0E96">
      <w:r>
        <w:separator/>
      </w:r>
    </w:p>
  </w:footnote>
  <w:footnote w:type="continuationSeparator" w:id="0">
    <w:p w:rsidR="00D6718A" w:rsidRDefault="00D6718A" w:rsidP="000A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2" w:rsidRDefault="00C01A30">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466"/>
    <w:multiLevelType w:val="hybridMultilevel"/>
    <w:tmpl w:val="1A92AF82"/>
    <w:lvl w:ilvl="0" w:tplc="737E0182">
      <w:start w:val="9"/>
      <w:numFmt w:val="bullet"/>
      <w:lvlText w:val="-"/>
      <w:lvlJc w:val="left"/>
      <w:pPr>
        <w:ind w:left="1069" w:hanging="360"/>
      </w:pPr>
      <w:rPr>
        <w:rFonts w:ascii="Cambria Math" w:eastAsia="Times New Roman" w:hAnsi="Cambria Math"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90015E"/>
    <w:multiLevelType w:val="hybridMultilevel"/>
    <w:tmpl w:val="524CB7B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3F60C4"/>
    <w:multiLevelType w:val="hybridMultilevel"/>
    <w:tmpl w:val="56AEA2CC"/>
    <w:lvl w:ilvl="0" w:tplc="E05CB320">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 w15:restartNumberingAfterBreak="0">
    <w:nsid w:val="313506E9"/>
    <w:multiLevelType w:val="hybridMultilevel"/>
    <w:tmpl w:val="B546E6DE"/>
    <w:lvl w:ilvl="0" w:tplc="5418AA9E">
      <w:start w:val="232"/>
      <w:numFmt w:val="bullet"/>
      <w:lvlText w:val="-"/>
      <w:lvlJc w:val="left"/>
      <w:pPr>
        <w:ind w:left="1429" w:hanging="360"/>
      </w:pPr>
      <w:rPr>
        <w:rFonts w:ascii="Sylfaen" w:eastAsia="MS Mincho" w:hAnsi="Sylfaen" w:cs="MS Minch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F317F5"/>
    <w:multiLevelType w:val="hybridMultilevel"/>
    <w:tmpl w:val="AF76B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2542F5"/>
    <w:multiLevelType w:val="hybridMultilevel"/>
    <w:tmpl w:val="F4CE332E"/>
    <w:lvl w:ilvl="0" w:tplc="5418AA9E">
      <w:start w:val="232"/>
      <w:numFmt w:val="bullet"/>
      <w:lvlText w:val="-"/>
      <w:lvlJc w:val="left"/>
      <w:pPr>
        <w:ind w:left="1069" w:hanging="360"/>
      </w:pPr>
      <w:rPr>
        <w:rFonts w:ascii="Sylfaen" w:eastAsia="MS Mincho" w:hAnsi="Sylfaen" w:cs="MS Mincho"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7"/>
    <w:rsid w:val="00021C5A"/>
    <w:rsid w:val="0005011A"/>
    <w:rsid w:val="0005246D"/>
    <w:rsid w:val="0009045B"/>
    <w:rsid w:val="000A0E96"/>
    <w:rsid w:val="000A1EE1"/>
    <w:rsid w:val="000A6C8D"/>
    <w:rsid w:val="0012387E"/>
    <w:rsid w:val="00130F48"/>
    <w:rsid w:val="00132FC7"/>
    <w:rsid w:val="001377EB"/>
    <w:rsid w:val="00141000"/>
    <w:rsid w:val="00141C0D"/>
    <w:rsid w:val="00150352"/>
    <w:rsid w:val="0016008C"/>
    <w:rsid w:val="00220715"/>
    <w:rsid w:val="0023105B"/>
    <w:rsid w:val="00241F98"/>
    <w:rsid w:val="00245D34"/>
    <w:rsid w:val="00271AD6"/>
    <w:rsid w:val="00286B31"/>
    <w:rsid w:val="002C13FE"/>
    <w:rsid w:val="002E034A"/>
    <w:rsid w:val="002E7D4F"/>
    <w:rsid w:val="00334C13"/>
    <w:rsid w:val="00357906"/>
    <w:rsid w:val="00367FB4"/>
    <w:rsid w:val="003739B1"/>
    <w:rsid w:val="003E11AC"/>
    <w:rsid w:val="003E604E"/>
    <w:rsid w:val="0042327B"/>
    <w:rsid w:val="00437ED2"/>
    <w:rsid w:val="00451147"/>
    <w:rsid w:val="0046155B"/>
    <w:rsid w:val="00493D68"/>
    <w:rsid w:val="004974A8"/>
    <w:rsid w:val="004A025C"/>
    <w:rsid w:val="004D2A9C"/>
    <w:rsid w:val="004E055E"/>
    <w:rsid w:val="004E6E67"/>
    <w:rsid w:val="005046FF"/>
    <w:rsid w:val="00505788"/>
    <w:rsid w:val="00506604"/>
    <w:rsid w:val="00516435"/>
    <w:rsid w:val="00561F93"/>
    <w:rsid w:val="00566593"/>
    <w:rsid w:val="005D3E3F"/>
    <w:rsid w:val="005D5EEE"/>
    <w:rsid w:val="005F3580"/>
    <w:rsid w:val="00617E9D"/>
    <w:rsid w:val="00641A69"/>
    <w:rsid w:val="006B3F58"/>
    <w:rsid w:val="006D00EA"/>
    <w:rsid w:val="00700AC7"/>
    <w:rsid w:val="00707A95"/>
    <w:rsid w:val="00742CB5"/>
    <w:rsid w:val="007702D5"/>
    <w:rsid w:val="0078623A"/>
    <w:rsid w:val="00790B69"/>
    <w:rsid w:val="007A6E51"/>
    <w:rsid w:val="007C34EF"/>
    <w:rsid w:val="007C3DC5"/>
    <w:rsid w:val="007F08A0"/>
    <w:rsid w:val="00814099"/>
    <w:rsid w:val="00837EF1"/>
    <w:rsid w:val="00840F8E"/>
    <w:rsid w:val="00846908"/>
    <w:rsid w:val="008542F6"/>
    <w:rsid w:val="00867B9E"/>
    <w:rsid w:val="00873341"/>
    <w:rsid w:val="008C7CCA"/>
    <w:rsid w:val="008E2109"/>
    <w:rsid w:val="008F0E33"/>
    <w:rsid w:val="00901D5E"/>
    <w:rsid w:val="00941940"/>
    <w:rsid w:val="00944C6F"/>
    <w:rsid w:val="00967CFE"/>
    <w:rsid w:val="009C4018"/>
    <w:rsid w:val="009D3505"/>
    <w:rsid w:val="009F2FDE"/>
    <w:rsid w:val="00A173DB"/>
    <w:rsid w:val="00A26A91"/>
    <w:rsid w:val="00A31629"/>
    <w:rsid w:val="00A40F50"/>
    <w:rsid w:val="00A6405F"/>
    <w:rsid w:val="00A702F0"/>
    <w:rsid w:val="00A74562"/>
    <w:rsid w:val="00AB64EE"/>
    <w:rsid w:val="00AD055B"/>
    <w:rsid w:val="00B02AD1"/>
    <w:rsid w:val="00B2242A"/>
    <w:rsid w:val="00B31C9A"/>
    <w:rsid w:val="00B432A2"/>
    <w:rsid w:val="00B51E94"/>
    <w:rsid w:val="00B65535"/>
    <w:rsid w:val="00B80E06"/>
    <w:rsid w:val="00B82D1E"/>
    <w:rsid w:val="00B845DE"/>
    <w:rsid w:val="00B94A65"/>
    <w:rsid w:val="00BA3209"/>
    <w:rsid w:val="00BB046B"/>
    <w:rsid w:val="00BD0693"/>
    <w:rsid w:val="00BE0EC9"/>
    <w:rsid w:val="00C01A30"/>
    <w:rsid w:val="00C360C7"/>
    <w:rsid w:val="00C41565"/>
    <w:rsid w:val="00C945D6"/>
    <w:rsid w:val="00CA16CC"/>
    <w:rsid w:val="00CD36C8"/>
    <w:rsid w:val="00CD7F2E"/>
    <w:rsid w:val="00CE02F3"/>
    <w:rsid w:val="00D035F6"/>
    <w:rsid w:val="00D173F9"/>
    <w:rsid w:val="00D34B68"/>
    <w:rsid w:val="00D4553F"/>
    <w:rsid w:val="00D51121"/>
    <w:rsid w:val="00D56D16"/>
    <w:rsid w:val="00D6718A"/>
    <w:rsid w:val="00D81A69"/>
    <w:rsid w:val="00D912CF"/>
    <w:rsid w:val="00DA06A6"/>
    <w:rsid w:val="00DB07C9"/>
    <w:rsid w:val="00DB235F"/>
    <w:rsid w:val="00DB5DBA"/>
    <w:rsid w:val="00DE4298"/>
    <w:rsid w:val="00DF7EB7"/>
    <w:rsid w:val="00E13120"/>
    <w:rsid w:val="00E46E0A"/>
    <w:rsid w:val="00E51670"/>
    <w:rsid w:val="00E91D1E"/>
    <w:rsid w:val="00F02771"/>
    <w:rsid w:val="00F04418"/>
    <w:rsid w:val="00F119BF"/>
    <w:rsid w:val="00F35860"/>
    <w:rsid w:val="00F633AB"/>
    <w:rsid w:val="00F65BF0"/>
    <w:rsid w:val="00F9364F"/>
    <w:rsid w:val="00F973C2"/>
    <w:rsid w:val="00F97A5D"/>
    <w:rsid w:val="00FA699E"/>
    <w:rsid w:val="00FB0D3C"/>
    <w:rsid w:val="00FB3B4D"/>
    <w:rsid w:val="00FC5CC7"/>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C60F"/>
  <w15:docId w15:val="{4C495F02-CDDD-43A0-A6CE-2B83945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C7"/>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00AC7"/>
    <w:pPr>
      <w:spacing w:after="120"/>
      <w:ind w:left="283"/>
    </w:pPr>
    <w:rPr>
      <w:sz w:val="16"/>
      <w:szCs w:val="16"/>
    </w:rPr>
  </w:style>
  <w:style w:type="character" w:customStyle="1" w:styleId="BodyTextIndent3Char">
    <w:name w:val="Body Text Indent 3 Char"/>
    <w:basedOn w:val="DefaultParagraphFont"/>
    <w:link w:val="BodyTextIndent3"/>
    <w:rsid w:val="00700AC7"/>
    <w:rPr>
      <w:rFonts w:ascii="Times New Roman" w:eastAsia="Times New Roman" w:hAnsi="Times New Roman" w:cs="Times New Roman"/>
      <w:sz w:val="16"/>
      <w:szCs w:val="16"/>
      <w:lang w:val="en-GB"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00AC7"/>
    <w:pPr>
      <w:ind w:left="720"/>
    </w:pPr>
    <w:rPr>
      <w:sz w:val="24"/>
      <w:szCs w:val="24"/>
      <w:lang w:val="en-US" w:eastAsia="en-US"/>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Normal"/>
    <w:link w:val="NormalWebChar"/>
    <w:uiPriority w:val="1"/>
    <w:unhideWhenUsed/>
    <w:qFormat/>
    <w:rsid w:val="00700AC7"/>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05788"/>
    <w:rPr>
      <w:rFonts w:ascii="Times New Roman" w:eastAsia="Times New Roman" w:hAnsi="Times New Roman" w:cs="Times New Roman"/>
      <w:sz w:val="24"/>
      <w:szCs w:val="24"/>
      <w:lang w:val="en-US"/>
    </w:rPr>
  </w:style>
  <w:style w:type="table" w:styleId="TableGrid">
    <w:name w:val="Table Grid"/>
    <w:basedOn w:val="TableNormal"/>
    <w:uiPriority w:val="59"/>
    <w:rsid w:val="003E1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D56D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2333">
      <w:bodyDiv w:val="1"/>
      <w:marLeft w:val="0"/>
      <w:marRight w:val="0"/>
      <w:marTop w:val="0"/>
      <w:marBottom w:val="0"/>
      <w:divBdr>
        <w:top w:val="none" w:sz="0" w:space="0" w:color="auto"/>
        <w:left w:val="none" w:sz="0" w:space="0" w:color="auto"/>
        <w:bottom w:val="none" w:sz="0" w:space="0" w:color="auto"/>
        <w:right w:val="none" w:sz="0" w:space="0" w:color="auto"/>
      </w:divBdr>
    </w:div>
    <w:div w:id="890191062">
      <w:bodyDiv w:val="1"/>
      <w:marLeft w:val="0"/>
      <w:marRight w:val="0"/>
      <w:marTop w:val="0"/>
      <w:marBottom w:val="0"/>
      <w:divBdr>
        <w:top w:val="none" w:sz="0" w:space="0" w:color="auto"/>
        <w:left w:val="none" w:sz="0" w:space="0" w:color="auto"/>
        <w:bottom w:val="none" w:sz="0" w:space="0" w:color="auto"/>
        <w:right w:val="none" w:sz="0" w:space="0" w:color="auto"/>
      </w:divBdr>
    </w:div>
    <w:div w:id="1080909154">
      <w:bodyDiv w:val="1"/>
      <w:marLeft w:val="0"/>
      <w:marRight w:val="0"/>
      <w:marTop w:val="0"/>
      <w:marBottom w:val="0"/>
      <w:divBdr>
        <w:top w:val="none" w:sz="0" w:space="0" w:color="auto"/>
        <w:left w:val="none" w:sz="0" w:space="0" w:color="auto"/>
        <w:bottom w:val="none" w:sz="0" w:space="0" w:color="auto"/>
        <w:right w:val="none" w:sz="0" w:space="0" w:color="auto"/>
      </w:divBdr>
    </w:div>
    <w:div w:id="1317220228">
      <w:bodyDiv w:val="1"/>
      <w:marLeft w:val="0"/>
      <w:marRight w:val="0"/>
      <w:marTop w:val="0"/>
      <w:marBottom w:val="0"/>
      <w:divBdr>
        <w:top w:val="none" w:sz="0" w:space="0" w:color="auto"/>
        <w:left w:val="none" w:sz="0" w:space="0" w:color="auto"/>
        <w:bottom w:val="none" w:sz="0" w:space="0" w:color="auto"/>
        <w:right w:val="none" w:sz="0" w:space="0" w:color="auto"/>
      </w:divBdr>
    </w:div>
    <w:div w:id="1433361304">
      <w:bodyDiv w:val="1"/>
      <w:marLeft w:val="0"/>
      <w:marRight w:val="0"/>
      <w:marTop w:val="0"/>
      <w:marBottom w:val="0"/>
      <w:divBdr>
        <w:top w:val="none" w:sz="0" w:space="0" w:color="auto"/>
        <w:left w:val="none" w:sz="0" w:space="0" w:color="auto"/>
        <w:bottom w:val="none" w:sz="0" w:space="0" w:color="auto"/>
        <w:right w:val="none" w:sz="0" w:space="0" w:color="auto"/>
      </w:divBdr>
    </w:div>
    <w:div w:id="1585988946">
      <w:bodyDiv w:val="1"/>
      <w:marLeft w:val="0"/>
      <w:marRight w:val="0"/>
      <w:marTop w:val="0"/>
      <w:marBottom w:val="0"/>
      <w:divBdr>
        <w:top w:val="none" w:sz="0" w:space="0" w:color="auto"/>
        <w:left w:val="none" w:sz="0" w:space="0" w:color="auto"/>
        <w:bottom w:val="none" w:sz="0" w:space="0" w:color="auto"/>
        <w:right w:val="none" w:sz="0" w:space="0" w:color="auto"/>
      </w:divBdr>
    </w:div>
    <w:div w:id="1613589951">
      <w:bodyDiv w:val="1"/>
      <w:marLeft w:val="0"/>
      <w:marRight w:val="0"/>
      <w:marTop w:val="0"/>
      <w:marBottom w:val="0"/>
      <w:divBdr>
        <w:top w:val="none" w:sz="0" w:space="0" w:color="auto"/>
        <w:left w:val="none" w:sz="0" w:space="0" w:color="auto"/>
        <w:bottom w:val="none" w:sz="0" w:space="0" w:color="auto"/>
        <w:right w:val="none" w:sz="0" w:space="0" w:color="auto"/>
      </w:divBdr>
    </w:div>
    <w:div w:id="1745641529">
      <w:bodyDiv w:val="1"/>
      <w:marLeft w:val="0"/>
      <w:marRight w:val="0"/>
      <w:marTop w:val="0"/>
      <w:marBottom w:val="0"/>
      <w:divBdr>
        <w:top w:val="none" w:sz="0" w:space="0" w:color="auto"/>
        <w:left w:val="none" w:sz="0" w:space="0" w:color="auto"/>
        <w:bottom w:val="none" w:sz="0" w:space="0" w:color="auto"/>
        <w:right w:val="none" w:sz="0" w:space="0" w:color="auto"/>
      </w:divBdr>
    </w:div>
    <w:div w:id="1814718334">
      <w:bodyDiv w:val="1"/>
      <w:marLeft w:val="0"/>
      <w:marRight w:val="0"/>
      <w:marTop w:val="0"/>
      <w:marBottom w:val="0"/>
      <w:divBdr>
        <w:top w:val="none" w:sz="0" w:space="0" w:color="auto"/>
        <w:left w:val="none" w:sz="0" w:space="0" w:color="auto"/>
        <w:bottom w:val="none" w:sz="0" w:space="0" w:color="auto"/>
        <w:right w:val="none" w:sz="0" w:space="0" w:color="auto"/>
      </w:divBdr>
    </w:div>
    <w:div w:id="20134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875</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https:/mul2-edu.gov.am/tasks/841857/oneclick/himnavorum.docx?token=ebd9a865abd8145959176eca635ac59c</cp:keywords>
  <cp:lastModifiedBy>Ani Tadevosyan</cp:lastModifiedBy>
  <cp:revision>5</cp:revision>
  <cp:lastPrinted>2021-05-05T15:35:00Z</cp:lastPrinted>
  <dcterms:created xsi:type="dcterms:W3CDTF">2021-07-06T10:07:00Z</dcterms:created>
  <dcterms:modified xsi:type="dcterms:W3CDTF">2021-07-08T10:37:00Z</dcterms:modified>
</cp:coreProperties>
</file>