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CEE8B6" w14:textId="3C28A4FD" w:rsidR="008827AC" w:rsidRPr="008149D7" w:rsidRDefault="008827AC" w:rsidP="00C95F2A">
      <w:pPr>
        <w:spacing w:after="0" w:line="360" w:lineRule="auto"/>
        <w:ind w:firstLine="567"/>
        <w:jc w:val="center"/>
        <w:rPr>
          <w:rFonts w:ascii="GHEA Grapalat" w:hAnsi="GHEA Grapalat"/>
          <w:b/>
          <w:sz w:val="24"/>
          <w:szCs w:val="24"/>
          <w:lang w:val="hy-AM"/>
        </w:rPr>
      </w:pPr>
      <w:r w:rsidRPr="008149D7">
        <w:rPr>
          <w:rFonts w:ascii="GHEA Grapalat" w:hAnsi="GHEA Grapalat"/>
          <w:b/>
          <w:sz w:val="24"/>
          <w:szCs w:val="24"/>
          <w:lang w:val="hy-AM"/>
        </w:rPr>
        <w:t>ՀԻՄՆԱՎՈՐՈՒՄ</w:t>
      </w:r>
    </w:p>
    <w:p w14:paraId="5CA292A2" w14:textId="51BBBC8F" w:rsidR="008827AC" w:rsidRPr="008149D7" w:rsidRDefault="008827AC" w:rsidP="00C95F2A">
      <w:pPr>
        <w:spacing w:after="0" w:line="240" w:lineRule="auto"/>
        <w:jc w:val="center"/>
        <w:rPr>
          <w:rFonts w:ascii="GHEA Grapalat" w:hAnsi="GHEA Grapalat"/>
          <w:b/>
          <w:sz w:val="24"/>
          <w:szCs w:val="24"/>
          <w:lang w:val="hy-AM"/>
        </w:rPr>
      </w:pPr>
      <w:r w:rsidRPr="008149D7">
        <w:rPr>
          <w:rFonts w:ascii="GHEA Grapalat" w:hAnsi="GHEA Grapalat"/>
          <w:color w:val="000000"/>
          <w:sz w:val="24"/>
          <w:szCs w:val="24"/>
          <w:lang w:val="hy-AM"/>
        </w:rPr>
        <w:t>«</w:t>
      </w:r>
      <w:r w:rsidRPr="008149D7">
        <w:rPr>
          <w:rFonts w:ascii="GHEA Grapalat" w:hAnsi="GHEA Grapalat"/>
          <w:b/>
          <w:color w:val="000000"/>
          <w:sz w:val="24"/>
          <w:szCs w:val="24"/>
          <w:lang w:val="hy-AM"/>
        </w:rPr>
        <w:t xml:space="preserve">ՀԱՅԱՍՏԱՆԻ ՀԱՆՐԱՊԵՏՈՒԹՅԱՆ ԿԱՌԱՎԱՐՈՒԹՅԱՆ 2020 ԹՎԱԿԱՆԻ ՄԱՅԻՍԻ 21-Ի N 771-Լ ՈՐՈՇՄԱՆ ՄԵՋ ՓՈՓՈԽՈՒԹՅՈՒՆՆԵՐ ԵՎ ԼՐԱՑՈՒՄՆԵՐ ԿԱՏԱՐԵԼՈՒ ՄԱՍԻՆ» </w:t>
      </w:r>
      <w:r w:rsidRPr="008149D7">
        <w:rPr>
          <w:rFonts w:ascii="GHEA Grapalat" w:hAnsi="GHEA Grapalat" w:cs="Sylfaen"/>
          <w:b/>
          <w:bCs/>
          <w:sz w:val="24"/>
          <w:szCs w:val="24"/>
          <w:lang w:val="hy-AM"/>
        </w:rPr>
        <w:t>ՀԱՅԱՍՏԱՆԻ ՀԱՆՐԱՊԵՏՈՒԹՅԱՆ ԿԱՌԱՎԱՐՈՒԹՅԱՆ ՈՐՈՇՄԱՆ ՆԱԽԱԳԾԻ</w:t>
      </w:r>
      <w:r w:rsidRPr="008149D7">
        <w:rPr>
          <w:rFonts w:ascii="GHEA Grapalat" w:hAnsi="GHEA Grapalat"/>
          <w:b/>
          <w:sz w:val="24"/>
          <w:szCs w:val="24"/>
          <w:lang w:val="hy-AM"/>
        </w:rPr>
        <w:t xml:space="preserve"> </w:t>
      </w:r>
      <w:r w:rsidRPr="008149D7">
        <w:rPr>
          <w:rFonts w:ascii="GHEA Grapalat" w:eastAsia="Times New Roman" w:hAnsi="GHEA Grapalat" w:cs="Sylfaen"/>
          <w:b/>
          <w:bCs/>
          <w:sz w:val="24"/>
          <w:szCs w:val="24"/>
          <w:lang w:val="hy-AM" w:eastAsia="ru-RU"/>
        </w:rPr>
        <w:t>ԸՆԴՈՒՆՄԱՆ</w:t>
      </w:r>
    </w:p>
    <w:p w14:paraId="1A517E58" w14:textId="77777777" w:rsidR="00E86D3F" w:rsidRPr="008149D7" w:rsidRDefault="00E86D3F" w:rsidP="00C95F2A">
      <w:pPr>
        <w:spacing w:after="0" w:line="360" w:lineRule="auto"/>
        <w:ind w:firstLine="567"/>
        <w:jc w:val="both"/>
        <w:rPr>
          <w:rFonts w:ascii="GHEA Grapalat" w:hAnsi="GHEA Grapalat"/>
          <w:sz w:val="24"/>
          <w:szCs w:val="24"/>
          <w:lang w:val="hy-AM"/>
        </w:rPr>
      </w:pPr>
    </w:p>
    <w:p w14:paraId="2D6908C0" w14:textId="77777777" w:rsidR="008D4229" w:rsidRPr="008149D7" w:rsidRDefault="008D4229" w:rsidP="002B37C2">
      <w:pPr>
        <w:spacing w:after="0" w:line="360" w:lineRule="auto"/>
        <w:rPr>
          <w:rFonts w:ascii="GHEA Grapalat" w:eastAsia="Times New Roman" w:hAnsi="GHEA Grapalat" w:cs="Sylfaen"/>
          <w:b/>
          <w:bCs/>
          <w:sz w:val="24"/>
          <w:szCs w:val="24"/>
          <w:lang w:val="hy-AM" w:eastAsia="ru-RU"/>
        </w:rPr>
      </w:pPr>
      <w:r w:rsidRPr="008149D7">
        <w:rPr>
          <w:rFonts w:ascii="GHEA Grapalat" w:eastAsia="Times New Roman" w:hAnsi="GHEA Grapalat" w:cs="Sylfaen"/>
          <w:b/>
          <w:bCs/>
          <w:sz w:val="24"/>
          <w:szCs w:val="24"/>
          <w:lang w:val="hy-AM" w:eastAsia="ru-RU"/>
        </w:rPr>
        <w:t>Ընթացիկ իրավիճակը և խնդիրները</w:t>
      </w:r>
    </w:p>
    <w:p w14:paraId="1BA202CB" w14:textId="4C633202" w:rsidR="006A2874" w:rsidRPr="008149D7" w:rsidRDefault="00BC3EF2" w:rsidP="00C95F2A">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 xml:space="preserve">Ներկա պահին Հայաստանի Հանրապետությունում գրեթե բացակայում են բիզնեսի ֆինանսավորման </w:t>
      </w:r>
      <w:r w:rsidR="00CC0CD2" w:rsidRPr="008149D7">
        <w:rPr>
          <w:rFonts w:ascii="GHEA Grapalat" w:hAnsi="GHEA Grapalat"/>
          <w:sz w:val="24"/>
          <w:szCs w:val="24"/>
          <w:lang w:val="hy-AM"/>
        </w:rPr>
        <w:t xml:space="preserve">այնպիսի </w:t>
      </w:r>
      <w:r w:rsidRPr="008149D7">
        <w:rPr>
          <w:rFonts w:ascii="GHEA Grapalat" w:hAnsi="GHEA Grapalat"/>
          <w:sz w:val="24"/>
          <w:szCs w:val="24"/>
          <w:lang w:val="hy-AM"/>
        </w:rPr>
        <w:t xml:space="preserve">այլընտրանքային </w:t>
      </w:r>
      <w:r w:rsidR="00CC0CD2" w:rsidRPr="008149D7">
        <w:rPr>
          <w:rFonts w:ascii="GHEA Grapalat" w:hAnsi="GHEA Grapalat"/>
          <w:sz w:val="24"/>
          <w:szCs w:val="24"/>
          <w:lang w:val="hy-AM"/>
        </w:rPr>
        <w:t>գործիքներ</w:t>
      </w:r>
      <w:r w:rsidRPr="008149D7">
        <w:rPr>
          <w:rFonts w:ascii="GHEA Grapalat" w:hAnsi="GHEA Grapalat"/>
          <w:sz w:val="24"/>
          <w:szCs w:val="24"/>
          <w:lang w:val="hy-AM"/>
        </w:rPr>
        <w:t>, ինչպիսիք են մասնավոր բաժնեմասային</w:t>
      </w:r>
      <w:r w:rsidR="007738BB" w:rsidRPr="008149D7">
        <w:rPr>
          <w:rFonts w:ascii="GHEA Grapalat" w:hAnsi="GHEA Grapalat"/>
          <w:sz w:val="24"/>
          <w:szCs w:val="24"/>
          <w:lang w:val="hy-AM"/>
        </w:rPr>
        <w:t xml:space="preserve"> ֆոնդերը</w:t>
      </w:r>
      <w:r w:rsidRPr="008149D7">
        <w:rPr>
          <w:rFonts w:ascii="GHEA Grapalat" w:hAnsi="GHEA Grapalat"/>
          <w:sz w:val="24"/>
          <w:szCs w:val="24"/>
          <w:lang w:val="hy-AM"/>
        </w:rPr>
        <w:t xml:space="preserve"> և բորսայում ցուցակման ինստիտուտը: Բիզնեսի ֆինանսավորման հիմնական աղբյուրը բանկային վարկն է, որն ունի ինչպես </w:t>
      </w:r>
      <w:r w:rsidR="008D4229" w:rsidRPr="008149D7">
        <w:rPr>
          <w:rFonts w:ascii="GHEA Grapalat" w:hAnsi="GHEA Grapalat"/>
          <w:sz w:val="24"/>
          <w:szCs w:val="24"/>
          <w:lang w:val="hy-AM"/>
        </w:rPr>
        <w:t>դրական</w:t>
      </w:r>
      <w:r w:rsidRPr="008149D7">
        <w:rPr>
          <w:rFonts w:ascii="GHEA Grapalat" w:hAnsi="GHEA Grapalat"/>
          <w:sz w:val="24"/>
          <w:szCs w:val="24"/>
          <w:lang w:val="hy-AM"/>
        </w:rPr>
        <w:t xml:space="preserve">, այնպես էլ բացասական կողմեր: </w:t>
      </w:r>
      <w:r w:rsidR="007738BB" w:rsidRPr="008149D7">
        <w:rPr>
          <w:rFonts w:ascii="GHEA Grapalat" w:hAnsi="GHEA Grapalat"/>
          <w:sz w:val="24"/>
          <w:szCs w:val="24"/>
          <w:lang w:val="hy-AM"/>
        </w:rPr>
        <w:t>Տ</w:t>
      </w:r>
      <w:r w:rsidRPr="008149D7">
        <w:rPr>
          <w:rFonts w:ascii="GHEA Grapalat" w:hAnsi="GHEA Grapalat"/>
          <w:sz w:val="24"/>
          <w:szCs w:val="24"/>
          <w:lang w:val="hy-AM"/>
        </w:rPr>
        <w:t>նտես</w:t>
      </w:r>
      <w:r w:rsidR="005344CC" w:rsidRPr="008149D7">
        <w:rPr>
          <w:rFonts w:ascii="GHEA Grapalat" w:hAnsi="GHEA Grapalat"/>
          <w:sz w:val="24"/>
          <w:szCs w:val="24"/>
          <w:lang w:val="hy-AM"/>
        </w:rPr>
        <w:t>ա</w:t>
      </w:r>
      <w:r w:rsidRPr="008149D7">
        <w:rPr>
          <w:rFonts w:ascii="GHEA Grapalat" w:hAnsi="GHEA Grapalat"/>
          <w:sz w:val="24"/>
          <w:szCs w:val="24"/>
          <w:lang w:val="hy-AM"/>
        </w:rPr>
        <w:t>վարող սուբյեկտներ</w:t>
      </w:r>
      <w:r w:rsidR="007738BB" w:rsidRPr="008149D7">
        <w:rPr>
          <w:rFonts w:ascii="GHEA Grapalat" w:hAnsi="GHEA Grapalat"/>
          <w:sz w:val="24"/>
          <w:szCs w:val="24"/>
          <w:lang w:val="hy-AM"/>
        </w:rPr>
        <w:t>ը հաճախ</w:t>
      </w:r>
      <w:r w:rsidRPr="008149D7">
        <w:rPr>
          <w:rFonts w:ascii="GHEA Grapalat" w:hAnsi="GHEA Grapalat"/>
          <w:sz w:val="24"/>
          <w:szCs w:val="24"/>
          <w:lang w:val="hy-AM"/>
        </w:rPr>
        <w:t xml:space="preserve"> </w:t>
      </w:r>
      <w:r w:rsidR="007738BB" w:rsidRPr="008149D7">
        <w:rPr>
          <w:rFonts w:ascii="GHEA Grapalat" w:hAnsi="GHEA Grapalat"/>
          <w:sz w:val="24"/>
          <w:szCs w:val="24"/>
          <w:lang w:val="hy-AM"/>
        </w:rPr>
        <w:t xml:space="preserve">ի վիճակի չեն լինում ֆինանսավորել </w:t>
      </w:r>
      <w:r w:rsidRPr="008149D7">
        <w:rPr>
          <w:rFonts w:ascii="GHEA Grapalat" w:hAnsi="GHEA Grapalat"/>
          <w:sz w:val="24"/>
          <w:szCs w:val="24"/>
          <w:lang w:val="hy-AM"/>
        </w:rPr>
        <w:t>ընդլայնման նախագծեր</w:t>
      </w:r>
      <w:r w:rsidR="007738BB" w:rsidRPr="008149D7">
        <w:rPr>
          <w:rFonts w:ascii="GHEA Grapalat" w:hAnsi="GHEA Grapalat"/>
          <w:sz w:val="24"/>
          <w:szCs w:val="24"/>
          <w:lang w:val="hy-AM"/>
        </w:rPr>
        <w:t>ը</w:t>
      </w:r>
      <w:r w:rsidRPr="008149D7">
        <w:rPr>
          <w:rFonts w:ascii="GHEA Grapalat" w:hAnsi="GHEA Grapalat"/>
          <w:sz w:val="24"/>
          <w:szCs w:val="24"/>
          <w:lang w:val="hy-AM"/>
        </w:rPr>
        <w:t xml:space="preserve"> կամ շրջանառու միջոցներ</w:t>
      </w:r>
      <w:r w:rsidR="007738BB" w:rsidRPr="008149D7">
        <w:rPr>
          <w:rFonts w:ascii="GHEA Grapalat" w:hAnsi="GHEA Grapalat"/>
          <w:sz w:val="24"/>
          <w:szCs w:val="24"/>
          <w:lang w:val="hy-AM"/>
        </w:rPr>
        <w:t>ը</w:t>
      </w:r>
      <w:r w:rsidRPr="008149D7">
        <w:rPr>
          <w:rFonts w:ascii="GHEA Grapalat" w:hAnsi="GHEA Grapalat"/>
          <w:sz w:val="24"/>
          <w:szCs w:val="24"/>
          <w:lang w:val="hy-AM"/>
        </w:rPr>
        <w:t xml:space="preserve"> բանկերի միջոցով մի շարք պատճառներով, որոնցից են՝ </w:t>
      </w:r>
      <w:r w:rsidR="005344CC" w:rsidRPr="008149D7">
        <w:rPr>
          <w:rFonts w:ascii="GHEA Grapalat" w:hAnsi="GHEA Grapalat"/>
          <w:sz w:val="24"/>
          <w:szCs w:val="24"/>
          <w:lang w:val="hy-AM"/>
        </w:rPr>
        <w:t xml:space="preserve">գրավադրման </w:t>
      </w:r>
      <w:r w:rsidRPr="008149D7">
        <w:rPr>
          <w:rFonts w:ascii="GHEA Grapalat" w:hAnsi="GHEA Grapalat"/>
          <w:sz w:val="24"/>
          <w:szCs w:val="24"/>
          <w:lang w:val="hy-AM"/>
        </w:rPr>
        <w:t xml:space="preserve">համար ակտիվների պակասը, </w:t>
      </w:r>
      <w:r w:rsidR="00716D35" w:rsidRPr="008149D7">
        <w:rPr>
          <w:rFonts w:ascii="GHEA Grapalat" w:hAnsi="GHEA Grapalat"/>
          <w:sz w:val="24"/>
          <w:szCs w:val="24"/>
          <w:lang w:val="hy-AM"/>
        </w:rPr>
        <w:t xml:space="preserve">ակնկալվող </w:t>
      </w:r>
      <w:r w:rsidR="007528C3" w:rsidRPr="008149D7">
        <w:rPr>
          <w:rFonts w:ascii="GHEA Grapalat" w:hAnsi="GHEA Grapalat"/>
          <w:sz w:val="24"/>
          <w:szCs w:val="24"/>
          <w:lang w:val="hy-AM"/>
        </w:rPr>
        <w:t xml:space="preserve">դրամական </w:t>
      </w:r>
      <w:r w:rsidRPr="008149D7">
        <w:rPr>
          <w:rFonts w:ascii="GHEA Grapalat" w:hAnsi="GHEA Grapalat"/>
          <w:sz w:val="24"/>
          <w:szCs w:val="24"/>
          <w:lang w:val="hy-AM"/>
        </w:rPr>
        <w:t>հոսքերի անկանխատեսելիությունը</w:t>
      </w:r>
      <w:r w:rsidR="00716D35" w:rsidRPr="008149D7">
        <w:rPr>
          <w:rFonts w:ascii="GHEA Grapalat" w:hAnsi="GHEA Grapalat"/>
          <w:sz w:val="24"/>
          <w:szCs w:val="24"/>
          <w:lang w:val="hy-AM"/>
        </w:rPr>
        <w:t xml:space="preserve">, բարձր տոկոսադրույքները և այլն: </w:t>
      </w:r>
      <w:r w:rsidR="006A2874" w:rsidRPr="008149D7">
        <w:rPr>
          <w:rFonts w:ascii="GHEA Grapalat" w:hAnsi="GHEA Grapalat"/>
          <w:sz w:val="24"/>
          <w:szCs w:val="24"/>
          <w:lang w:val="hy-AM"/>
        </w:rPr>
        <w:t xml:space="preserve">Հատկանշական է, որ բիզնեսի ֆինասավորման խնդիրներն էլ ավելի ակնհայտ են դարձել 2020 թվականի Կորոնավիրուսի ազդեցության և դեռևս շարունակվող պայմաններում։ Ուստի էլ ավելի կարևոր է դառնում բիզնեսի ֆինանսավորման ավանդական </w:t>
      </w:r>
      <w:r w:rsidR="00ED1522" w:rsidRPr="008149D7">
        <w:rPr>
          <w:rFonts w:ascii="GHEA Grapalat" w:hAnsi="GHEA Grapalat"/>
          <w:sz w:val="24"/>
          <w:szCs w:val="24"/>
          <w:lang w:val="hy-AM"/>
        </w:rPr>
        <w:t>միջոցներից</w:t>
      </w:r>
      <w:r w:rsidR="006A2874" w:rsidRPr="008149D7">
        <w:rPr>
          <w:rFonts w:ascii="GHEA Grapalat" w:hAnsi="GHEA Grapalat"/>
          <w:sz w:val="24"/>
          <w:szCs w:val="24"/>
          <w:lang w:val="hy-AM"/>
        </w:rPr>
        <w:t xml:space="preserve"> բացի նաև այլընտրանքային ֆինանսավորման աղբյուրների ընձեռած հնարավորությունների օգտագործումը՝ </w:t>
      </w:r>
      <w:r w:rsidR="00ED1522" w:rsidRPr="008149D7">
        <w:rPr>
          <w:rFonts w:ascii="GHEA Grapalat" w:hAnsi="GHEA Grapalat"/>
          <w:sz w:val="24"/>
          <w:szCs w:val="24"/>
          <w:lang w:val="hy-AM"/>
        </w:rPr>
        <w:t>համավարակի ազդեցությունը մեղմելու և ներդրումներ ներգրավելու միջոցով տնտեսության երկարաժամկետ զարգացումն ապահովելու նպատակով։</w:t>
      </w:r>
    </w:p>
    <w:p w14:paraId="4FFCBAEF" w14:textId="2E84ADFB" w:rsidR="007738BB" w:rsidRPr="008149D7" w:rsidRDefault="00ED1522" w:rsidP="00C95F2A">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Ա</w:t>
      </w:r>
      <w:r w:rsidR="00716D35" w:rsidRPr="008149D7">
        <w:rPr>
          <w:rFonts w:ascii="GHEA Grapalat" w:hAnsi="GHEA Grapalat"/>
          <w:sz w:val="24"/>
          <w:szCs w:val="24"/>
          <w:lang w:val="hy-AM"/>
        </w:rPr>
        <w:t xml:space="preserve">ռավել զարգացած տնտեսություններում բիզնեսի ֆինանսավորման մեջ ակտիվ </w:t>
      </w:r>
      <w:r w:rsidR="00711C81" w:rsidRPr="008149D7">
        <w:rPr>
          <w:rFonts w:ascii="GHEA Grapalat" w:hAnsi="GHEA Grapalat"/>
          <w:sz w:val="24"/>
          <w:szCs w:val="24"/>
          <w:lang w:val="hy-AM"/>
        </w:rPr>
        <w:t xml:space="preserve"> դերակատարություն ունեն</w:t>
      </w:r>
      <w:r w:rsidR="00716D35" w:rsidRPr="008149D7">
        <w:rPr>
          <w:rFonts w:ascii="GHEA Grapalat" w:hAnsi="GHEA Grapalat"/>
          <w:sz w:val="24"/>
          <w:szCs w:val="24"/>
          <w:lang w:val="hy-AM"/>
        </w:rPr>
        <w:t xml:space="preserve"> բաժնեմասային մասնակցության </w:t>
      </w:r>
      <w:r w:rsidR="00711C81" w:rsidRPr="008149D7">
        <w:rPr>
          <w:rFonts w:ascii="GHEA Grapalat" w:hAnsi="GHEA Grapalat"/>
          <w:sz w:val="24"/>
          <w:szCs w:val="24"/>
          <w:lang w:val="hy-AM"/>
        </w:rPr>
        <w:t>կազմակերպությունները</w:t>
      </w:r>
      <w:r w:rsidR="00716D35" w:rsidRPr="008149D7">
        <w:rPr>
          <w:rFonts w:ascii="GHEA Grapalat" w:hAnsi="GHEA Grapalat"/>
          <w:sz w:val="24"/>
          <w:szCs w:val="24"/>
          <w:lang w:val="hy-AM"/>
        </w:rPr>
        <w:t>՝ վենչուրային ֆոնդեր</w:t>
      </w:r>
      <w:r w:rsidR="007738BB" w:rsidRPr="008149D7">
        <w:rPr>
          <w:rFonts w:ascii="GHEA Grapalat" w:hAnsi="GHEA Grapalat"/>
          <w:sz w:val="24"/>
          <w:szCs w:val="24"/>
          <w:lang w:val="hy-AM"/>
        </w:rPr>
        <w:t>ը</w:t>
      </w:r>
      <w:r w:rsidR="00716D35" w:rsidRPr="008149D7">
        <w:rPr>
          <w:rFonts w:ascii="GHEA Grapalat" w:hAnsi="GHEA Grapalat"/>
          <w:sz w:val="24"/>
          <w:szCs w:val="24"/>
          <w:lang w:val="hy-AM"/>
        </w:rPr>
        <w:t xml:space="preserve"> (հիմնականում նորաստեղծ ընկերությունների պարագայում) և մասնավոր բաժնեմասնակցային հիմնադրամները (հիմնականում առավել հասուն, բայց դեռևս արագ աճի շրջանում գտնվող ընկերությունների պարագայում): </w:t>
      </w:r>
    </w:p>
    <w:p w14:paraId="65B83AE7" w14:textId="239697B8" w:rsidR="004169D0" w:rsidRPr="008149D7" w:rsidRDefault="004169D0" w:rsidP="004169D0">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Պետության մասնակցությամբ վենչուրային հիմանդրամի հաջողության</w:t>
      </w:r>
      <w:r w:rsidR="001A6137" w:rsidRPr="008149D7">
        <w:rPr>
          <w:rFonts w:ascii="GHEA Grapalat" w:hAnsi="GHEA Grapalat"/>
          <w:sz w:val="24"/>
          <w:szCs w:val="24"/>
          <w:lang w:val="hy-AM"/>
        </w:rPr>
        <w:t xml:space="preserve"> միջազգային փորձի</w:t>
      </w:r>
      <w:r w:rsidRPr="008149D7">
        <w:rPr>
          <w:rFonts w:ascii="GHEA Grapalat" w:hAnsi="GHEA Grapalat"/>
          <w:sz w:val="24"/>
          <w:szCs w:val="24"/>
          <w:lang w:val="hy-AM"/>
        </w:rPr>
        <w:t xml:space="preserve"> հատկանշական օրինակ է</w:t>
      </w:r>
      <w:r w:rsidR="001A6137" w:rsidRPr="008149D7">
        <w:rPr>
          <w:rFonts w:ascii="GHEA Grapalat" w:hAnsi="GHEA Grapalat"/>
          <w:sz w:val="24"/>
          <w:szCs w:val="24"/>
          <w:lang w:val="hy-AM"/>
        </w:rPr>
        <w:t xml:space="preserve"> Իսրայելի</w:t>
      </w:r>
      <w:r w:rsidRPr="008149D7">
        <w:rPr>
          <w:rFonts w:ascii="GHEA Grapalat" w:hAnsi="GHEA Grapalat"/>
          <w:sz w:val="24"/>
          <w:szCs w:val="24"/>
          <w:lang w:val="hy-AM"/>
        </w:rPr>
        <w:t xml:space="preserve"> «Յոզմա»</w:t>
      </w:r>
      <w:r w:rsidRPr="008149D7">
        <w:rPr>
          <w:rFonts w:ascii="GHEA Grapalat" w:hAnsi="GHEA Grapalat" w:cs="Arial"/>
          <w:color w:val="222222"/>
          <w:sz w:val="24"/>
          <w:szCs w:val="24"/>
          <w:shd w:val="clear" w:color="auto" w:fill="FFFFFF"/>
          <w:lang w:val="hy-AM"/>
        </w:rPr>
        <w:t xml:space="preserve"> </w:t>
      </w:r>
      <w:r w:rsidRPr="008149D7">
        <w:rPr>
          <w:rFonts w:ascii="GHEA Grapalat" w:hAnsi="GHEA Grapalat"/>
          <w:sz w:val="24"/>
          <w:szCs w:val="24"/>
          <w:lang w:val="hy-AM"/>
        </w:rPr>
        <w:t xml:space="preserve">կոչվող վենչուրային կապիտալի նախաձեռնությունը, որն </w:t>
      </w:r>
      <w:r w:rsidR="00F00D61" w:rsidRPr="008149D7">
        <w:rPr>
          <w:rFonts w:ascii="GHEA Grapalat" w:hAnsi="GHEA Grapalat"/>
          <w:sz w:val="24"/>
          <w:szCs w:val="24"/>
          <w:lang w:val="hy-AM"/>
        </w:rPr>
        <w:t xml:space="preserve">օգտագործեց պետական միջոցները մասնավոր ներդրումներ ներգրավելու համար՝ երկիրը վերածելով գլոբալ հետազոտական և զարգացման կենտրոնի: </w:t>
      </w:r>
    </w:p>
    <w:p w14:paraId="193EB413" w14:textId="4517EF8D" w:rsidR="00F00D61" w:rsidRPr="008149D7" w:rsidRDefault="00F00D61" w:rsidP="004169D0">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lastRenderedPageBreak/>
        <w:t>1993 թ</w:t>
      </w:r>
      <w:r w:rsidR="004169D0" w:rsidRPr="008149D7">
        <w:rPr>
          <w:rFonts w:ascii="GHEA Grapalat" w:hAnsi="GHEA Grapalat"/>
          <w:sz w:val="24"/>
          <w:szCs w:val="24"/>
          <w:lang w:val="hy-AM"/>
        </w:rPr>
        <w:t>վականին</w:t>
      </w:r>
      <w:r w:rsidRPr="008149D7">
        <w:rPr>
          <w:rFonts w:ascii="GHEA Grapalat" w:hAnsi="GHEA Grapalat"/>
          <w:sz w:val="24"/>
          <w:szCs w:val="24"/>
          <w:lang w:val="hy-AM"/>
        </w:rPr>
        <w:t>,</w:t>
      </w:r>
      <w:r w:rsidR="004169D0" w:rsidRPr="008149D7">
        <w:rPr>
          <w:rFonts w:ascii="GHEA Grapalat" w:hAnsi="GHEA Grapalat"/>
          <w:sz w:val="24"/>
          <w:szCs w:val="24"/>
          <w:lang w:val="hy-AM"/>
        </w:rPr>
        <w:t xml:space="preserve"> նախաձեռնության ստեղծման ժամանակ</w:t>
      </w:r>
      <w:r w:rsidRPr="008149D7">
        <w:rPr>
          <w:rFonts w:ascii="GHEA Grapalat" w:hAnsi="GHEA Grapalat"/>
          <w:sz w:val="24"/>
          <w:szCs w:val="24"/>
          <w:lang w:val="hy-AM"/>
        </w:rPr>
        <w:t xml:space="preserve"> Իսրայելում վենչուրային կապիտալի ֆինանսավորման շուրջ 50%-ը ստացվում էր պետական</w:t>
      </w:r>
      <w:r w:rsidRPr="008149D7">
        <w:rPr>
          <w:rFonts w:ascii="Cambria Math" w:hAnsi="Cambria Math" w:cs="Cambria Math"/>
          <w:sz w:val="24"/>
          <w:szCs w:val="24"/>
          <w:lang w:val="hy-AM"/>
        </w:rPr>
        <w:t>​​</w:t>
      </w:r>
      <w:r w:rsidR="004169D0" w:rsidRPr="008149D7">
        <w:rPr>
          <w:rFonts w:ascii="GHEA Grapalat" w:hAnsi="GHEA Grapalat" w:cs="Cambria Math"/>
          <w:sz w:val="24"/>
          <w:szCs w:val="24"/>
          <w:lang w:val="hy-AM"/>
        </w:rPr>
        <w:t xml:space="preserve"> </w:t>
      </w:r>
      <w:r w:rsidRPr="008149D7">
        <w:rPr>
          <w:rFonts w:ascii="GHEA Grapalat" w:hAnsi="GHEA Grapalat"/>
          <w:sz w:val="24"/>
          <w:szCs w:val="24"/>
          <w:lang w:val="hy-AM"/>
        </w:rPr>
        <w:t xml:space="preserve">միջոցներից, բայց </w:t>
      </w:r>
      <w:r w:rsidR="006F633B" w:rsidRPr="008149D7">
        <w:rPr>
          <w:rFonts w:ascii="GHEA Grapalat" w:hAnsi="GHEA Grapalat"/>
          <w:sz w:val="24"/>
          <w:szCs w:val="24"/>
          <w:lang w:val="hy-AM"/>
        </w:rPr>
        <w:t>«Յոզմա»</w:t>
      </w:r>
      <w:r w:rsidR="006F633B" w:rsidRPr="008149D7">
        <w:rPr>
          <w:rFonts w:ascii="GHEA Grapalat" w:hAnsi="GHEA Grapalat" w:cs="Arial"/>
          <w:color w:val="222222"/>
          <w:sz w:val="24"/>
          <w:szCs w:val="24"/>
          <w:shd w:val="clear" w:color="auto" w:fill="FFFFFF"/>
          <w:lang w:val="hy-AM"/>
        </w:rPr>
        <w:t xml:space="preserve">–ի ստեղծումից հետո, </w:t>
      </w:r>
      <w:r w:rsidRPr="008149D7">
        <w:rPr>
          <w:rFonts w:ascii="GHEA Grapalat" w:hAnsi="GHEA Grapalat"/>
          <w:sz w:val="24"/>
          <w:szCs w:val="24"/>
          <w:lang w:val="hy-AM"/>
        </w:rPr>
        <w:t xml:space="preserve">մինչև 2000 թվականը </w:t>
      </w:r>
      <w:r w:rsidR="006F633B" w:rsidRPr="008149D7">
        <w:rPr>
          <w:rFonts w:ascii="GHEA Grapalat" w:hAnsi="GHEA Grapalat"/>
          <w:sz w:val="24"/>
          <w:szCs w:val="24"/>
          <w:lang w:val="hy-AM"/>
        </w:rPr>
        <w:t>կտրուկ աճեց մասնավոր ներդրումների ծավալը</w:t>
      </w:r>
      <w:r w:rsidRPr="008149D7">
        <w:rPr>
          <w:rFonts w:ascii="GHEA Grapalat" w:hAnsi="GHEA Grapalat"/>
          <w:sz w:val="24"/>
          <w:szCs w:val="24"/>
          <w:lang w:val="hy-AM"/>
        </w:rPr>
        <w:t>: 1993-1998 թվականներին</w:t>
      </w:r>
      <w:r w:rsidR="006F633B" w:rsidRPr="008149D7">
        <w:rPr>
          <w:rFonts w:ascii="GHEA Grapalat" w:hAnsi="GHEA Grapalat"/>
          <w:sz w:val="24"/>
          <w:szCs w:val="24"/>
          <w:lang w:val="hy-AM"/>
        </w:rPr>
        <w:t xml:space="preserve"> Իսրայելի</w:t>
      </w:r>
      <w:r w:rsidRPr="008149D7">
        <w:rPr>
          <w:rFonts w:ascii="GHEA Grapalat" w:hAnsi="GHEA Grapalat"/>
          <w:sz w:val="24"/>
          <w:szCs w:val="24"/>
          <w:lang w:val="hy-AM"/>
        </w:rPr>
        <w:t xml:space="preserve"> կառավարությունը ներդրումներ է կատարել համակցված ֆոնդերում` մասնավոր ներդրողների ներդրած գումարի 40%-ի չափով և աջակցել ավելի քան 40 ընկերությունների: </w:t>
      </w:r>
      <w:r w:rsidR="00812D1A" w:rsidRPr="008149D7">
        <w:rPr>
          <w:rFonts w:ascii="GHEA Grapalat" w:hAnsi="GHEA Grapalat"/>
          <w:sz w:val="24"/>
          <w:szCs w:val="24"/>
          <w:lang w:val="hy-AM"/>
        </w:rPr>
        <w:t>«</w:t>
      </w:r>
      <w:r w:rsidRPr="008149D7">
        <w:rPr>
          <w:rFonts w:ascii="GHEA Grapalat" w:hAnsi="GHEA Grapalat"/>
          <w:sz w:val="24"/>
          <w:szCs w:val="24"/>
          <w:lang w:val="hy-AM"/>
        </w:rPr>
        <w:t>Յոզմայի</w:t>
      </w:r>
      <w:r w:rsidR="00812D1A" w:rsidRPr="008149D7">
        <w:rPr>
          <w:rFonts w:ascii="GHEA Grapalat" w:hAnsi="GHEA Grapalat"/>
          <w:sz w:val="24"/>
          <w:szCs w:val="24"/>
          <w:lang w:val="hy-AM"/>
        </w:rPr>
        <w:t>»</w:t>
      </w:r>
      <w:r w:rsidRPr="008149D7">
        <w:rPr>
          <w:rFonts w:ascii="GHEA Grapalat" w:hAnsi="GHEA Grapalat"/>
          <w:sz w:val="24"/>
          <w:szCs w:val="24"/>
          <w:lang w:val="hy-AM"/>
        </w:rPr>
        <w:t xml:space="preserve"> արժեքը</w:t>
      </w:r>
      <w:r w:rsidR="006F633B" w:rsidRPr="008149D7">
        <w:rPr>
          <w:rFonts w:ascii="GHEA Grapalat" w:hAnsi="GHEA Grapalat"/>
          <w:sz w:val="24"/>
          <w:szCs w:val="24"/>
          <w:lang w:val="hy-AM"/>
        </w:rPr>
        <w:t xml:space="preserve"> 1993–</w:t>
      </w:r>
      <w:r w:rsidRPr="008149D7">
        <w:rPr>
          <w:rFonts w:ascii="GHEA Grapalat" w:hAnsi="GHEA Grapalat"/>
          <w:sz w:val="24"/>
          <w:szCs w:val="24"/>
          <w:lang w:val="hy-AM"/>
        </w:rPr>
        <w:t xml:space="preserve">1996 </w:t>
      </w:r>
      <w:r w:rsidR="006F633B" w:rsidRPr="008149D7">
        <w:rPr>
          <w:rFonts w:ascii="GHEA Grapalat" w:hAnsi="GHEA Grapalat"/>
          <w:sz w:val="24"/>
          <w:szCs w:val="24"/>
          <w:lang w:val="hy-AM"/>
        </w:rPr>
        <w:t>թվականներին</w:t>
      </w:r>
      <w:r w:rsidRPr="008149D7">
        <w:rPr>
          <w:rFonts w:ascii="GHEA Grapalat" w:hAnsi="GHEA Grapalat"/>
          <w:sz w:val="24"/>
          <w:szCs w:val="24"/>
          <w:lang w:val="hy-AM"/>
        </w:rPr>
        <w:t xml:space="preserve"> 100 միլիոն դոլարից </w:t>
      </w:r>
      <w:r w:rsidR="00812D1A" w:rsidRPr="008149D7">
        <w:rPr>
          <w:rFonts w:ascii="GHEA Grapalat" w:hAnsi="GHEA Grapalat"/>
          <w:sz w:val="24"/>
          <w:szCs w:val="24"/>
          <w:lang w:val="hy-AM"/>
        </w:rPr>
        <w:t>դարձել է</w:t>
      </w:r>
      <w:r w:rsidRPr="008149D7">
        <w:rPr>
          <w:rFonts w:ascii="GHEA Grapalat" w:hAnsi="GHEA Grapalat"/>
          <w:sz w:val="24"/>
          <w:szCs w:val="24"/>
          <w:lang w:val="hy-AM"/>
        </w:rPr>
        <w:t xml:space="preserve"> 250 միլիոն դոլար</w:t>
      </w:r>
      <w:r w:rsidR="006F633B" w:rsidRPr="008149D7">
        <w:rPr>
          <w:rFonts w:ascii="GHEA Grapalat" w:hAnsi="GHEA Grapalat"/>
          <w:sz w:val="24"/>
          <w:szCs w:val="24"/>
          <w:lang w:val="hy-AM"/>
        </w:rPr>
        <w:t xml:space="preserve">, իսկ </w:t>
      </w:r>
      <w:r w:rsidRPr="008149D7">
        <w:rPr>
          <w:rFonts w:ascii="GHEA Grapalat" w:hAnsi="GHEA Grapalat" w:cs="Arial"/>
          <w:color w:val="222222"/>
          <w:sz w:val="24"/>
          <w:szCs w:val="24"/>
          <w:shd w:val="clear" w:color="auto" w:fill="FFFFFF"/>
          <w:lang w:val="hy-AM"/>
        </w:rPr>
        <w:t>Իսրայելի տարեկան վենչուրային կապիտալի ծախսերը 1991-</w:t>
      </w:r>
      <w:r w:rsidR="006F633B" w:rsidRPr="008149D7">
        <w:rPr>
          <w:rFonts w:ascii="GHEA Grapalat" w:hAnsi="GHEA Grapalat" w:cs="Arial"/>
          <w:color w:val="222222"/>
          <w:sz w:val="24"/>
          <w:szCs w:val="24"/>
          <w:shd w:val="clear" w:color="auto" w:fill="FFFFFF"/>
          <w:lang w:val="hy-AM"/>
        </w:rPr>
        <w:t>2</w:t>
      </w:r>
      <w:r w:rsidRPr="008149D7">
        <w:rPr>
          <w:rFonts w:ascii="GHEA Grapalat" w:hAnsi="GHEA Grapalat" w:cs="Arial"/>
          <w:color w:val="222222"/>
          <w:sz w:val="24"/>
          <w:szCs w:val="24"/>
          <w:shd w:val="clear" w:color="auto" w:fill="FFFFFF"/>
          <w:lang w:val="hy-AM"/>
        </w:rPr>
        <w:t xml:space="preserve">000 թվականներին </w:t>
      </w:r>
      <w:r w:rsidR="00812D1A" w:rsidRPr="008149D7">
        <w:rPr>
          <w:rFonts w:ascii="GHEA Grapalat" w:hAnsi="GHEA Grapalat" w:cs="Arial"/>
          <w:color w:val="222222"/>
          <w:sz w:val="24"/>
          <w:szCs w:val="24"/>
          <w:shd w:val="clear" w:color="auto" w:fill="FFFFFF"/>
          <w:lang w:val="hy-AM"/>
        </w:rPr>
        <w:t>աճել՝</w:t>
      </w:r>
      <w:r w:rsidRPr="008149D7">
        <w:rPr>
          <w:rFonts w:ascii="GHEA Grapalat" w:hAnsi="GHEA Grapalat" w:cs="Arial"/>
          <w:color w:val="222222"/>
          <w:sz w:val="24"/>
          <w:szCs w:val="24"/>
          <w:shd w:val="clear" w:color="auto" w:fill="FFFFFF"/>
          <w:lang w:val="hy-AM"/>
        </w:rPr>
        <w:t xml:space="preserve"> գրեթե 60 անգամ՝ 58 միլիոն դոլարից</w:t>
      </w:r>
      <w:r w:rsidR="006F633B" w:rsidRPr="008149D7">
        <w:rPr>
          <w:rFonts w:ascii="GHEA Grapalat" w:hAnsi="GHEA Grapalat" w:cs="Arial"/>
          <w:color w:val="222222"/>
          <w:sz w:val="24"/>
          <w:szCs w:val="24"/>
          <w:shd w:val="clear" w:color="auto" w:fill="FFFFFF"/>
          <w:lang w:val="hy-AM"/>
        </w:rPr>
        <w:t xml:space="preserve"> դառնալով </w:t>
      </w:r>
      <w:r w:rsidRPr="008149D7">
        <w:rPr>
          <w:rFonts w:ascii="GHEA Grapalat" w:hAnsi="GHEA Grapalat" w:cs="Arial"/>
          <w:color w:val="222222"/>
          <w:sz w:val="24"/>
          <w:szCs w:val="24"/>
          <w:shd w:val="clear" w:color="auto" w:fill="FFFFFF"/>
          <w:lang w:val="hy-AM"/>
        </w:rPr>
        <w:t>3,3 միլիարդ դոլար</w:t>
      </w:r>
      <w:r w:rsidR="006F633B" w:rsidRPr="008149D7">
        <w:rPr>
          <w:rFonts w:ascii="GHEA Grapalat" w:hAnsi="GHEA Grapalat" w:cs="Arial"/>
          <w:color w:val="222222"/>
          <w:sz w:val="24"/>
          <w:szCs w:val="24"/>
          <w:shd w:val="clear" w:color="auto" w:fill="FFFFFF"/>
          <w:lang w:val="hy-AM"/>
        </w:rPr>
        <w:t>,</w:t>
      </w:r>
      <w:r w:rsidRPr="008149D7">
        <w:rPr>
          <w:rFonts w:ascii="GHEA Grapalat" w:hAnsi="GHEA Grapalat" w:cs="Arial"/>
          <w:color w:val="222222"/>
          <w:sz w:val="24"/>
          <w:szCs w:val="24"/>
          <w:shd w:val="clear" w:color="auto" w:fill="FFFFFF"/>
          <w:lang w:val="hy-AM"/>
        </w:rPr>
        <w:t xml:space="preserve"> եկամուտները</w:t>
      </w:r>
      <w:r w:rsidR="006F633B" w:rsidRPr="008149D7">
        <w:rPr>
          <w:rFonts w:ascii="GHEA Grapalat" w:hAnsi="GHEA Grapalat" w:cs="Arial"/>
          <w:color w:val="222222"/>
          <w:sz w:val="24"/>
          <w:szCs w:val="24"/>
          <w:shd w:val="clear" w:color="auto" w:fill="FFFFFF"/>
          <w:lang w:val="hy-AM"/>
        </w:rPr>
        <w:t>՝</w:t>
      </w:r>
      <w:r w:rsidRPr="008149D7">
        <w:rPr>
          <w:rFonts w:ascii="GHEA Grapalat" w:hAnsi="GHEA Grapalat" w:cs="Arial"/>
          <w:color w:val="222222"/>
          <w:sz w:val="24"/>
          <w:szCs w:val="24"/>
          <w:shd w:val="clear" w:color="auto" w:fill="FFFFFF"/>
          <w:lang w:val="hy-AM"/>
        </w:rPr>
        <w:t xml:space="preserve"> 1,6 միլիարդ դոլարից 12,5 միլիարդ դոլար</w:t>
      </w:r>
      <w:r w:rsidR="006F633B" w:rsidRPr="008149D7">
        <w:rPr>
          <w:rFonts w:ascii="GHEA Grapalat" w:hAnsi="GHEA Grapalat" w:cs="Arial"/>
          <w:color w:val="222222"/>
          <w:sz w:val="24"/>
          <w:szCs w:val="24"/>
          <w:shd w:val="clear" w:color="auto" w:fill="FFFFFF"/>
          <w:lang w:val="hy-AM"/>
        </w:rPr>
        <w:t xml:space="preserve">։ Հատկանշական է, որ նախաձեռնության արդյունքում </w:t>
      </w:r>
      <w:r w:rsidRPr="008149D7">
        <w:rPr>
          <w:rFonts w:ascii="GHEA Grapalat" w:hAnsi="GHEA Grapalat"/>
          <w:sz w:val="24"/>
          <w:szCs w:val="24"/>
          <w:lang w:val="hy-AM"/>
        </w:rPr>
        <w:t xml:space="preserve">Իսրայելում </w:t>
      </w:r>
      <w:r w:rsidR="00812D1A" w:rsidRPr="008149D7">
        <w:rPr>
          <w:rFonts w:ascii="GHEA Grapalat" w:hAnsi="GHEA Grapalat"/>
          <w:sz w:val="24"/>
          <w:szCs w:val="24"/>
          <w:lang w:val="hy-AM"/>
        </w:rPr>
        <w:t>ստեղծվել են</w:t>
      </w:r>
      <w:r w:rsidRPr="008149D7">
        <w:rPr>
          <w:rFonts w:ascii="GHEA Grapalat" w:hAnsi="GHEA Grapalat"/>
          <w:sz w:val="24"/>
          <w:szCs w:val="24"/>
          <w:lang w:val="hy-AM"/>
        </w:rPr>
        <w:t xml:space="preserve"> ավելի քան 30 օտարերկրյա վենչուրային ընկերություններ:</w:t>
      </w:r>
    </w:p>
    <w:p w14:paraId="618D2BEB" w14:textId="112ED209" w:rsidR="00335CA5" w:rsidRPr="008149D7" w:rsidRDefault="001A6137" w:rsidP="00335CA5">
      <w:pPr>
        <w:spacing w:after="0" w:line="360" w:lineRule="auto"/>
        <w:ind w:firstLine="567"/>
        <w:jc w:val="both"/>
        <w:rPr>
          <w:rFonts w:ascii="GHEA Grapalat" w:eastAsia="Times New Roman" w:hAnsi="GHEA Grapalat" w:cs="Times New Roman"/>
          <w:sz w:val="24"/>
          <w:szCs w:val="24"/>
          <w:lang w:val="hy-AM"/>
        </w:rPr>
      </w:pPr>
      <w:r w:rsidRPr="008149D7">
        <w:rPr>
          <w:rFonts w:ascii="GHEA Grapalat" w:eastAsia="Times New Roman" w:hAnsi="GHEA Grapalat" w:cs="Times New Roman"/>
          <w:sz w:val="24"/>
          <w:szCs w:val="24"/>
          <w:lang w:val="hy-AM"/>
        </w:rPr>
        <w:t>Հայաստանի Հանրապետությունում պ</w:t>
      </w:r>
      <w:r w:rsidR="00335CA5" w:rsidRPr="008149D7">
        <w:rPr>
          <w:rFonts w:ascii="GHEA Grapalat" w:eastAsia="Times New Roman" w:hAnsi="GHEA Grapalat" w:cs="Times New Roman"/>
          <w:sz w:val="24"/>
          <w:szCs w:val="24"/>
          <w:lang w:val="hy-AM"/>
        </w:rPr>
        <w:t>ետության մասնակցությամբ ստեղծված ֆոնդի օրինակ է «Գրանատուս Վենչուր Ֆոնդ I» ՓԲ ընկերությունը։ Այն ՀՀ կառավարության ներդրմամբ Հայաստանում ստեղծված առաջին տեխնոլոգիական վենչուրային ընկերությունն է, որը հիմնադրվել է 2013 թվականին և տրամադրում է ներդրումներ, փորձառություն և կապեր այն ստարտափերին, որոնք կիրառում են Հայաստանի ներուժը՝ որպես զարգացող տեխնոլոգիական կենտրոն:</w:t>
      </w:r>
    </w:p>
    <w:p w14:paraId="6B9CC714" w14:textId="77777777" w:rsidR="00335CA5" w:rsidRPr="008149D7" w:rsidRDefault="00335CA5" w:rsidP="00335CA5">
      <w:pPr>
        <w:spacing w:after="0" w:line="360" w:lineRule="auto"/>
        <w:ind w:firstLine="567"/>
        <w:jc w:val="both"/>
        <w:rPr>
          <w:rFonts w:ascii="GHEA Grapalat" w:eastAsia="Times New Roman" w:hAnsi="GHEA Grapalat" w:cs="Times New Roman"/>
          <w:sz w:val="24"/>
          <w:szCs w:val="24"/>
          <w:lang w:val="hy-AM"/>
        </w:rPr>
      </w:pPr>
      <w:r w:rsidRPr="008149D7">
        <w:rPr>
          <w:rFonts w:ascii="GHEA Grapalat" w:eastAsia="Times New Roman" w:hAnsi="GHEA Grapalat" w:cs="Times New Roman"/>
          <w:sz w:val="24"/>
          <w:szCs w:val="24"/>
          <w:lang w:val="hy-AM"/>
        </w:rPr>
        <w:t>«Գրանատուս Վենչուր Ֆոնդ I» ՓԲ ընկերության ստեղծմամբ Հայաստանում սկիզբ դրվեց վենչուրային (բարձր ռիսկային կապիտալի) ֆինանսավորման, մասնավորապես՝ ստարտափերում ներդրումների իրականացման մշակույթի ձևավորմանը, ինչպես նաև երկրում ինովացիոն համակարգի ակտիվացմանը։</w:t>
      </w:r>
    </w:p>
    <w:p w14:paraId="071F1155" w14:textId="1C60F45C" w:rsidR="00335CA5" w:rsidRPr="008149D7" w:rsidRDefault="00335CA5" w:rsidP="00335CA5">
      <w:pPr>
        <w:spacing w:after="0" w:line="360" w:lineRule="auto"/>
        <w:ind w:firstLine="567"/>
        <w:jc w:val="both"/>
        <w:rPr>
          <w:rFonts w:ascii="GHEA Grapalat" w:eastAsia="Times New Roman" w:hAnsi="GHEA Grapalat" w:cs="Times New Roman"/>
          <w:sz w:val="24"/>
          <w:szCs w:val="24"/>
          <w:lang w:val="hy-AM"/>
        </w:rPr>
      </w:pPr>
      <w:r w:rsidRPr="008149D7">
        <w:rPr>
          <w:rFonts w:ascii="GHEA Grapalat" w:eastAsia="Times New Roman" w:hAnsi="GHEA Grapalat" w:cs="Times New Roman"/>
          <w:sz w:val="24"/>
          <w:szCs w:val="24"/>
          <w:lang w:val="hy-AM"/>
        </w:rPr>
        <w:t xml:space="preserve">Վերջին տարիներին ընկերության կողմից ֆինանսավորում են ստացել ոլորտում բազմաթիվ հաջողություններ գրանցած այնպիսի ընկերություններ, ինչպիսիք են՝ «Krisp»–ը, «SuperAnnotate»–ը, </w:t>
      </w:r>
      <w:r w:rsidR="001A6137" w:rsidRPr="008149D7">
        <w:rPr>
          <w:rFonts w:ascii="GHEA Grapalat" w:eastAsia="Times New Roman" w:hAnsi="GHEA Grapalat" w:cs="Times New Roman"/>
          <w:sz w:val="24"/>
          <w:szCs w:val="24"/>
          <w:lang w:val="hy-AM"/>
        </w:rPr>
        <w:t xml:space="preserve">«Menu Group»-ը, </w:t>
      </w:r>
      <w:r w:rsidRPr="008149D7">
        <w:rPr>
          <w:rFonts w:ascii="GHEA Grapalat" w:eastAsia="Times New Roman" w:hAnsi="GHEA Grapalat" w:cs="Times New Roman"/>
          <w:sz w:val="24"/>
          <w:szCs w:val="24"/>
          <w:lang w:val="hy-AM"/>
        </w:rPr>
        <w:t>«CodeSignаl»-ը, «gg»–ին, «SoloLearn»–ը և այլն։</w:t>
      </w:r>
    </w:p>
    <w:p w14:paraId="632675E0" w14:textId="17A7F3D9" w:rsidR="00BC3EF2" w:rsidRPr="008149D7" w:rsidRDefault="007738BB" w:rsidP="00335CA5">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Ա</w:t>
      </w:r>
      <w:r w:rsidR="00716D35" w:rsidRPr="008149D7">
        <w:rPr>
          <w:rFonts w:ascii="GHEA Grapalat" w:hAnsi="GHEA Grapalat"/>
          <w:sz w:val="24"/>
          <w:szCs w:val="24"/>
          <w:lang w:val="hy-AM"/>
        </w:rPr>
        <w:t>յլընտրանքային ֆինանսավորման աղբյուրները հանդիսանում են չափազանց կարևոր նախապայման</w:t>
      </w:r>
      <w:r w:rsidR="00E90C0E" w:rsidRPr="008149D7">
        <w:rPr>
          <w:rFonts w:ascii="GHEA Grapalat" w:hAnsi="GHEA Grapalat"/>
          <w:sz w:val="24"/>
          <w:szCs w:val="24"/>
          <w:lang w:val="hy-AM"/>
        </w:rPr>
        <w:t xml:space="preserve"> կապիտալ</w:t>
      </w:r>
      <w:r w:rsidRPr="008149D7">
        <w:rPr>
          <w:rFonts w:ascii="GHEA Grapalat" w:hAnsi="GHEA Grapalat"/>
          <w:sz w:val="24"/>
          <w:szCs w:val="24"/>
          <w:lang w:val="hy-AM"/>
        </w:rPr>
        <w:t>ի</w:t>
      </w:r>
      <w:r w:rsidR="00E90C0E" w:rsidRPr="008149D7">
        <w:rPr>
          <w:rFonts w:ascii="GHEA Grapalat" w:hAnsi="GHEA Grapalat"/>
          <w:sz w:val="24"/>
          <w:szCs w:val="24"/>
          <w:lang w:val="hy-AM"/>
        </w:rPr>
        <w:t xml:space="preserve"> </w:t>
      </w:r>
      <w:r w:rsidR="00461C39" w:rsidRPr="008149D7">
        <w:rPr>
          <w:rFonts w:ascii="GHEA Grapalat" w:hAnsi="GHEA Grapalat"/>
          <w:sz w:val="24"/>
          <w:szCs w:val="24"/>
          <w:lang w:val="hy-AM"/>
        </w:rPr>
        <w:t xml:space="preserve">շուկայի </w:t>
      </w:r>
      <w:r w:rsidR="00E90C0E" w:rsidRPr="008149D7">
        <w:rPr>
          <w:rFonts w:ascii="GHEA Grapalat" w:hAnsi="GHEA Grapalat"/>
          <w:sz w:val="24"/>
          <w:szCs w:val="24"/>
          <w:lang w:val="hy-AM"/>
        </w:rPr>
        <w:t>զարգացման և ընկերությունների՝ բորսայում ցուցակման համար, քանի որ մասնավոր բաժնեմասնակցային ֆոնդերը ոչ միայն տրամադրում են ֆինանսական կապիտալ, այլ նաև օժանդակում են տնտես</w:t>
      </w:r>
      <w:r w:rsidR="00461C39" w:rsidRPr="008149D7">
        <w:rPr>
          <w:rFonts w:ascii="GHEA Grapalat" w:hAnsi="GHEA Grapalat"/>
          <w:sz w:val="24"/>
          <w:szCs w:val="24"/>
          <w:lang w:val="hy-AM"/>
        </w:rPr>
        <w:t>ա</w:t>
      </w:r>
      <w:r w:rsidR="00E90C0E" w:rsidRPr="008149D7">
        <w:rPr>
          <w:rFonts w:ascii="GHEA Grapalat" w:hAnsi="GHEA Grapalat"/>
          <w:sz w:val="24"/>
          <w:szCs w:val="24"/>
          <w:lang w:val="hy-AM"/>
        </w:rPr>
        <w:t xml:space="preserve">վարողներին՝ զարգացնելու ներքին ֆինանսական կառավարման հմտությունները, ներդնելու կորպորատիվ </w:t>
      </w:r>
      <w:r w:rsidR="00E90C0E" w:rsidRPr="008149D7">
        <w:rPr>
          <w:rFonts w:ascii="GHEA Grapalat" w:hAnsi="GHEA Grapalat"/>
          <w:sz w:val="24"/>
          <w:szCs w:val="24"/>
          <w:lang w:val="hy-AM"/>
        </w:rPr>
        <w:lastRenderedPageBreak/>
        <w:t>կառավարման համակարգեր և բերում են թափանցիկ,</w:t>
      </w:r>
      <w:r w:rsidR="00FD1281" w:rsidRPr="008149D7">
        <w:rPr>
          <w:rFonts w:ascii="GHEA Grapalat" w:hAnsi="GHEA Grapalat"/>
          <w:sz w:val="24"/>
          <w:szCs w:val="24"/>
          <w:lang w:val="hy-AM"/>
        </w:rPr>
        <w:t xml:space="preserve"> աուդիտ անցած</w:t>
      </w:r>
      <w:r w:rsidR="00E90C0E" w:rsidRPr="008149D7">
        <w:rPr>
          <w:rFonts w:ascii="GHEA Grapalat" w:hAnsi="GHEA Grapalat"/>
          <w:sz w:val="24"/>
          <w:szCs w:val="24"/>
          <w:lang w:val="hy-AM"/>
        </w:rPr>
        <w:t xml:space="preserve"> գործունեության</w:t>
      </w:r>
      <w:r w:rsidR="00FD1281" w:rsidRPr="008149D7">
        <w:rPr>
          <w:rFonts w:ascii="GHEA Grapalat" w:hAnsi="GHEA Grapalat"/>
          <w:sz w:val="24"/>
          <w:szCs w:val="24"/>
          <w:lang w:val="hy-AM"/>
        </w:rPr>
        <w:t xml:space="preserve">: Առանց </w:t>
      </w:r>
      <w:r w:rsidR="00A63C04" w:rsidRPr="008149D7">
        <w:rPr>
          <w:rFonts w:ascii="GHEA Grapalat" w:hAnsi="GHEA Grapalat"/>
          <w:sz w:val="24"/>
          <w:szCs w:val="24"/>
          <w:lang w:val="hy-AM"/>
        </w:rPr>
        <w:t xml:space="preserve">նշված </w:t>
      </w:r>
      <w:r w:rsidR="00FD1281" w:rsidRPr="008149D7">
        <w:rPr>
          <w:rFonts w:ascii="GHEA Grapalat" w:hAnsi="GHEA Grapalat"/>
          <w:sz w:val="24"/>
          <w:szCs w:val="24"/>
          <w:lang w:val="hy-AM"/>
        </w:rPr>
        <w:t>նախապայմանների և նմանատիպ արտաքին խթանների</w:t>
      </w:r>
      <w:r w:rsidR="00397B62" w:rsidRPr="008149D7">
        <w:rPr>
          <w:rFonts w:ascii="GHEA Grapalat" w:hAnsi="GHEA Grapalat"/>
          <w:sz w:val="24"/>
          <w:szCs w:val="24"/>
          <w:lang w:val="hy-AM"/>
        </w:rPr>
        <w:t>,</w:t>
      </w:r>
      <w:r w:rsidR="00FD1281" w:rsidRPr="008149D7">
        <w:rPr>
          <w:rFonts w:ascii="GHEA Grapalat" w:hAnsi="GHEA Grapalat"/>
          <w:sz w:val="24"/>
          <w:szCs w:val="24"/>
          <w:lang w:val="hy-AM"/>
        </w:rPr>
        <w:t xml:space="preserve"> գործնականում </w:t>
      </w:r>
      <w:r w:rsidR="00A63C04" w:rsidRPr="008149D7">
        <w:rPr>
          <w:rFonts w:ascii="GHEA Grapalat" w:hAnsi="GHEA Grapalat"/>
          <w:sz w:val="24"/>
          <w:szCs w:val="24"/>
          <w:lang w:val="hy-AM"/>
        </w:rPr>
        <w:t>դժվար է հանդիպել</w:t>
      </w:r>
      <w:r w:rsidR="00FD1281" w:rsidRPr="008149D7">
        <w:rPr>
          <w:rFonts w:ascii="GHEA Grapalat" w:hAnsi="GHEA Grapalat"/>
          <w:sz w:val="24"/>
          <w:szCs w:val="24"/>
          <w:lang w:val="hy-AM"/>
        </w:rPr>
        <w:t xml:space="preserve"> </w:t>
      </w:r>
      <w:r w:rsidR="00BC1F49" w:rsidRPr="008149D7">
        <w:rPr>
          <w:rFonts w:ascii="GHEA Grapalat" w:hAnsi="GHEA Grapalat"/>
          <w:sz w:val="24"/>
          <w:szCs w:val="24"/>
          <w:lang w:val="hy-AM"/>
        </w:rPr>
        <w:t>ընկերություններ</w:t>
      </w:r>
      <w:r w:rsidR="00CC0CD2" w:rsidRPr="008149D7">
        <w:rPr>
          <w:rFonts w:ascii="GHEA Grapalat" w:hAnsi="GHEA Grapalat"/>
          <w:sz w:val="24"/>
          <w:szCs w:val="24"/>
          <w:lang w:val="hy-AM"/>
        </w:rPr>
        <w:t>ի</w:t>
      </w:r>
      <w:r w:rsidR="002D1312" w:rsidRPr="008149D7">
        <w:rPr>
          <w:rFonts w:ascii="GHEA Grapalat" w:hAnsi="GHEA Grapalat"/>
          <w:sz w:val="24"/>
          <w:szCs w:val="24"/>
          <w:lang w:val="hy-AM"/>
        </w:rPr>
        <w:t>,</w:t>
      </w:r>
      <w:r w:rsidR="008063CA" w:rsidRPr="008149D7">
        <w:rPr>
          <w:rFonts w:ascii="GHEA Grapalat" w:hAnsi="GHEA Grapalat"/>
          <w:sz w:val="24"/>
          <w:szCs w:val="24"/>
          <w:lang w:val="hy-AM"/>
        </w:rPr>
        <w:t xml:space="preserve"> որոնք </w:t>
      </w:r>
      <w:r w:rsidR="00FD1281" w:rsidRPr="008149D7">
        <w:rPr>
          <w:rFonts w:ascii="GHEA Grapalat" w:hAnsi="GHEA Grapalat"/>
          <w:sz w:val="24"/>
          <w:szCs w:val="24"/>
          <w:lang w:val="hy-AM"/>
        </w:rPr>
        <w:t xml:space="preserve">պատրաստ </w:t>
      </w:r>
      <w:r w:rsidR="008063CA" w:rsidRPr="008149D7">
        <w:rPr>
          <w:rFonts w:ascii="GHEA Grapalat" w:hAnsi="GHEA Grapalat"/>
          <w:sz w:val="24"/>
          <w:szCs w:val="24"/>
          <w:lang w:val="hy-AM"/>
        </w:rPr>
        <w:t>կ</w:t>
      </w:r>
      <w:r w:rsidR="00FD1281" w:rsidRPr="008149D7">
        <w:rPr>
          <w:rFonts w:ascii="GHEA Grapalat" w:hAnsi="GHEA Grapalat"/>
          <w:sz w:val="24"/>
          <w:szCs w:val="24"/>
          <w:lang w:val="hy-AM"/>
        </w:rPr>
        <w:t>լինեն մասնակցել կապիտալ</w:t>
      </w:r>
      <w:r w:rsidRPr="008149D7">
        <w:rPr>
          <w:rFonts w:ascii="GHEA Grapalat" w:hAnsi="GHEA Grapalat"/>
          <w:sz w:val="24"/>
          <w:szCs w:val="24"/>
          <w:lang w:val="hy-AM"/>
        </w:rPr>
        <w:t>ի</w:t>
      </w:r>
      <w:r w:rsidR="00A658AB" w:rsidRPr="008149D7">
        <w:rPr>
          <w:rFonts w:ascii="GHEA Grapalat" w:hAnsi="GHEA Grapalat"/>
          <w:sz w:val="24"/>
          <w:szCs w:val="24"/>
          <w:lang w:val="hy-AM"/>
        </w:rPr>
        <w:t xml:space="preserve"> </w:t>
      </w:r>
      <w:r w:rsidR="00FD1281" w:rsidRPr="008149D7">
        <w:rPr>
          <w:rFonts w:ascii="GHEA Grapalat" w:hAnsi="GHEA Grapalat"/>
          <w:sz w:val="24"/>
          <w:szCs w:val="24"/>
          <w:lang w:val="hy-AM"/>
        </w:rPr>
        <w:t>շուկա</w:t>
      </w:r>
      <w:r w:rsidR="008063CA" w:rsidRPr="008149D7">
        <w:rPr>
          <w:rFonts w:ascii="GHEA Grapalat" w:hAnsi="GHEA Grapalat"/>
          <w:sz w:val="24"/>
          <w:szCs w:val="24"/>
          <w:lang w:val="hy-AM"/>
        </w:rPr>
        <w:t>յում</w:t>
      </w:r>
      <w:r w:rsidR="001A6137" w:rsidRPr="008149D7">
        <w:rPr>
          <w:rFonts w:ascii="GHEA Grapalat" w:hAnsi="GHEA Grapalat"/>
          <w:sz w:val="24"/>
          <w:szCs w:val="24"/>
          <w:lang w:val="hy-AM"/>
        </w:rPr>
        <w:t>՝</w:t>
      </w:r>
      <w:r w:rsidR="00FD1281" w:rsidRPr="008149D7">
        <w:rPr>
          <w:rFonts w:ascii="GHEA Grapalat" w:hAnsi="GHEA Grapalat"/>
          <w:sz w:val="24"/>
          <w:szCs w:val="24"/>
          <w:lang w:val="hy-AM"/>
        </w:rPr>
        <w:t xml:space="preserve"> ինչպես բաժնեմասերի, այնպես էլ պարտատոմսերի ցուցակման միջոցով:</w:t>
      </w:r>
      <w:r w:rsidR="00397B62" w:rsidRPr="008149D7">
        <w:rPr>
          <w:rFonts w:ascii="GHEA Grapalat" w:hAnsi="GHEA Grapalat"/>
          <w:sz w:val="24"/>
          <w:szCs w:val="24"/>
          <w:lang w:val="hy-AM"/>
        </w:rPr>
        <w:t xml:space="preserve"> Արդյունքում </w:t>
      </w:r>
      <w:r w:rsidR="00F76751" w:rsidRPr="008149D7">
        <w:rPr>
          <w:rFonts w:ascii="GHEA Grapalat" w:hAnsi="GHEA Grapalat"/>
          <w:sz w:val="24"/>
          <w:szCs w:val="24"/>
          <w:lang w:val="hy-AM"/>
        </w:rPr>
        <w:t xml:space="preserve">բիզնեսը թերի է </w:t>
      </w:r>
      <w:r w:rsidR="00397B62" w:rsidRPr="008149D7">
        <w:rPr>
          <w:rFonts w:ascii="GHEA Grapalat" w:hAnsi="GHEA Grapalat"/>
          <w:sz w:val="24"/>
          <w:szCs w:val="24"/>
          <w:lang w:val="hy-AM"/>
        </w:rPr>
        <w:t xml:space="preserve"> զարգա</w:t>
      </w:r>
      <w:r w:rsidR="00F76751" w:rsidRPr="008149D7">
        <w:rPr>
          <w:rFonts w:ascii="GHEA Grapalat" w:hAnsi="GHEA Grapalat"/>
          <w:sz w:val="24"/>
          <w:szCs w:val="24"/>
          <w:lang w:val="hy-AM"/>
        </w:rPr>
        <w:t>նում</w:t>
      </w:r>
      <w:r w:rsidR="00397B62" w:rsidRPr="008149D7">
        <w:rPr>
          <w:rFonts w:ascii="GHEA Grapalat" w:hAnsi="GHEA Grapalat"/>
          <w:sz w:val="24"/>
          <w:szCs w:val="24"/>
          <w:lang w:val="hy-AM"/>
        </w:rPr>
        <w:t>, և տնտես</w:t>
      </w:r>
      <w:r w:rsidR="00576B88" w:rsidRPr="008149D7">
        <w:rPr>
          <w:rFonts w:ascii="GHEA Grapalat" w:hAnsi="GHEA Grapalat"/>
          <w:sz w:val="24"/>
          <w:szCs w:val="24"/>
          <w:lang w:val="hy-AM"/>
        </w:rPr>
        <w:t>ա</w:t>
      </w:r>
      <w:r w:rsidR="00397B62" w:rsidRPr="008149D7">
        <w:rPr>
          <w:rFonts w:ascii="GHEA Grapalat" w:hAnsi="GHEA Grapalat"/>
          <w:sz w:val="24"/>
          <w:szCs w:val="24"/>
          <w:lang w:val="hy-AM"/>
        </w:rPr>
        <w:t xml:space="preserve">վարողները չեն </w:t>
      </w:r>
      <w:r w:rsidR="00576B88" w:rsidRPr="008149D7">
        <w:rPr>
          <w:rFonts w:ascii="GHEA Grapalat" w:hAnsi="GHEA Grapalat"/>
          <w:sz w:val="24"/>
          <w:szCs w:val="24"/>
          <w:lang w:val="hy-AM"/>
        </w:rPr>
        <w:t xml:space="preserve">իրագործում իրենց </w:t>
      </w:r>
      <w:r w:rsidR="00397B62" w:rsidRPr="008149D7">
        <w:rPr>
          <w:rFonts w:ascii="GHEA Grapalat" w:hAnsi="GHEA Grapalat"/>
          <w:sz w:val="24"/>
          <w:szCs w:val="24"/>
          <w:lang w:val="hy-AM"/>
        </w:rPr>
        <w:t>ամբողջ ներուժը:</w:t>
      </w:r>
    </w:p>
    <w:p w14:paraId="2366F300" w14:textId="2CAA8B1E" w:rsidR="00E86D3F" w:rsidRPr="008149D7" w:rsidRDefault="00FD1281" w:rsidP="00C95F2A">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 xml:space="preserve">Հայաստանի Հանրապետությունում գործող նմանատիպ այլընտրանքային ֆինանսավորման աղբյուր է հանդիսանում </w:t>
      </w:r>
      <w:r w:rsidR="009E0E39" w:rsidRPr="008149D7">
        <w:rPr>
          <w:rFonts w:ascii="GHEA Grapalat" w:hAnsi="GHEA Grapalat"/>
          <w:sz w:val="24"/>
          <w:szCs w:val="24"/>
          <w:lang w:val="hy-AM"/>
        </w:rPr>
        <w:t>«Ամբեր Կապիտալ» ընկերության կողմից կառավարվող ԵՄ-Հայաստան ՓՄՁ Ֆոնդը (այսուհետ՝ Ֆոնդ)</w:t>
      </w:r>
      <w:r w:rsidR="006D2785" w:rsidRPr="008149D7">
        <w:rPr>
          <w:rFonts w:ascii="GHEA Grapalat" w:hAnsi="GHEA Grapalat"/>
          <w:sz w:val="24"/>
          <w:szCs w:val="24"/>
          <w:lang w:val="hy-AM"/>
        </w:rPr>
        <w:t>,</w:t>
      </w:r>
      <w:r w:rsidR="006A5C73" w:rsidRPr="008149D7">
        <w:rPr>
          <w:rFonts w:ascii="GHEA Grapalat" w:hAnsi="GHEA Grapalat"/>
          <w:sz w:val="24"/>
          <w:szCs w:val="24"/>
          <w:lang w:val="hy-AM"/>
        </w:rPr>
        <w:t xml:space="preserve"> որն</w:t>
      </w:r>
      <w:r w:rsidR="006D2785" w:rsidRPr="008149D7">
        <w:rPr>
          <w:rFonts w:ascii="GHEA Grapalat" w:hAnsi="GHEA Grapalat"/>
          <w:sz w:val="24"/>
          <w:szCs w:val="24"/>
          <w:lang w:val="hy-AM"/>
        </w:rPr>
        <w:t xml:space="preserve"> </w:t>
      </w:r>
      <w:r w:rsidR="006A5C73" w:rsidRPr="008149D7">
        <w:rPr>
          <w:rFonts w:ascii="GHEA Grapalat" w:hAnsi="GHEA Grapalat"/>
          <w:sz w:val="24"/>
          <w:szCs w:val="24"/>
          <w:lang w:val="hy-AM"/>
        </w:rPr>
        <w:t>իր գործունեությունը սկսել է 2020</w:t>
      </w:r>
      <w:r w:rsidR="00CC0CD2" w:rsidRPr="008149D7">
        <w:rPr>
          <w:rFonts w:ascii="GHEA Grapalat" w:hAnsi="GHEA Grapalat"/>
          <w:sz w:val="24"/>
          <w:szCs w:val="24"/>
          <w:lang w:val="hy-AM"/>
        </w:rPr>
        <w:t xml:space="preserve"> </w:t>
      </w:r>
      <w:r w:rsidR="006A5C73" w:rsidRPr="008149D7">
        <w:rPr>
          <w:rFonts w:ascii="GHEA Grapalat" w:hAnsi="GHEA Grapalat"/>
          <w:sz w:val="24"/>
          <w:szCs w:val="24"/>
          <w:lang w:val="hy-AM"/>
        </w:rPr>
        <w:t>թ</w:t>
      </w:r>
      <w:r w:rsidR="00CC0CD2" w:rsidRPr="008149D7">
        <w:rPr>
          <w:rFonts w:ascii="GHEA Grapalat" w:hAnsi="GHEA Grapalat"/>
          <w:sz w:val="24"/>
          <w:szCs w:val="24"/>
          <w:lang w:val="hy-AM"/>
        </w:rPr>
        <w:t>վականի</w:t>
      </w:r>
      <w:r w:rsidR="006A5C73" w:rsidRPr="008149D7">
        <w:rPr>
          <w:rFonts w:ascii="GHEA Grapalat" w:hAnsi="GHEA Grapalat"/>
          <w:sz w:val="24"/>
          <w:szCs w:val="24"/>
          <w:lang w:val="hy-AM"/>
        </w:rPr>
        <w:t xml:space="preserve"> հունվարից։ Ֆոնդը գործում է կոմերցիոն սկզբունքով և իրենից ներկայացնում է շահույթ հետապնդող կազմակերպություն, որի </w:t>
      </w:r>
      <w:r w:rsidR="00E86D3F" w:rsidRPr="008149D7">
        <w:rPr>
          <w:rFonts w:ascii="GHEA Grapalat" w:hAnsi="GHEA Grapalat"/>
          <w:sz w:val="24"/>
          <w:szCs w:val="24"/>
          <w:lang w:val="hy-AM"/>
        </w:rPr>
        <w:t>մանդատ</w:t>
      </w:r>
      <w:r w:rsidR="006A5C73" w:rsidRPr="008149D7">
        <w:rPr>
          <w:rFonts w:ascii="GHEA Grapalat" w:hAnsi="GHEA Grapalat"/>
          <w:sz w:val="24"/>
          <w:szCs w:val="24"/>
          <w:lang w:val="hy-AM"/>
        </w:rPr>
        <w:t>ը</w:t>
      </w:r>
      <w:r w:rsidR="00E86D3F" w:rsidRPr="008149D7">
        <w:rPr>
          <w:rFonts w:ascii="GHEA Grapalat" w:hAnsi="GHEA Grapalat"/>
          <w:sz w:val="24"/>
          <w:szCs w:val="24"/>
          <w:lang w:val="hy-AM"/>
        </w:rPr>
        <w:t xml:space="preserve"> ուղղակի ներդրումներ</w:t>
      </w:r>
      <w:r w:rsidR="00356563" w:rsidRPr="008149D7">
        <w:rPr>
          <w:rFonts w:ascii="GHEA Grapalat" w:hAnsi="GHEA Grapalat"/>
          <w:sz w:val="24"/>
          <w:szCs w:val="24"/>
          <w:lang w:val="hy-AM"/>
        </w:rPr>
        <w:t>ի</w:t>
      </w:r>
      <w:r w:rsidR="00E86D3F" w:rsidRPr="008149D7">
        <w:rPr>
          <w:rFonts w:ascii="GHEA Grapalat" w:hAnsi="GHEA Grapalat"/>
          <w:sz w:val="24"/>
          <w:szCs w:val="24"/>
          <w:lang w:val="hy-AM"/>
        </w:rPr>
        <w:t xml:space="preserve"> կատար</w:t>
      </w:r>
      <w:r w:rsidR="006A5C73" w:rsidRPr="008149D7">
        <w:rPr>
          <w:rFonts w:ascii="GHEA Grapalat" w:hAnsi="GHEA Grapalat"/>
          <w:sz w:val="24"/>
          <w:szCs w:val="24"/>
          <w:lang w:val="hy-AM"/>
        </w:rPr>
        <w:t xml:space="preserve">ումն է </w:t>
      </w:r>
      <w:r w:rsidR="006D2785" w:rsidRPr="008149D7">
        <w:rPr>
          <w:rFonts w:ascii="GHEA Grapalat" w:hAnsi="GHEA Grapalat"/>
          <w:sz w:val="24"/>
          <w:szCs w:val="24"/>
          <w:lang w:val="hy-AM"/>
        </w:rPr>
        <w:t>երկրում</w:t>
      </w:r>
      <w:r w:rsidR="00E86D3F" w:rsidRPr="008149D7">
        <w:rPr>
          <w:rFonts w:ascii="GHEA Grapalat" w:hAnsi="GHEA Grapalat"/>
          <w:sz w:val="24"/>
          <w:szCs w:val="24"/>
          <w:lang w:val="hy-AM"/>
        </w:rPr>
        <w:t xml:space="preserve"> գործող մասնավոր ընկերությունների բաժնետիրական կապիտալի մեջ՝ ընդլայնման նախագծերի իրագործման, հիմնական միջոցների ձեռքբերման, տեխնիկական կարողությունների զարգացման և կորպորատիվ կառավարման համակարգի ստեղծմանն ու</w:t>
      </w:r>
      <w:r w:rsidR="00AF374F" w:rsidRPr="008149D7">
        <w:rPr>
          <w:rFonts w:ascii="GHEA Grapalat" w:hAnsi="GHEA Grapalat"/>
          <w:sz w:val="24"/>
          <w:szCs w:val="24"/>
          <w:lang w:val="hy-AM"/>
        </w:rPr>
        <w:t>ղ</w:t>
      </w:r>
      <w:r w:rsidR="00E86D3F" w:rsidRPr="008149D7">
        <w:rPr>
          <w:rFonts w:ascii="GHEA Grapalat" w:hAnsi="GHEA Grapalat"/>
          <w:sz w:val="24"/>
          <w:szCs w:val="24"/>
          <w:lang w:val="hy-AM"/>
        </w:rPr>
        <w:t xml:space="preserve">ղված քայլերի ֆինանսավորման նպատակով: </w:t>
      </w:r>
    </w:p>
    <w:p w14:paraId="3F85002C" w14:textId="14B35EDE" w:rsidR="00E86D3F" w:rsidRPr="008149D7" w:rsidRDefault="00E86D3F" w:rsidP="00C95F2A">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Ֆոնդի հիմնական նպատակներից</w:t>
      </w:r>
      <w:r w:rsidR="006A5C73" w:rsidRPr="008149D7">
        <w:rPr>
          <w:rFonts w:ascii="GHEA Grapalat" w:hAnsi="GHEA Grapalat"/>
          <w:sz w:val="24"/>
          <w:szCs w:val="24"/>
          <w:lang w:val="hy-AM"/>
        </w:rPr>
        <w:t xml:space="preserve"> մեկն</w:t>
      </w:r>
      <w:r w:rsidRPr="008149D7">
        <w:rPr>
          <w:rFonts w:ascii="GHEA Grapalat" w:hAnsi="GHEA Grapalat"/>
          <w:sz w:val="24"/>
          <w:szCs w:val="24"/>
          <w:lang w:val="hy-AM"/>
        </w:rPr>
        <w:t xml:space="preserve"> է ստեղծել նախադեպ՝ նման ֆոնդերի և հիմնադրամների գործունեությ</w:t>
      </w:r>
      <w:r w:rsidR="00CA6163" w:rsidRPr="008149D7">
        <w:rPr>
          <w:rFonts w:ascii="GHEA Grapalat" w:hAnsi="GHEA Grapalat"/>
          <w:sz w:val="24"/>
          <w:szCs w:val="24"/>
          <w:lang w:val="hy-AM"/>
        </w:rPr>
        <w:t>ան</w:t>
      </w:r>
      <w:r w:rsidRPr="008149D7">
        <w:rPr>
          <w:rFonts w:ascii="GHEA Grapalat" w:hAnsi="GHEA Grapalat"/>
          <w:sz w:val="24"/>
          <w:szCs w:val="24"/>
          <w:lang w:val="hy-AM"/>
        </w:rPr>
        <w:t xml:space="preserve"> համար, որն իր հերթին </w:t>
      </w:r>
      <w:r w:rsidR="00523CCC" w:rsidRPr="008149D7">
        <w:rPr>
          <w:rFonts w:ascii="GHEA Grapalat" w:hAnsi="GHEA Grapalat"/>
          <w:sz w:val="24"/>
          <w:szCs w:val="24"/>
          <w:lang w:val="hy-AM"/>
        </w:rPr>
        <w:t>կնպաստի</w:t>
      </w:r>
      <w:r w:rsidR="00D80D5F" w:rsidRPr="008149D7">
        <w:rPr>
          <w:rFonts w:ascii="GHEA Grapalat" w:hAnsi="GHEA Grapalat"/>
          <w:sz w:val="24"/>
          <w:szCs w:val="24"/>
          <w:lang w:val="hy-AM"/>
        </w:rPr>
        <w:t xml:space="preserve"> </w:t>
      </w:r>
      <w:r w:rsidRPr="008149D7">
        <w:rPr>
          <w:rFonts w:ascii="GHEA Grapalat" w:hAnsi="GHEA Grapalat"/>
          <w:sz w:val="24"/>
          <w:szCs w:val="24"/>
          <w:lang w:val="hy-AM"/>
        </w:rPr>
        <w:t>կապիտալ</w:t>
      </w:r>
      <w:r w:rsidR="00523CCC" w:rsidRPr="008149D7">
        <w:rPr>
          <w:rFonts w:ascii="GHEA Grapalat" w:hAnsi="GHEA Grapalat"/>
          <w:sz w:val="24"/>
          <w:szCs w:val="24"/>
          <w:lang w:val="hy-AM"/>
        </w:rPr>
        <w:t>ի</w:t>
      </w:r>
      <w:r w:rsidRPr="008149D7">
        <w:rPr>
          <w:rFonts w:ascii="GHEA Grapalat" w:hAnsi="GHEA Grapalat"/>
          <w:sz w:val="24"/>
          <w:szCs w:val="24"/>
          <w:lang w:val="hy-AM"/>
        </w:rPr>
        <w:t xml:space="preserve"> </w:t>
      </w:r>
      <w:r w:rsidR="00D80D5F" w:rsidRPr="008149D7">
        <w:rPr>
          <w:rFonts w:ascii="GHEA Grapalat" w:hAnsi="GHEA Grapalat"/>
          <w:sz w:val="24"/>
          <w:szCs w:val="24"/>
          <w:lang w:val="hy-AM"/>
        </w:rPr>
        <w:t xml:space="preserve">շուկայի </w:t>
      </w:r>
      <w:r w:rsidRPr="008149D7">
        <w:rPr>
          <w:rFonts w:ascii="GHEA Grapalat" w:hAnsi="GHEA Grapalat"/>
          <w:sz w:val="24"/>
          <w:szCs w:val="24"/>
          <w:lang w:val="hy-AM"/>
        </w:rPr>
        <w:t xml:space="preserve">զարգացմանը </w:t>
      </w:r>
      <w:r w:rsidR="00CA6163" w:rsidRPr="008149D7">
        <w:rPr>
          <w:rFonts w:ascii="GHEA Grapalat" w:hAnsi="GHEA Grapalat"/>
          <w:sz w:val="24"/>
          <w:szCs w:val="24"/>
          <w:lang w:val="hy-AM"/>
        </w:rPr>
        <w:t xml:space="preserve">և </w:t>
      </w:r>
      <w:r w:rsidRPr="008149D7">
        <w:rPr>
          <w:rFonts w:ascii="GHEA Grapalat" w:hAnsi="GHEA Grapalat"/>
          <w:sz w:val="24"/>
          <w:szCs w:val="24"/>
          <w:lang w:val="hy-AM"/>
        </w:rPr>
        <w:t>ՀՀ տնտեսությ</w:t>
      </w:r>
      <w:r w:rsidR="002570AC" w:rsidRPr="008149D7">
        <w:rPr>
          <w:rFonts w:ascii="GHEA Grapalat" w:hAnsi="GHEA Grapalat"/>
          <w:sz w:val="24"/>
          <w:szCs w:val="24"/>
          <w:lang w:val="hy-AM"/>
        </w:rPr>
        <w:t>ունում</w:t>
      </w:r>
      <w:r w:rsidRPr="008149D7">
        <w:rPr>
          <w:rFonts w:ascii="GHEA Grapalat" w:hAnsi="GHEA Grapalat"/>
          <w:sz w:val="24"/>
          <w:szCs w:val="24"/>
          <w:lang w:val="hy-AM"/>
        </w:rPr>
        <w:t xml:space="preserve"> այլընտրանքային ֆինանսական գործիքների </w:t>
      </w:r>
      <w:r w:rsidR="00BC7AAA" w:rsidRPr="008149D7">
        <w:rPr>
          <w:rFonts w:ascii="GHEA Grapalat" w:hAnsi="GHEA Grapalat"/>
          <w:sz w:val="24"/>
          <w:szCs w:val="24"/>
          <w:lang w:val="hy-AM"/>
        </w:rPr>
        <w:t>ձևավորմանը</w:t>
      </w:r>
      <w:r w:rsidRPr="008149D7">
        <w:rPr>
          <w:rFonts w:ascii="GHEA Grapalat" w:hAnsi="GHEA Grapalat"/>
          <w:sz w:val="24"/>
          <w:szCs w:val="24"/>
          <w:lang w:val="hy-AM"/>
        </w:rPr>
        <w:t>, ինչպես նաև ընդհանուր կորպորատիվ կառավարման մակարդակի բարձրացմանը:</w:t>
      </w:r>
      <w:r w:rsidR="006A5C73" w:rsidRPr="008149D7">
        <w:rPr>
          <w:rFonts w:ascii="GHEA Grapalat" w:hAnsi="GHEA Grapalat"/>
          <w:sz w:val="24"/>
          <w:szCs w:val="24"/>
          <w:lang w:val="hy-AM"/>
        </w:rPr>
        <w:t xml:space="preserve"> Հաշվի առնելով, որ Ֆոնդի ներդրողներից են այնպիսի կառույցներ, ինչպիսիք </w:t>
      </w:r>
      <w:r w:rsidR="00CC0CD2" w:rsidRPr="008149D7">
        <w:rPr>
          <w:rFonts w:ascii="GHEA Grapalat" w:hAnsi="GHEA Grapalat"/>
          <w:sz w:val="24"/>
          <w:szCs w:val="24"/>
          <w:lang w:val="hy-AM"/>
        </w:rPr>
        <w:t>են</w:t>
      </w:r>
      <w:r w:rsidR="006A5C73" w:rsidRPr="008149D7">
        <w:rPr>
          <w:rFonts w:ascii="GHEA Grapalat" w:hAnsi="GHEA Grapalat"/>
          <w:sz w:val="24"/>
          <w:szCs w:val="24"/>
          <w:lang w:val="hy-AM"/>
        </w:rPr>
        <w:t xml:space="preserve"> Վերակառուցման և Զարգացման Եվրոպական Բանկը  և Եվրոպական միությունը, ինչպես նաև այն, որ Ֆոնդը կառավարվում է հմուտ ֆինանսական մասնագետների կողմից, ակնկալվում է, որ Ֆոնդի մասնակցությունը բաժնետիրական ընկերությունների կապիտալում կնպաստի ֆինանսական վերլուծական հմտությունների բարելավմանը, վարկային բեռի </w:t>
      </w:r>
      <w:r w:rsidR="00CC0CD2" w:rsidRPr="008149D7">
        <w:rPr>
          <w:rFonts w:ascii="GHEA Grapalat" w:hAnsi="GHEA Grapalat"/>
          <w:sz w:val="24"/>
          <w:szCs w:val="24"/>
          <w:lang w:val="hy-AM"/>
        </w:rPr>
        <w:t>օպտիմալաց</w:t>
      </w:r>
      <w:r w:rsidR="006A5C73" w:rsidRPr="008149D7">
        <w:rPr>
          <w:rFonts w:ascii="GHEA Grapalat" w:hAnsi="GHEA Grapalat"/>
          <w:sz w:val="24"/>
          <w:szCs w:val="24"/>
          <w:lang w:val="hy-AM"/>
        </w:rPr>
        <w:t>մանը, նոր ներդրումային նախագծերի իրականացմանը, ինչպես նաև կորպորատիվ թափանցիկության մակարդակի բարձրացմանը:</w:t>
      </w:r>
      <w:r w:rsidR="002323C2" w:rsidRPr="008149D7">
        <w:rPr>
          <w:rFonts w:ascii="GHEA Grapalat" w:hAnsi="GHEA Grapalat"/>
          <w:sz w:val="24"/>
          <w:szCs w:val="24"/>
          <w:lang w:val="hy-AM"/>
        </w:rPr>
        <w:t xml:space="preserve"> Հարկ է նշել, որ Ֆոնդն իրենից ներկայացնում է երկարաժամկետ ներդրող՝ մինչև տասը տարի ժամանակահատվածով, ինչը հնարավորություն է ընձեռնում ներդրման </w:t>
      </w:r>
      <w:r w:rsidR="002323C2" w:rsidRPr="008149D7">
        <w:rPr>
          <w:rFonts w:ascii="GHEA Grapalat" w:hAnsi="GHEA Grapalat"/>
          <w:sz w:val="24"/>
          <w:szCs w:val="24"/>
          <w:lang w:val="hy-AM"/>
        </w:rPr>
        <w:lastRenderedPageBreak/>
        <w:t>արդյունքում իրականացնելու կայուն և տևական բարեփոխումներ, գիտելիքների և փորձի փոխանակում և նոր շուկաներ մուտք գործելու հնարավորությունների մեծացում:</w:t>
      </w:r>
    </w:p>
    <w:p w14:paraId="46E5547D" w14:textId="46AD4E88" w:rsidR="00ED5CE7" w:rsidRPr="008149D7" w:rsidRDefault="00ED5CE7" w:rsidP="00ED5CE7">
      <w:pPr>
        <w:pStyle w:val="NormalWeb"/>
        <w:tabs>
          <w:tab w:val="left" w:pos="810"/>
        </w:tabs>
        <w:spacing w:before="0" w:beforeAutospacing="0" w:after="0" w:afterAutospacing="0" w:line="360" w:lineRule="auto"/>
        <w:jc w:val="both"/>
        <w:rPr>
          <w:rFonts w:ascii="GHEA Grapalat" w:hAnsi="GHEA Grapalat" w:cs="Sylfaen"/>
          <w:i/>
          <w:lang w:val="hy-AM"/>
        </w:rPr>
      </w:pPr>
      <w:r w:rsidRPr="008149D7">
        <w:rPr>
          <w:rFonts w:ascii="GHEA Grapalat" w:hAnsi="GHEA Grapalat" w:cs="Sylfaen"/>
          <w:i/>
          <w:lang w:val="hy-AM"/>
        </w:rPr>
        <w:t xml:space="preserve">Ներդրումային պորտֆելի կառուցվածքը </w:t>
      </w:r>
    </w:p>
    <w:p w14:paraId="66E71B3C" w14:textId="77777777" w:rsidR="00ED5CE7" w:rsidRPr="008149D7" w:rsidRDefault="00ED5CE7" w:rsidP="002D5AE8">
      <w:pPr>
        <w:tabs>
          <w:tab w:val="left" w:pos="567"/>
        </w:tabs>
        <w:spacing w:after="0" w:line="360" w:lineRule="auto"/>
        <w:jc w:val="both"/>
        <w:rPr>
          <w:rFonts w:ascii="GHEA Grapalat" w:hAnsi="GHEA Grapalat"/>
          <w:sz w:val="24"/>
          <w:szCs w:val="24"/>
          <w:lang w:val="hy-AM"/>
        </w:rPr>
      </w:pPr>
      <w:r w:rsidRPr="008149D7">
        <w:rPr>
          <w:rFonts w:ascii="GHEA Grapalat" w:hAnsi="GHEA Grapalat"/>
          <w:sz w:val="24"/>
          <w:szCs w:val="24"/>
          <w:lang w:val="hy-AM"/>
        </w:rPr>
        <w:tab/>
        <w:t>Չնայած այն հանգամանքին, որ ֆոնդի մեկնարկի տարին (2020 թ.) առանձնահատուկ էր աննախադեպ մարտահրավերներով (համավարակ, պատերազմ, ՀՆԱ-ի 7.6% անկում), այնուամենայնիվ, 2020 թվականին արդեն իսկ իրագործվել է մեկ ներդրում` վերականգնվող էներգետիկայի ոլորտում, որի շրջանակներում ֆոնդի կողմից ներդրվել է շուրջ 1 միլիոն ԱՄՆ դոլարին համարժեք դրամ, ինչպես նաև բանկերի կողմից ներգրավվել է շուրջ 2 միլիոն ԱՄՆ դոլարին համարժեք դրամ:</w:t>
      </w:r>
    </w:p>
    <w:p w14:paraId="4B0CAA75" w14:textId="77777777" w:rsidR="00ED5CE7" w:rsidRPr="008149D7" w:rsidRDefault="00ED5CE7" w:rsidP="002D5AE8">
      <w:pPr>
        <w:tabs>
          <w:tab w:val="left" w:pos="567"/>
        </w:tabs>
        <w:spacing w:after="0" w:line="360" w:lineRule="auto"/>
        <w:jc w:val="both"/>
        <w:rPr>
          <w:rFonts w:ascii="GHEA Grapalat" w:hAnsi="GHEA Grapalat"/>
          <w:sz w:val="24"/>
          <w:szCs w:val="24"/>
          <w:lang w:val="hy-AM"/>
        </w:rPr>
      </w:pPr>
      <w:r w:rsidRPr="008149D7">
        <w:rPr>
          <w:rFonts w:ascii="GHEA Grapalat" w:hAnsi="GHEA Grapalat"/>
          <w:sz w:val="24"/>
          <w:szCs w:val="24"/>
          <w:lang w:val="hy-AM"/>
        </w:rPr>
        <w:tab/>
        <w:t>Ֆոնդի ակտիվ ներդրումային ժամանակահատվածը կազմում է առավելագույնը 6 տարի, և միջազգային լավագույն փորձը ցույց է տալիս, որ մեկնարկի առաջին տարիներին ներդրումային պորտֆելի մասին հստակ պատկերացում կազմել անհնար է: Այնուհանդերձ, ստորև բերված են որոշ օրինակներ այն գործարքների մասին, որոնց շուրջ ֆոնդն արդեն իսկ բանակցություններ է վարում, ինչպես նաև ակնկալվող վերջնական պորտֆելի կառուցվածքը՝ ըստ ոլորտների: Հարկ է նշել, որ նշված ներդրման չափը վերաբերում է միայն բաժնետիրական կապիտալի ավելացմանը և չի ներառում բանկային ռեսուրսներից ներգրաված ներդրումները:</w:t>
      </w:r>
    </w:p>
    <w:p w14:paraId="3FF4264B" w14:textId="77777777" w:rsidR="00ED5CE7" w:rsidRPr="008149D7" w:rsidRDefault="00ED5CE7" w:rsidP="00ED5CE7">
      <w:pPr>
        <w:tabs>
          <w:tab w:val="left" w:pos="810"/>
        </w:tabs>
        <w:spacing w:after="0" w:line="360" w:lineRule="auto"/>
        <w:jc w:val="both"/>
        <w:rPr>
          <w:rFonts w:ascii="GHEA Grapalat" w:hAnsi="GHEA Grapalat"/>
          <w:sz w:val="24"/>
          <w:szCs w:val="24"/>
          <w:lang w:val="hy-AM"/>
        </w:rPr>
      </w:pPr>
    </w:p>
    <w:p w14:paraId="146DD248" w14:textId="77777777" w:rsidR="00ED5CE7" w:rsidRPr="008149D7" w:rsidRDefault="00ED5CE7" w:rsidP="00ED5CE7">
      <w:pPr>
        <w:tabs>
          <w:tab w:val="left" w:pos="810"/>
        </w:tabs>
        <w:spacing w:before="100" w:beforeAutospacing="1" w:after="100" w:afterAutospacing="1" w:line="360" w:lineRule="auto"/>
        <w:contextualSpacing/>
        <w:jc w:val="both"/>
        <w:rPr>
          <w:rFonts w:ascii="GHEA Grapalat" w:hAnsi="GHEA Grapalat"/>
          <w:bCs/>
          <w:sz w:val="24"/>
          <w:szCs w:val="24"/>
          <w:u w:val="single"/>
          <w:lang w:val="hy-AM"/>
        </w:rPr>
      </w:pPr>
      <w:r w:rsidRPr="008149D7">
        <w:rPr>
          <w:rFonts w:ascii="GHEA Grapalat" w:hAnsi="GHEA Grapalat"/>
          <w:bCs/>
          <w:sz w:val="24"/>
          <w:szCs w:val="24"/>
          <w:u w:val="single"/>
          <w:lang w:val="hy-AM"/>
        </w:rPr>
        <w:t>Աղյուսակ 1. Ներկա պահին բանակցվող գործարքների օրինակներ</w:t>
      </w:r>
    </w:p>
    <w:tbl>
      <w:tblPr>
        <w:tblW w:w="10206" w:type="dxa"/>
        <w:tblLook w:val="04A0" w:firstRow="1" w:lastRow="0" w:firstColumn="1" w:lastColumn="0" w:noHBand="0" w:noVBand="1"/>
      </w:tblPr>
      <w:tblGrid>
        <w:gridCol w:w="2493"/>
        <w:gridCol w:w="2263"/>
        <w:gridCol w:w="5450"/>
      </w:tblGrid>
      <w:tr w:rsidR="00ED5CE7" w:rsidRPr="008149D7" w14:paraId="4345060A" w14:textId="77777777" w:rsidTr="00D342FA">
        <w:trPr>
          <w:trHeight w:val="263"/>
        </w:trPr>
        <w:tc>
          <w:tcPr>
            <w:tcW w:w="2493" w:type="dxa"/>
            <w:tcBorders>
              <w:top w:val="single" w:sz="4" w:space="0" w:color="auto"/>
              <w:left w:val="nil"/>
              <w:bottom w:val="single" w:sz="4" w:space="0" w:color="auto"/>
              <w:right w:val="nil"/>
            </w:tcBorders>
            <w:shd w:val="clear" w:color="auto" w:fill="D9D9D9" w:themeFill="background1" w:themeFillShade="D9"/>
            <w:noWrap/>
            <w:vAlign w:val="center"/>
            <w:hideMark/>
          </w:tcPr>
          <w:p w14:paraId="5428CF20" w14:textId="77777777" w:rsidR="00ED5CE7" w:rsidRPr="008149D7" w:rsidRDefault="00ED5CE7" w:rsidP="00D342FA">
            <w:pPr>
              <w:spacing w:after="0" w:line="240" w:lineRule="auto"/>
              <w:jc w:val="center"/>
              <w:rPr>
                <w:rFonts w:ascii="GHEA Grapalat" w:eastAsia="Times New Roman" w:hAnsi="GHEA Grapalat" w:cs="Calibri"/>
                <w:b/>
                <w:bCs/>
                <w:color w:val="000000"/>
                <w:szCs w:val="24"/>
                <w:lang w:val="hy-AM"/>
              </w:rPr>
            </w:pPr>
            <w:r w:rsidRPr="008149D7">
              <w:rPr>
                <w:rFonts w:ascii="GHEA Grapalat" w:eastAsia="Times New Roman" w:hAnsi="GHEA Grapalat" w:cs="Calibri"/>
                <w:b/>
                <w:bCs/>
                <w:color w:val="000000"/>
                <w:szCs w:val="24"/>
                <w:lang w:val="hy-AM"/>
              </w:rPr>
              <w:t>Ոլորտ</w:t>
            </w:r>
          </w:p>
        </w:tc>
        <w:tc>
          <w:tcPr>
            <w:tcW w:w="2263" w:type="dxa"/>
            <w:tcBorders>
              <w:top w:val="single" w:sz="4" w:space="0" w:color="auto"/>
              <w:left w:val="nil"/>
              <w:bottom w:val="single" w:sz="4" w:space="0" w:color="auto"/>
              <w:right w:val="nil"/>
            </w:tcBorders>
            <w:shd w:val="clear" w:color="auto" w:fill="D9D9D9" w:themeFill="background1" w:themeFillShade="D9"/>
            <w:noWrap/>
            <w:vAlign w:val="center"/>
            <w:hideMark/>
          </w:tcPr>
          <w:p w14:paraId="3C9ED697" w14:textId="77777777" w:rsidR="00ED5CE7" w:rsidRPr="008149D7" w:rsidRDefault="00ED5CE7" w:rsidP="00D342FA">
            <w:pPr>
              <w:spacing w:after="0" w:line="240" w:lineRule="auto"/>
              <w:jc w:val="center"/>
              <w:rPr>
                <w:rFonts w:ascii="GHEA Grapalat" w:eastAsia="Times New Roman" w:hAnsi="GHEA Grapalat" w:cs="Calibri"/>
                <w:b/>
                <w:bCs/>
                <w:color w:val="000000"/>
                <w:szCs w:val="24"/>
                <w:lang w:val="hy-AM"/>
              </w:rPr>
            </w:pPr>
            <w:r w:rsidRPr="008149D7">
              <w:rPr>
                <w:rFonts w:ascii="GHEA Grapalat" w:eastAsia="Times New Roman" w:hAnsi="GHEA Grapalat" w:cs="Calibri"/>
                <w:b/>
                <w:bCs/>
                <w:color w:val="000000"/>
                <w:szCs w:val="24"/>
                <w:lang w:val="hy-AM"/>
              </w:rPr>
              <w:t>Ակնկալվող ներդրման ծավալ</w:t>
            </w:r>
          </w:p>
        </w:tc>
        <w:tc>
          <w:tcPr>
            <w:tcW w:w="5450" w:type="dxa"/>
            <w:tcBorders>
              <w:top w:val="single" w:sz="4" w:space="0" w:color="auto"/>
              <w:left w:val="nil"/>
              <w:bottom w:val="single" w:sz="4" w:space="0" w:color="auto"/>
              <w:right w:val="nil"/>
            </w:tcBorders>
            <w:shd w:val="clear" w:color="auto" w:fill="D9D9D9" w:themeFill="background1" w:themeFillShade="D9"/>
            <w:noWrap/>
            <w:vAlign w:val="center"/>
            <w:hideMark/>
          </w:tcPr>
          <w:p w14:paraId="349B4223" w14:textId="77777777" w:rsidR="00ED5CE7" w:rsidRPr="008149D7" w:rsidRDefault="00ED5CE7" w:rsidP="00D342FA">
            <w:pPr>
              <w:spacing w:after="0" w:line="240" w:lineRule="auto"/>
              <w:jc w:val="center"/>
              <w:rPr>
                <w:rFonts w:ascii="GHEA Grapalat" w:eastAsia="Times New Roman" w:hAnsi="GHEA Grapalat" w:cs="Calibri"/>
                <w:b/>
                <w:bCs/>
                <w:color w:val="000000"/>
                <w:szCs w:val="24"/>
                <w:lang w:val="hy-AM"/>
              </w:rPr>
            </w:pPr>
            <w:r w:rsidRPr="008149D7">
              <w:rPr>
                <w:rFonts w:ascii="GHEA Grapalat" w:eastAsia="Times New Roman" w:hAnsi="GHEA Grapalat" w:cs="Calibri"/>
                <w:b/>
                <w:bCs/>
                <w:color w:val="000000"/>
                <w:szCs w:val="24"/>
                <w:lang w:val="hy-AM"/>
              </w:rPr>
              <w:t>Հավելյալ մեկնաբանություններ</w:t>
            </w:r>
          </w:p>
        </w:tc>
      </w:tr>
      <w:tr w:rsidR="00ED5CE7" w:rsidRPr="008149D7" w14:paraId="6C031801" w14:textId="77777777" w:rsidTr="000023CA">
        <w:trPr>
          <w:trHeight w:val="789"/>
        </w:trPr>
        <w:tc>
          <w:tcPr>
            <w:tcW w:w="2493" w:type="dxa"/>
            <w:tcBorders>
              <w:top w:val="nil"/>
              <w:left w:val="nil"/>
              <w:bottom w:val="nil"/>
              <w:right w:val="nil"/>
            </w:tcBorders>
            <w:shd w:val="clear" w:color="auto" w:fill="auto"/>
            <w:noWrap/>
            <w:hideMark/>
          </w:tcPr>
          <w:p w14:paraId="4A0598DB"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Արդյունաբերություն</w:t>
            </w:r>
          </w:p>
        </w:tc>
        <w:tc>
          <w:tcPr>
            <w:tcW w:w="2263" w:type="dxa"/>
            <w:tcBorders>
              <w:top w:val="nil"/>
              <w:left w:val="nil"/>
              <w:bottom w:val="nil"/>
              <w:right w:val="nil"/>
            </w:tcBorders>
            <w:shd w:val="clear" w:color="auto" w:fill="auto"/>
            <w:hideMark/>
          </w:tcPr>
          <w:p w14:paraId="53C5E0A0"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1.5 միլիոն ԱՄՆ </w:t>
            </w:r>
            <w:r w:rsidRPr="008149D7">
              <w:rPr>
                <w:rFonts w:ascii="GHEA Grapalat" w:eastAsia="Times New Roman" w:hAnsi="GHEA Grapalat" w:cs="Calibri"/>
                <w:color w:val="000000"/>
                <w:szCs w:val="24"/>
                <w:lang w:val="hy-AM"/>
              </w:rPr>
              <w:br/>
              <w:t>դոլլարին համարժեք դրամ</w:t>
            </w:r>
          </w:p>
        </w:tc>
        <w:tc>
          <w:tcPr>
            <w:tcW w:w="5450" w:type="dxa"/>
            <w:tcBorders>
              <w:top w:val="nil"/>
              <w:left w:val="nil"/>
              <w:bottom w:val="nil"/>
              <w:right w:val="nil"/>
            </w:tcBorders>
            <w:shd w:val="clear" w:color="auto" w:fill="auto"/>
            <w:hideMark/>
          </w:tcPr>
          <w:p w14:paraId="69473682" w14:textId="77777777" w:rsidR="00ED5CE7" w:rsidRPr="008149D7" w:rsidRDefault="00ED5CE7" w:rsidP="007E1A25">
            <w:pPr>
              <w:spacing w:after="0" w:line="240" w:lineRule="auto"/>
              <w:jc w:val="both"/>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Ընկերությանն անհրաժեշտ է մասնավոր ներդրում վաճառքի աճի տեմպը պահպանելու, արտահանման և ընդլայնման ծրագրեր իրականացնելու և շրջանառու կապիտալի ֆինանսավորման համար:</w:t>
            </w:r>
          </w:p>
        </w:tc>
      </w:tr>
      <w:tr w:rsidR="00ED5CE7" w:rsidRPr="008149D7" w14:paraId="332DC162" w14:textId="77777777" w:rsidTr="000023CA">
        <w:trPr>
          <w:trHeight w:val="789"/>
        </w:trPr>
        <w:tc>
          <w:tcPr>
            <w:tcW w:w="2493" w:type="dxa"/>
            <w:tcBorders>
              <w:top w:val="dotted" w:sz="4" w:space="0" w:color="auto"/>
              <w:left w:val="nil"/>
              <w:bottom w:val="dotted" w:sz="4" w:space="0" w:color="auto"/>
              <w:right w:val="nil"/>
            </w:tcBorders>
            <w:shd w:val="clear" w:color="auto" w:fill="auto"/>
            <w:noWrap/>
            <w:hideMark/>
          </w:tcPr>
          <w:p w14:paraId="4DBCC517"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Տեքստիլ </w:t>
            </w:r>
          </w:p>
        </w:tc>
        <w:tc>
          <w:tcPr>
            <w:tcW w:w="2263" w:type="dxa"/>
            <w:tcBorders>
              <w:top w:val="dotted" w:sz="4" w:space="0" w:color="auto"/>
              <w:left w:val="nil"/>
              <w:bottom w:val="dotted" w:sz="4" w:space="0" w:color="auto"/>
              <w:right w:val="nil"/>
            </w:tcBorders>
            <w:shd w:val="clear" w:color="auto" w:fill="auto"/>
            <w:hideMark/>
          </w:tcPr>
          <w:p w14:paraId="5DE1DE64"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5.0 միլիոն ԱՄՆ </w:t>
            </w:r>
            <w:r w:rsidRPr="008149D7">
              <w:rPr>
                <w:rFonts w:ascii="GHEA Grapalat" w:eastAsia="Times New Roman" w:hAnsi="GHEA Grapalat" w:cs="Calibri"/>
                <w:color w:val="000000"/>
                <w:szCs w:val="24"/>
                <w:lang w:val="hy-AM"/>
              </w:rPr>
              <w:br/>
              <w:t>դոլլարին համարժեք դրամ</w:t>
            </w:r>
          </w:p>
        </w:tc>
        <w:tc>
          <w:tcPr>
            <w:tcW w:w="5450" w:type="dxa"/>
            <w:tcBorders>
              <w:top w:val="dotted" w:sz="4" w:space="0" w:color="auto"/>
              <w:left w:val="nil"/>
              <w:bottom w:val="dotted" w:sz="4" w:space="0" w:color="auto"/>
              <w:right w:val="nil"/>
            </w:tcBorders>
            <w:shd w:val="clear" w:color="auto" w:fill="auto"/>
            <w:hideMark/>
          </w:tcPr>
          <w:p w14:paraId="3D1D96C4" w14:textId="77777777" w:rsidR="00ED5CE7" w:rsidRPr="008149D7" w:rsidRDefault="00ED5CE7" w:rsidP="007E1A25">
            <w:pPr>
              <w:spacing w:after="0" w:line="240" w:lineRule="auto"/>
              <w:jc w:val="both"/>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Ներդրումը հիմնականում նախատեսվում է կապիտալ ծախսերի ֆինանսավորման նպատակով՝ առկա սարքավորումների և արտադրության ծավալների հզորացումն ապահովելու համար:</w:t>
            </w:r>
          </w:p>
        </w:tc>
      </w:tr>
      <w:tr w:rsidR="00ED5CE7" w:rsidRPr="008149D7" w14:paraId="4EE3248B" w14:textId="77777777" w:rsidTr="000023CA">
        <w:trPr>
          <w:trHeight w:val="1052"/>
        </w:trPr>
        <w:tc>
          <w:tcPr>
            <w:tcW w:w="2493" w:type="dxa"/>
            <w:tcBorders>
              <w:top w:val="nil"/>
              <w:left w:val="nil"/>
              <w:bottom w:val="dotted" w:sz="4" w:space="0" w:color="auto"/>
              <w:right w:val="nil"/>
            </w:tcBorders>
            <w:shd w:val="clear" w:color="auto" w:fill="auto"/>
            <w:noWrap/>
            <w:hideMark/>
          </w:tcPr>
          <w:p w14:paraId="7D60A0D1"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Գյուղատնտեսություն</w:t>
            </w:r>
          </w:p>
        </w:tc>
        <w:tc>
          <w:tcPr>
            <w:tcW w:w="2263" w:type="dxa"/>
            <w:tcBorders>
              <w:top w:val="nil"/>
              <w:left w:val="nil"/>
              <w:bottom w:val="dotted" w:sz="4" w:space="0" w:color="auto"/>
              <w:right w:val="nil"/>
            </w:tcBorders>
            <w:shd w:val="clear" w:color="auto" w:fill="auto"/>
            <w:hideMark/>
          </w:tcPr>
          <w:p w14:paraId="7F06786B"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3.0 միլիոն ԱՄՆ </w:t>
            </w:r>
            <w:r w:rsidRPr="008149D7">
              <w:rPr>
                <w:rFonts w:ascii="GHEA Grapalat" w:eastAsia="Times New Roman" w:hAnsi="GHEA Grapalat" w:cs="Calibri"/>
                <w:color w:val="000000"/>
                <w:szCs w:val="24"/>
                <w:lang w:val="hy-AM"/>
              </w:rPr>
              <w:br/>
              <w:t>դոլլարին համարժեք դրամ</w:t>
            </w:r>
          </w:p>
        </w:tc>
        <w:tc>
          <w:tcPr>
            <w:tcW w:w="5450" w:type="dxa"/>
            <w:tcBorders>
              <w:top w:val="nil"/>
              <w:left w:val="nil"/>
              <w:bottom w:val="dotted" w:sz="4" w:space="0" w:color="auto"/>
              <w:right w:val="nil"/>
            </w:tcBorders>
            <w:shd w:val="clear" w:color="auto" w:fill="auto"/>
            <w:hideMark/>
          </w:tcPr>
          <w:p w14:paraId="3646A2DF" w14:textId="77777777" w:rsidR="00ED5CE7" w:rsidRPr="008149D7" w:rsidRDefault="00ED5CE7" w:rsidP="007E1A25">
            <w:pPr>
              <w:spacing w:after="0" w:line="240" w:lineRule="auto"/>
              <w:jc w:val="both"/>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Ընկերության հիմնական գործունեությունն է բարձր տեխնոլոգիաներով հագեցած ջերմոցների կառուցումը և շահագործումը: Ֆոնդի կողմից ներդրումով նախատեսվում է հավելյալ 5 հեկտար </w:t>
            </w:r>
            <w:r w:rsidRPr="008149D7">
              <w:rPr>
                <w:rFonts w:ascii="GHEA Grapalat" w:eastAsia="Times New Roman" w:hAnsi="GHEA Grapalat" w:cs="Calibri"/>
                <w:color w:val="000000"/>
                <w:szCs w:val="24"/>
                <w:lang w:val="hy-AM"/>
              </w:rPr>
              <w:lastRenderedPageBreak/>
              <w:t>ջերմոցի կառուցում և արտահանման տեմպերի խթ</w:t>
            </w:r>
            <w:bookmarkStart w:id="0" w:name="_GoBack"/>
            <w:bookmarkEnd w:id="0"/>
            <w:r w:rsidRPr="008149D7">
              <w:rPr>
                <w:rFonts w:ascii="GHEA Grapalat" w:eastAsia="Times New Roman" w:hAnsi="GHEA Grapalat" w:cs="Calibri"/>
                <w:color w:val="000000"/>
                <w:szCs w:val="24"/>
                <w:lang w:val="hy-AM"/>
              </w:rPr>
              <w:t>անում:</w:t>
            </w:r>
          </w:p>
        </w:tc>
      </w:tr>
      <w:tr w:rsidR="00ED5CE7" w:rsidRPr="008149D7" w14:paraId="192D04AB" w14:textId="77777777" w:rsidTr="000023CA">
        <w:trPr>
          <w:trHeight w:val="1578"/>
        </w:trPr>
        <w:tc>
          <w:tcPr>
            <w:tcW w:w="2493" w:type="dxa"/>
            <w:tcBorders>
              <w:top w:val="nil"/>
              <w:left w:val="nil"/>
              <w:bottom w:val="dotted" w:sz="4" w:space="0" w:color="auto"/>
              <w:right w:val="nil"/>
            </w:tcBorders>
            <w:shd w:val="clear" w:color="auto" w:fill="auto"/>
            <w:noWrap/>
            <w:hideMark/>
          </w:tcPr>
          <w:p w14:paraId="7AFDD909"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lastRenderedPageBreak/>
              <w:t>Տեղեկատվական տեխնոլոգիաներ</w:t>
            </w:r>
          </w:p>
        </w:tc>
        <w:tc>
          <w:tcPr>
            <w:tcW w:w="2263" w:type="dxa"/>
            <w:tcBorders>
              <w:top w:val="nil"/>
              <w:left w:val="nil"/>
              <w:bottom w:val="dotted" w:sz="4" w:space="0" w:color="auto"/>
              <w:right w:val="nil"/>
            </w:tcBorders>
            <w:shd w:val="clear" w:color="auto" w:fill="auto"/>
            <w:hideMark/>
          </w:tcPr>
          <w:p w14:paraId="777C27BA"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5.0 միլիոն ԱՄՆ </w:t>
            </w:r>
            <w:r w:rsidRPr="008149D7">
              <w:rPr>
                <w:rFonts w:ascii="GHEA Grapalat" w:eastAsia="Times New Roman" w:hAnsi="GHEA Grapalat" w:cs="Calibri"/>
                <w:color w:val="000000"/>
                <w:szCs w:val="24"/>
                <w:lang w:val="hy-AM"/>
              </w:rPr>
              <w:br/>
              <w:t>դոլլարին համարժեք դրամ</w:t>
            </w:r>
          </w:p>
        </w:tc>
        <w:tc>
          <w:tcPr>
            <w:tcW w:w="5450" w:type="dxa"/>
            <w:tcBorders>
              <w:top w:val="nil"/>
              <w:left w:val="nil"/>
              <w:bottom w:val="dotted" w:sz="4" w:space="0" w:color="auto"/>
              <w:right w:val="nil"/>
            </w:tcBorders>
            <w:shd w:val="clear" w:color="auto" w:fill="auto"/>
            <w:hideMark/>
          </w:tcPr>
          <w:p w14:paraId="710CF557" w14:textId="77777777" w:rsidR="00ED5CE7" w:rsidRPr="008149D7" w:rsidRDefault="00ED5CE7" w:rsidP="007E1A25">
            <w:pPr>
              <w:spacing w:after="0" w:line="240" w:lineRule="auto"/>
              <w:jc w:val="both"/>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Ընկերությունը ստեղծել է սեփական ծրագիր և ծառայություններ է մատուցում միջազգային շուկաներում՝ հիմնվելով ՀՀ-ում գտնվող ծրագրավորողների բազայի կարողությունների վրա: Ներդրումը նախատեսվում է գործառնական ծախսերի, նոր աշխատատեղերի ստեղծման ֆինանսավորման և թիրախավորված մարկետինգային քաղաքականություն իրականացնելու նպատակով:</w:t>
            </w:r>
          </w:p>
        </w:tc>
      </w:tr>
      <w:tr w:rsidR="00ED5CE7" w:rsidRPr="008149D7" w14:paraId="5A9ABEA3" w14:textId="77777777" w:rsidTr="000023CA">
        <w:trPr>
          <w:trHeight w:val="1315"/>
        </w:trPr>
        <w:tc>
          <w:tcPr>
            <w:tcW w:w="2493" w:type="dxa"/>
            <w:tcBorders>
              <w:top w:val="nil"/>
              <w:left w:val="nil"/>
              <w:bottom w:val="single" w:sz="4" w:space="0" w:color="auto"/>
              <w:right w:val="nil"/>
            </w:tcBorders>
            <w:shd w:val="clear" w:color="auto" w:fill="auto"/>
            <w:noWrap/>
            <w:hideMark/>
          </w:tcPr>
          <w:p w14:paraId="6F18C38C"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Վերականգնվող էներգետիկա</w:t>
            </w:r>
          </w:p>
        </w:tc>
        <w:tc>
          <w:tcPr>
            <w:tcW w:w="2263" w:type="dxa"/>
            <w:tcBorders>
              <w:top w:val="nil"/>
              <w:left w:val="nil"/>
              <w:bottom w:val="single" w:sz="4" w:space="0" w:color="auto"/>
              <w:right w:val="nil"/>
            </w:tcBorders>
            <w:shd w:val="clear" w:color="auto" w:fill="auto"/>
            <w:hideMark/>
          </w:tcPr>
          <w:p w14:paraId="2412D13D" w14:textId="77777777" w:rsidR="00ED5CE7" w:rsidRPr="008149D7" w:rsidRDefault="00ED5CE7"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7.0 միլիոն ԱՄՆ </w:t>
            </w:r>
            <w:r w:rsidRPr="008149D7">
              <w:rPr>
                <w:rFonts w:ascii="GHEA Grapalat" w:eastAsia="Times New Roman" w:hAnsi="GHEA Grapalat" w:cs="Calibri"/>
                <w:color w:val="000000"/>
                <w:szCs w:val="24"/>
                <w:lang w:val="hy-AM"/>
              </w:rPr>
              <w:br/>
              <w:t>դոլլարին համարժեք դրամ</w:t>
            </w:r>
          </w:p>
        </w:tc>
        <w:tc>
          <w:tcPr>
            <w:tcW w:w="5450" w:type="dxa"/>
            <w:tcBorders>
              <w:top w:val="nil"/>
              <w:left w:val="nil"/>
              <w:bottom w:val="single" w:sz="4" w:space="0" w:color="auto"/>
              <w:right w:val="nil"/>
            </w:tcBorders>
            <w:shd w:val="clear" w:color="auto" w:fill="auto"/>
            <w:hideMark/>
          </w:tcPr>
          <w:p w14:paraId="00F1E2E9" w14:textId="77777777" w:rsidR="00ED5CE7" w:rsidRPr="008149D7" w:rsidRDefault="00ED5CE7" w:rsidP="007E1A25">
            <w:pPr>
              <w:spacing w:after="0" w:line="240" w:lineRule="auto"/>
              <w:jc w:val="both"/>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Ընկերությունը նախատեսում է կառուցել արևային ֆոտովոլտայիկ կայանների առաջատար պորտֆել՝ մինչև 25 ՄՎտ` օգտագործելով աշխարհի գերժամանակակից տեխնոլոգիաներ: Ներդրումը նախատեսվում է ամբողջությամբ կայանների կառուցման ինչպես նաև նախնական շրջանում աշխատատեղերի ստեղծման ֆինանսավորման նպատակով: </w:t>
            </w:r>
          </w:p>
        </w:tc>
      </w:tr>
    </w:tbl>
    <w:p w14:paraId="7D9063AE" w14:textId="77777777" w:rsidR="00ED5CE7" w:rsidRPr="008149D7" w:rsidRDefault="00ED5CE7" w:rsidP="00ED5CE7">
      <w:pPr>
        <w:tabs>
          <w:tab w:val="left" w:pos="810"/>
        </w:tabs>
        <w:spacing w:after="0" w:line="360" w:lineRule="auto"/>
        <w:jc w:val="both"/>
        <w:rPr>
          <w:rFonts w:ascii="GHEA Grapalat" w:hAnsi="GHEA Grapalat"/>
          <w:sz w:val="24"/>
          <w:szCs w:val="24"/>
          <w:lang w:val="hy-AM"/>
        </w:rPr>
      </w:pPr>
    </w:p>
    <w:p w14:paraId="274D082B" w14:textId="078E89EA" w:rsidR="00ED5CE7" w:rsidRPr="008149D7" w:rsidRDefault="00ED5CE7" w:rsidP="002D5AE8">
      <w:pPr>
        <w:tabs>
          <w:tab w:val="left" w:pos="567"/>
        </w:tabs>
        <w:spacing w:after="0" w:line="360" w:lineRule="auto"/>
        <w:jc w:val="both"/>
        <w:rPr>
          <w:rFonts w:ascii="GHEA Grapalat" w:hAnsi="GHEA Grapalat"/>
          <w:sz w:val="24"/>
          <w:szCs w:val="24"/>
          <w:lang w:val="hy-AM"/>
        </w:rPr>
      </w:pPr>
      <w:r w:rsidRPr="008149D7">
        <w:rPr>
          <w:rFonts w:ascii="GHEA Grapalat" w:hAnsi="GHEA Grapalat"/>
          <w:sz w:val="24"/>
          <w:szCs w:val="24"/>
          <w:lang w:val="hy-AM"/>
        </w:rPr>
        <w:tab/>
        <w:t xml:space="preserve">Նախնական հաշվարկներով, նշված հինգ ընկերություններում ընդհանուր մասնավոր կապիտալ ներդրումների ծավալը (հաշվի չառնելով ներգրավվող հավելյալ վարկային ռեսուրսները) կազմում է ավելի քան 20 միլիոն ԱՄՆ դոլար: Ընդհանուր վաճառքի ծավալները, ըստ նախնական ֆինանսական մոդելների, 2020 թվականի դրությամբ աճում են շուրջ 9 միլիոն ԱՄՆ դոլարից մինչև շուրջ 50 միլիոն դոլար՝ 2027 թվականի դրությամբ՝ ունենալով 28% տարեկան աճի տեմպ (CAGR): Ըստ նախնական հաշվարկների, հարկվող եկամուտների բազան նույն ժամանակաշրջանում աճում է տարեկան մինչև 34%-ով: Հարկ է նշել, որ Ֆոնդի ներդրումների զգալի մասը ակնկալվում է իրականացնել առաջնային կապիտալի մեջ, սակայն հնարավոր են նաև երկրորդային ներդրումներ (բաժնեմասերի ձեռքբերում առկա տերերից), ինչպես նաև ներդրումներ տարբեր ոլորտներում, որոնք ներկա պահին ազատված են որոշ հարկերից (օրինակ՝ գյուղատնտեսություն): </w:t>
      </w:r>
    </w:p>
    <w:p w14:paraId="024D969A" w14:textId="59E4B700" w:rsidR="000023CA" w:rsidRPr="008149D7" w:rsidRDefault="000023CA" w:rsidP="002D5AE8">
      <w:pPr>
        <w:tabs>
          <w:tab w:val="left" w:pos="567"/>
        </w:tabs>
        <w:spacing w:after="0" w:line="360" w:lineRule="auto"/>
        <w:jc w:val="both"/>
        <w:rPr>
          <w:rFonts w:ascii="GHEA Grapalat" w:hAnsi="GHEA Grapalat"/>
          <w:sz w:val="24"/>
          <w:szCs w:val="24"/>
          <w:u w:val="single"/>
          <w:lang w:val="hy-AM"/>
        </w:rPr>
      </w:pPr>
    </w:p>
    <w:p w14:paraId="7CDA733F" w14:textId="77777777" w:rsidR="00ED5CE7" w:rsidRPr="008149D7" w:rsidRDefault="00ED5CE7" w:rsidP="000023CA">
      <w:pPr>
        <w:tabs>
          <w:tab w:val="left" w:pos="810"/>
        </w:tabs>
        <w:spacing w:before="100" w:beforeAutospacing="1" w:after="100" w:afterAutospacing="1" w:line="360" w:lineRule="auto"/>
        <w:contextualSpacing/>
        <w:jc w:val="both"/>
        <w:rPr>
          <w:rFonts w:ascii="GHEA Grapalat" w:hAnsi="GHEA Grapalat"/>
          <w:sz w:val="24"/>
          <w:szCs w:val="24"/>
          <w:u w:val="single"/>
          <w:lang w:val="hy-AM"/>
        </w:rPr>
      </w:pPr>
      <w:r w:rsidRPr="008149D7">
        <w:rPr>
          <w:rFonts w:ascii="GHEA Grapalat" w:hAnsi="GHEA Grapalat"/>
          <w:sz w:val="24"/>
          <w:szCs w:val="24"/>
          <w:u w:val="single"/>
          <w:lang w:val="hy-AM"/>
        </w:rPr>
        <w:t xml:space="preserve">Աղյուսակ 2. Ակնկալվող պորտֆելի կառուցվածքը </w:t>
      </w:r>
    </w:p>
    <w:tbl>
      <w:tblPr>
        <w:tblStyle w:val="PlainTable2"/>
        <w:tblW w:w="10142" w:type="dxa"/>
        <w:tblLook w:val="04A0" w:firstRow="1" w:lastRow="0" w:firstColumn="1" w:lastColumn="0" w:noHBand="0" w:noVBand="1"/>
      </w:tblPr>
      <w:tblGrid>
        <w:gridCol w:w="3840"/>
        <w:gridCol w:w="3644"/>
        <w:gridCol w:w="2658"/>
      </w:tblGrid>
      <w:tr w:rsidR="00DF57BD" w:rsidRPr="008149D7" w14:paraId="3B038AC4" w14:textId="77777777" w:rsidTr="00DF57BD">
        <w:trPr>
          <w:cnfStyle w:val="100000000000" w:firstRow="1" w:lastRow="0" w:firstColumn="0" w:lastColumn="0" w:oddVBand="0" w:evenVBand="0" w:oddHBand="0"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3840" w:type="dxa"/>
            <w:shd w:val="clear" w:color="auto" w:fill="D9D9D9" w:themeFill="background1" w:themeFillShade="D9"/>
            <w:noWrap/>
            <w:hideMark/>
          </w:tcPr>
          <w:p w14:paraId="6384437A" w14:textId="77777777" w:rsidR="00DF57BD" w:rsidRPr="008149D7" w:rsidRDefault="00DF57BD" w:rsidP="007E1A25">
            <w:pPr>
              <w:spacing w:after="0" w:line="240" w:lineRule="auto"/>
              <w:rPr>
                <w:rFonts w:ascii="GHEA Grapalat" w:eastAsia="Times New Roman" w:hAnsi="GHEA Grapalat" w:cs="Calibri"/>
                <w:b w:val="0"/>
                <w:bCs w:val="0"/>
                <w:color w:val="000000"/>
                <w:szCs w:val="24"/>
                <w:lang w:val="hy-AM"/>
              </w:rPr>
            </w:pPr>
            <w:r w:rsidRPr="008149D7">
              <w:rPr>
                <w:rFonts w:ascii="GHEA Grapalat" w:eastAsia="Times New Roman" w:hAnsi="GHEA Grapalat" w:cs="Calibri"/>
                <w:color w:val="000000"/>
                <w:szCs w:val="24"/>
                <w:lang w:val="hy-AM"/>
              </w:rPr>
              <w:t>Ոլորտ</w:t>
            </w:r>
          </w:p>
        </w:tc>
        <w:tc>
          <w:tcPr>
            <w:tcW w:w="3644" w:type="dxa"/>
            <w:shd w:val="clear" w:color="auto" w:fill="D9D9D9" w:themeFill="background1" w:themeFillShade="D9"/>
            <w:noWrap/>
            <w:hideMark/>
          </w:tcPr>
          <w:p w14:paraId="641D8871" w14:textId="77777777" w:rsidR="00DF57BD" w:rsidRPr="008149D7" w:rsidRDefault="00DF57BD" w:rsidP="007E1A25">
            <w:pPr>
              <w:spacing w:after="0" w:line="240" w:lineRule="auto"/>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b w:val="0"/>
                <w:bCs w:val="0"/>
                <w:color w:val="000000"/>
                <w:szCs w:val="24"/>
                <w:lang w:val="hy-AM"/>
              </w:rPr>
            </w:pPr>
            <w:r w:rsidRPr="008149D7">
              <w:rPr>
                <w:rFonts w:ascii="GHEA Grapalat" w:eastAsia="Times New Roman" w:hAnsi="GHEA Grapalat" w:cs="Calibri"/>
                <w:color w:val="000000"/>
                <w:szCs w:val="24"/>
                <w:lang w:val="hy-AM"/>
              </w:rPr>
              <w:t>Հավելյալ նշումներ</w:t>
            </w:r>
          </w:p>
        </w:tc>
        <w:tc>
          <w:tcPr>
            <w:tcW w:w="2658" w:type="dxa"/>
            <w:shd w:val="clear" w:color="auto" w:fill="D9D9D9" w:themeFill="background1" w:themeFillShade="D9"/>
            <w:hideMark/>
          </w:tcPr>
          <w:p w14:paraId="461F54C3" w14:textId="77777777" w:rsidR="00DF57BD" w:rsidRPr="008149D7" w:rsidRDefault="00DF57BD" w:rsidP="007E1A25">
            <w:pPr>
              <w:spacing w:after="0" w:line="240" w:lineRule="auto"/>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b w:val="0"/>
                <w:bCs w:val="0"/>
                <w:color w:val="000000"/>
                <w:szCs w:val="24"/>
                <w:lang w:val="hy-AM"/>
              </w:rPr>
            </w:pPr>
            <w:r w:rsidRPr="008149D7">
              <w:rPr>
                <w:rFonts w:ascii="GHEA Grapalat" w:eastAsia="Times New Roman" w:hAnsi="GHEA Grapalat" w:cs="Calibri"/>
                <w:color w:val="000000"/>
                <w:szCs w:val="24"/>
                <w:lang w:val="hy-AM"/>
              </w:rPr>
              <w:t>Մասնաբաժինը պորտֆելի մեջ</w:t>
            </w:r>
          </w:p>
        </w:tc>
      </w:tr>
      <w:tr w:rsidR="00DF57BD" w:rsidRPr="008149D7" w14:paraId="4316ADF7" w14:textId="77777777" w:rsidTr="00DF57BD">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3840" w:type="dxa"/>
            <w:noWrap/>
            <w:hideMark/>
          </w:tcPr>
          <w:p w14:paraId="11EF5773" w14:textId="77777777" w:rsidR="00DF57BD" w:rsidRPr="008149D7" w:rsidRDefault="00DF57BD"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Արդյունաբերություն</w:t>
            </w:r>
          </w:p>
        </w:tc>
        <w:tc>
          <w:tcPr>
            <w:tcW w:w="3644" w:type="dxa"/>
            <w:hideMark/>
          </w:tcPr>
          <w:p w14:paraId="25FA8CE1" w14:textId="082F7DDB" w:rsidR="00DF57BD" w:rsidRPr="008149D7" w:rsidRDefault="00DF57BD" w:rsidP="00C92198">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Սննդի վերամշակում </w:t>
            </w:r>
          </w:p>
        </w:tc>
        <w:tc>
          <w:tcPr>
            <w:tcW w:w="2658" w:type="dxa"/>
            <w:hideMark/>
          </w:tcPr>
          <w:p w14:paraId="1EBC9116" w14:textId="617BBC81" w:rsidR="00DF57BD" w:rsidRPr="008149D7" w:rsidRDefault="00DF57BD" w:rsidP="007E1A2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8.1%</w:t>
            </w:r>
          </w:p>
        </w:tc>
      </w:tr>
      <w:tr w:rsidR="00DF57BD" w:rsidRPr="008149D7" w14:paraId="370D576B" w14:textId="77777777" w:rsidTr="00DF57BD">
        <w:trPr>
          <w:trHeight w:val="554"/>
        </w:trPr>
        <w:tc>
          <w:tcPr>
            <w:cnfStyle w:val="001000000000" w:firstRow="0" w:lastRow="0" w:firstColumn="1" w:lastColumn="0" w:oddVBand="0" w:evenVBand="0" w:oddHBand="0" w:evenHBand="0" w:firstRowFirstColumn="0" w:firstRowLastColumn="0" w:lastRowFirstColumn="0" w:lastRowLastColumn="0"/>
            <w:tcW w:w="3840" w:type="dxa"/>
            <w:noWrap/>
          </w:tcPr>
          <w:p w14:paraId="7ECFA2FA" w14:textId="09580F56" w:rsidR="00DF57BD" w:rsidRPr="008149D7" w:rsidRDefault="00DF57BD"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lastRenderedPageBreak/>
              <w:t>Շինարարություն</w:t>
            </w:r>
          </w:p>
        </w:tc>
        <w:tc>
          <w:tcPr>
            <w:tcW w:w="3644" w:type="dxa"/>
          </w:tcPr>
          <w:p w14:paraId="7EAC49FA" w14:textId="09ECD408" w:rsidR="00DF57BD" w:rsidRPr="008149D7" w:rsidRDefault="00DF57BD" w:rsidP="00D342FA">
            <w:pPr>
              <w:spacing w:after="0" w:line="240" w:lineRule="auto"/>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Շինարարություն</w:t>
            </w:r>
          </w:p>
        </w:tc>
        <w:tc>
          <w:tcPr>
            <w:tcW w:w="2658" w:type="dxa"/>
          </w:tcPr>
          <w:p w14:paraId="169396D0" w14:textId="202C9D09" w:rsidR="00DF57BD" w:rsidRPr="008149D7" w:rsidRDefault="00DF57BD" w:rsidP="007E1A2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5.4%</w:t>
            </w:r>
          </w:p>
        </w:tc>
      </w:tr>
      <w:tr w:rsidR="00DF57BD" w:rsidRPr="008149D7" w14:paraId="798EFA39" w14:textId="77777777" w:rsidTr="00DF57BD">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3840" w:type="dxa"/>
            <w:noWrap/>
            <w:hideMark/>
          </w:tcPr>
          <w:p w14:paraId="581CC6AE" w14:textId="77777777" w:rsidR="00DF57BD" w:rsidRPr="008149D7" w:rsidRDefault="00DF57BD"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Զբոսաշրջություն և հյուրընկալություն</w:t>
            </w:r>
          </w:p>
        </w:tc>
        <w:tc>
          <w:tcPr>
            <w:tcW w:w="3644" w:type="dxa"/>
            <w:hideMark/>
          </w:tcPr>
          <w:p w14:paraId="62FED4E7" w14:textId="77777777" w:rsidR="00DF57BD" w:rsidRPr="008149D7" w:rsidRDefault="00DF57BD" w:rsidP="00D342FA">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Հյուրանոցային և ռեստորանային բիզնես թեմատիկ պարկեր</w:t>
            </w:r>
          </w:p>
        </w:tc>
        <w:tc>
          <w:tcPr>
            <w:tcW w:w="2658" w:type="dxa"/>
            <w:hideMark/>
          </w:tcPr>
          <w:p w14:paraId="14CC380D" w14:textId="77777777" w:rsidR="00DF57BD" w:rsidRPr="008149D7" w:rsidRDefault="00DF57BD" w:rsidP="007E1A2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13.5%</w:t>
            </w:r>
          </w:p>
        </w:tc>
      </w:tr>
      <w:tr w:rsidR="00DF57BD" w:rsidRPr="008149D7" w14:paraId="177B9E46" w14:textId="77777777" w:rsidTr="00DF57BD">
        <w:trPr>
          <w:trHeight w:val="554"/>
        </w:trPr>
        <w:tc>
          <w:tcPr>
            <w:cnfStyle w:val="001000000000" w:firstRow="0" w:lastRow="0" w:firstColumn="1" w:lastColumn="0" w:oddVBand="0" w:evenVBand="0" w:oddHBand="0" w:evenHBand="0" w:firstRowFirstColumn="0" w:firstRowLastColumn="0" w:lastRowFirstColumn="0" w:lastRowLastColumn="0"/>
            <w:tcW w:w="3840" w:type="dxa"/>
            <w:noWrap/>
            <w:hideMark/>
          </w:tcPr>
          <w:p w14:paraId="7D22630D" w14:textId="77777777" w:rsidR="00DF57BD" w:rsidRPr="008149D7" w:rsidRDefault="00DF57BD"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Ֆինանսներ</w:t>
            </w:r>
          </w:p>
        </w:tc>
        <w:tc>
          <w:tcPr>
            <w:tcW w:w="3644" w:type="dxa"/>
            <w:hideMark/>
          </w:tcPr>
          <w:p w14:paraId="2B3EDDCA" w14:textId="77777777" w:rsidR="00DF57BD" w:rsidRPr="008149D7" w:rsidRDefault="00DF57BD" w:rsidP="00D342FA">
            <w:pPr>
              <w:spacing w:after="0" w:line="240" w:lineRule="auto"/>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Կապիտալի շուկաներ, լիզինգ</w:t>
            </w:r>
          </w:p>
        </w:tc>
        <w:tc>
          <w:tcPr>
            <w:tcW w:w="2658" w:type="dxa"/>
            <w:hideMark/>
          </w:tcPr>
          <w:p w14:paraId="1D350E8B" w14:textId="77777777" w:rsidR="00DF57BD" w:rsidRPr="008149D7" w:rsidRDefault="00DF57BD" w:rsidP="007E1A2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5.4%</w:t>
            </w:r>
          </w:p>
        </w:tc>
      </w:tr>
      <w:tr w:rsidR="00DF57BD" w:rsidRPr="008149D7" w14:paraId="0AF065EA" w14:textId="77777777" w:rsidTr="00DF57BD">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3840" w:type="dxa"/>
            <w:noWrap/>
            <w:hideMark/>
          </w:tcPr>
          <w:p w14:paraId="7C73AA9C" w14:textId="77777777" w:rsidR="00DF57BD" w:rsidRPr="008149D7" w:rsidRDefault="00DF57BD"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 xml:space="preserve">Տեքստիլ </w:t>
            </w:r>
          </w:p>
        </w:tc>
        <w:tc>
          <w:tcPr>
            <w:tcW w:w="3644" w:type="dxa"/>
            <w:hideMark/>
          </w:tcPr>
          <w:p w14:paraId="7C6511F0" w14:textId="77777777" w:rsidR="00DF57BD" w:rsidRPr="008149D7" w:rsidRDefault="00DF57BD" w:rsidP="00D342FA">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Հայկական ապրանքնիշների զարգացում, պատվիրակում</w:t>
            </w:r>
          </w:p>
        </w:tc>
        <w:tc>
          <w:tcPr>
            <w:tcW w:w="2658" w:type="dxa"/>
            <w:hideMark/>
          </w:tcPr>
          <w:p w14:paraId="36F5B368" w14:textId="77777777" w:rsidR="00DF57BD" w:rsidRPr="008149D7" w:rsidRDefault="00DF57BD" w:rsidP="007E1A2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9.0%</w:t>
            </w:r>
          </w:p>
        </w:tc>
      </w:tr>
      <w:tr w:rsidR="00DF57BD" w:rsidRPr="008149D7" w14:paraId="03144D89" w14:textId="77777777" w:rsidTr="00DF57BD">
        <w:trPr>
          <w:trHeight w:val="554"/>
        </w:trPr>
        <w:tc>
          <w:tcPr>
            <w:cnfStyle w:val="001000000000" w:firstRow="0" w:lastRow="0" w:firstColumn="1" w:lastColumn="0" w:oddVBand="0" w:evenVBand="0" w:oddHBand="0" w:evenHBand="0" w:firstRowFirstColumn="0" w:firstRowLastColumn="0" w:lastRowFirstColumn="0" w:lastRowLastColumn="0"/>
            <w:tcW w:w="3840" w:type="dxa"/>
            <w:noWrap/>
            <w:hideMark/>
          </w:tcPr>
          <w:p w14:paraId="43828046" w14:textId="77777777" w:rsidR="00DF57BD" w:rsidRPr="008149D7" w:rsidRDefault="00DF57BD"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Գյուղատնտեսություն</w:t>
            </w:r>
          </w:p>
        </w:tc>
        <w:tc>
          <w:tcPr>
            <w:tcW w:w="3644" w:type="dxa"/>
            <w:hideMark/>
          </w:tcPr>
          <w:p w14:paraId="007FD51A" w14:textId="77777777" w:rsidR="00DF57BD" w:rsidRPr="008149D7" w:rsidRDefault="00DF57BD" w:rsidP="00D342FA">
            <w:pPr>
              <w:spacing w:after="0" w:line="240" w:lineRule="auto"/>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Բարձր տեխնոլոգիաներով հագեցած ջերմոցներ և ինտենսիվ այգիներ</w:t>
            </w:r>
          </w:p>
        </w:tc>
        <w:tc>
          <w:tcPr>
            <w:tcW w:w="2658" w:type="dxa"/>
            <w:hideMark/>
          </w:tcPr>
          <w:p w14:paraId="13A38439" w14:textId="77777777" w:rsidR="00DF57BD" w:rsidRPr="008149D7" w:rsidRDefault="00DF57BD" w:rsidP="007E1A2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18.0%</w:t>
            </w:r>
          </w:p>
        </w:tc>
      </w:tr>
      <w:tr w:rsidR="00DF57BD" w:rsidRPr="008149D7" w14:paraId="0F194FE1" w14:textId="77777777" w:rsidTr="00DF57BD">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3840" w:type="dxa"/>
            <w:noWrap/>
            <w:hideMark/>
          </w:tcPr>
          <w:p w14:paraId="3CEF378B" w14:textId="77777777" w:rsidR="00DF57BD" w:rsidRPr="008149D7" w:rsidRDefault="00DF57BD"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Տեղեկատվական տեխնոլոգիաներ</w:t>
            </w:r>
          </w:p>
        </w:tc>
        <w:tc>
          <w:tcPr>
            <w:tcW w:w="3644" w:type="dxa"/>
            <w:hideMark/>
          </w:tcPr>
          <w:p w14:paraId="4032A0DF" w14:textId="77777777" w:rsidR="00DF57BD" w:rsidRPr="008149D7" w:rsidRDefault="00DF57BD" w:rsidP="00D342FA">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Սեփական՝ բարձր արժեք ստեղծող պռոդուկտների զարգացում</w:t>
            </w:r>
          </w:p>
        </w:tc>
        <w:tc>
          <w:tcPr>
            <w:tcW w:w="2658" w:type="dxa"/>
            <w:hideMark/>
          </w:tcPr>
          <w:p w14:paraId="0027BA0E" w14:textId="77777777" w:rsidR="00DF57BD" w:rsidRPr="008149D7" w:rsidRDefault="00DF57BD" w:rsidP="007E1A2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13.5%</w:t>
            </w:r>
          </w:p>
        </w:tc>
      </w:tr>
      <w:tr w:rsidR="00DF57BD" w:rsidRPr="008149D7" w14:paraId="54D9B402" w14:textId="77777777" w:rsidTr="00DF57BD">
        <w:trPr>
          <w:trHeight w:val="554"/>
        </w:trPr>
        <w:tc>
          <w:tcPr>
            <w:cnfStyle w:val="001000000000" w:firstRow="0" w:lastRow="0" w:firstColumn="1" w:lastColumn="0" w:oddVBand="0" w:evenVBand="0" w:oddHBand="0" w:evenHBand="0" w:firstRowFirstColumn="0" w:firstRowLastColumn="0" w:lastRowFirstColumn="0" w:lastRowLastColumn="0"/>
            <w:tcW w:w="3840" w:type="dxa"/>
            <w:hideMark/>
          </w:tcPr>
          <w:p w14:paraId="591A2555" w14:textId="77777777" w:rsidR="00DF57BD" w:rsidRPr="008149D7" w:rsidRDefault="00DF57BD" w:rsidP="007E1A25">
            <w:pPr>
              <w:spacing w:after="0" w:line="240" w:lineRule="auto"/>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Վերականգնվող էներգետիկա</w:t>
            </w:r>
          </w:p>
        </w:tc>
        <w:tc>
          <w:tcPr>
            <w:tcW w:w="3644" w:type="dxa"/>
            <w:hideMark/>
          </w:tcPr>
          <w:p w14:paraId="5B1717BC" w14:textId="77777777" w:rsidR="00DF57BD" w:rsidRPr="008149D7" w:rsidRDefault="00DF57BD" w:rsidP="00D342FA">
            <w:pPr>
              <w:spacing w:after="0" w:line="240" w:lineRule="auto"/>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Նոր ՖՎ կայաններ և վերազինված ՀԷԿ-եր</w:t>
            </w:r>
          </w:p>
        </w:tc>
        <w:tc>
          <w:tcPr>
            <w:tcW w:w="2658" w:type="dxa"/>
            <w:hideMark/>
          </w:tcPr>
          <w:p w14:paraId="49301670" w14:textId="77777777" w:rsidR="00DF57BD" w:rsidRPr="008149D7" w:rsidRDefault="00DF57BD" w:rsidP="007E1A2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Cs w:val="24"/>
                <w:lang w:val="hy-AM"/>
              </w:rPr>
            </w:pPr>
            <w:r w:rsidRPr="008149D7">
              <w:rPr>
                <w:rFonts w:ascii="GHEA Grapalat" w:eastAsia="Times New Roman" w:hAnsi="GHEA Grapalat" w:cs="Calibri"/>
                <w:color w:val="000000"/>
                <w:szCs w:val="24"/>
                <w:lang w:val="hy-AM"/>
              </w:rPr>
              <w:t>27.0%</w:t>
            </w:r>
          </w:p>
        </w:tc>
      </w:tr>
      <w:tr w:rsidR="00DF57BD" w:rsidRPr="008149D7" w14:paraId="2756A9AA" w14:textId="77777777" w:rsidTr="00DF57BD">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3840" w:type="dxa"/>
            <w:shd w:val="clear" w:color="auto" w:fill="D9D9D9" w:themeFill="background1" w:themeFillShade="D9"/>
            <w:noWrap/>
            <w:hideMark/>
          </w:tcPr>
          <w:p w14:paraId="3EDB8B17" w14:textId="77777777" w:rsidR="00DF57BD" w:rsidRPr="008149D7" w:rsidRDefault="00DF57BD" w:rsidP="007E1A25">
            <w:pPr>
              <w:spacing w:after="0" w:line="240" w:lineRule="auto"/>
              <w:rPr>
                <w:rFonts w:ascii="GHEA Grapalat" w:eastAsia="Times New Roman" w:hAnsi="GHEA Grapalat" w:cs="Calibri"/>
                <w:b w:val="0"/>
                <w:bCs w:val="0"/>
                <w:color w:val="000000"/>
                <w:szCs w:val="24"/>
                <w:lang w:val="hy-AM"/>
              </w:rPr>
            </w:pPr>
            <w:r w:rsidRPr="008149D7">
              <w:rPr>
                <w:rFonts w:ascii="GHEA Grapalat" w:eastAsia="Times New Roman" w:hAnsi="GHEA Grapalat" w:cs="Calibri"/>
                <w:color w:val="000000"/>
                <w:szCs w:val="24"/>
                <w:lang w:val="hy-AM"/>
              </w:rPr>
              <w:t>Ընդհանուր</w:t>
            </w:r>
          </w:p>
        </w:tc>
        <w:tc>
          <w:tcPr>
            <w:tcW w:w="3644" w:type="dxa"/>
            <w:shd w:val="clear" w:color="auto" w:fill="D9D9D9" w:themeFill="background1" w:themeFillShade="D9"/>
            <w:noWrap/>
            <w:hideMark/>
          </w:tcPr>
          <w:p w14:paraId="0773CD72" w14:textId="77777777" w:rsidR="00DF57BD" w:rsidRPr="008149D7" w:rsidRDefault="00DF57BD" w:rsidP="007E1A25">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Cs w:val="24"/>
                <w:lang w:val="hy-AM"/>
              </w:rPr>
            </w:pPr>
            <w:r w:rsidRPr="008149D7">
              <w:rPr>
                <w:rFonts w:ascii="GHEA Grapalat" w:eastAsia="Times New Roman" w:hAnsi="GHEA Grapalat" w:cs="Calibri"/>
                <w:b/>
                <w:bCs/>
                <w:color w:val="000000"/>
                <w:szCs w:val="24"/>
                <w:lang w:val="hy-AM"/>
              </w:rPr>
              <w:t>-</w:t>
            </w:r>
          </w:p>
        </w:tc>
        <w:tc>
          <w:tcPr>
            <w:tcW w:w="2658" w:type="dxa"/>
            <w:shd w:val="clear" w:color="auto" w:fill="D9D9D9" w:themeFill="background1" w:themeFillShade="D9"/>
            <w:noWrap/>
            <w:hideMark/>
          </w:tcPr>
          <w:p w14:paraId="2D5169DA" w14:textId="77777777" w:rsidR="00DF57BD" w:rsidRPr="008149D7" w:rsidRDefault="00DF57BD" w:rsidP="007E1A2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Cs w:val="24"/>
                <w:lang w:val="hy-AM"/>
              </w:rPr>
            </w:pPr>
            <w:r w:rsidRPr="008149D7">
              <w:rPr>
                <w:rFonts w:ascii="GHEA Grapalat" w:eastAsia="Times New Roman" w:hAnsi="GHEA Grapalat" w:cs="Calibri"/>
                <w:b/>
                <w:bCs/>
                <w:color w:val="000000"/>
                <w:szCs w:val="24"/>
                <w:lang w:val="hy-AM"/>
              </w:rPr>
              <w:t>100%</w:t>
            </w:r>
          </w:p>
        </w:tc>
      </w:tr>
    </w:tbl>
    <w:p w14:paraId="03B38F08" w14:textId="77777777" w:rsidR="00912854" w:rsidRPr="008149D7" w:rsidRDefault="00912854" w:rsidP="002D5AE8">
      <w:pPr>
        <w:tabs>
          <w:tab w:val="left" w:pos="567"/>
        </w:tabs>
        <w:spacing w:after="0" w:line="360" w:lineRule="auto"/>
        <w:jc w:val="both"/>
        <w:rPr>
          <w:rFonts w:ascii="GHEA Grapalat" w:hAnsi="GHEA Grapalat"/>
          <w:sz w:val="24"/>
          <w:szCs w:val="24"/>
          <w:lang w:val="hy-AM"/>
        </w:rPr>
      </w:pPr>
    </w:p>
    <w:p w14:paraId="4D34A6A8" w14:textId="3C638409" w:rsidR="00DF50AB" w:rsidRPr="008149D7" w:rsidRDefault="00912854" w:rsidP="002D5AE8">
      <w:pPr>
        <w:tabs>
          <w:tab w:val="left" w:pos="567"/>
        </w:tabs>
        <w:spacing w:after="0" w:line="360" w:lineRule="auto"/>
        <w:jc w:val="both"/>
        <w:rPr>
          <w:rFonts w:ascii="GHEA Grapalat" w:hAnsi="GHEA Grapalat"/>
          <w:sz w:val="24"/>
          <w:szCs w:val="24"/>
          <w:lang w:val="hy-AM"/>
        </w:rPr>
      </w:pPr>
      <w:r w:rsidRPr="008149D7">
        <w:rPr>
          <w:rFonts w:ascii="GHEA Grapalat" w:hAnsi="GHEA Grapalat"/>
          <w:sz w:val="24"/>
          <w:szCs w:val="24"/>
          <w:lang w:val="hy-AM"/>
        </w:rPr>
        <w:tab/>
      </w:r>
      <w:r w:rsidR="0016747D" w:rsidRPr="008149D7">
        <w:rPr>
          <w:rFonts w:ascii="GHEA Grapalat" w:hAnsi="GHEA Grapalat"/>
          <w:sz w:val="24"/>
          <w:szCs w:val="24"/>
          <w:lang w:val="hy-AM"/>
        </w:rPr>
        <w:t xml:space="preserve">Հիմք ընդունելով </w:t>
      </w:r>
      <w:r w:rsidR="006B3CE5" w:rsidRPr="008149D7">
        <w:rPr>
          <w:rFonts w:ascii="GHEA Grapalat" w:hAnsi="GHEA Grapalat"/>
          <w:sz w:val="24"/>
          <w:szCs w:val="24"/>
          <w:lang w:val="hy-AM"/>
        </w:rPr>
        <w:t>Աղյուսակ 2-ում ներկայացված ներդրումային պորտֆելի</w:t>
      </w:r>
      <w:r w:rsidR="0016747D" w:rsidRPr="008149D7">
        <w:rPr>
          <w:rFonts w:ascii="GHEA Grapalat" w:hAnsi="GHEA Grapalat"/>
          <w:sz w:val="24"/>
          <w:szCs w:val="24"/>
          <w:lang w:val="hy-AM"/>
        </w:rPr>
        <w:t xml:space="preserve"> կառուցվածքը՝ ՀՀ էկոնոմիկայի նախարարության կողմից հաշվարկվել է ՀՀ կառավարության և Հոլանդիայի զարգացման բանկի (FMO) կողմից ակնկալվող ընդհանուր 14 մլն ԱՄՆ դոլարի ներդրումների՝ տնտեսության վրա </w:t>
      </w:r>
      <w:r w:rsidR="006B3CE5" w:rsidRPr="008149D7">
        <w:rPr>
          <w:rFonts w:ascii="GHEA Grapalat" w:hAnsi="GHEA Grapalat"/>
          <w:sz w:val="24"/>
          <w:szCs w:val="24"/>
          <w:lang w:val="hy-AM"/>
        </w:rPr>
        <w:t>մուլտիպլիկատիվ ազդեցության վերաբերյալ նախնական ցուցանիշները, ըստ որի</w:t>
      </w:r>
      <w:r w:rsidR="00CC0CD2" w:rsidRPr="008149D7">
        <w:rPr>
          <w:rFonts w:ascii="GHEA Grapalat" w:hAnsi="GHEA Grapalat"/>
          <w:sz w:val="24"/>
          <w:szCs w:val="24"/>
          <w:lang w:val="hy-AM"/>
        </w:rPr>
        <w:t>՝</w:t>
      </w:r>
      <w:r w:rsidR="006B3CE5" w:rsidRPr="008149D7">
        <w:rPr>
          <w:rFonts w:ascii="GHEA Grapalat" w:hAnsi="GHEA Grapalat"/>
          <w:sz w:val="24"/>
          <w:szCs w:val="24"/>
          <w:lang w:val="hy-AM"/>
        </w:rPr>
        <w:t xml:space="preserve"> պատկերը ներկայացված է Աղյուսակ 3-ում։</w:t>
      </w:r>
    </w:p>
    <w:p w14:paraId="50CD2C0E" w14:textId="77777777" w:rsidR="00D342FA" w:rsidRPr="008149D7" w:rsidRDefault="00D342FA" w:rsidP="002D5AE8">
      <w:pPr>
        <w:tabs>
          <w:tab w:val="left" w:pos="567"/>
        </w:tabs>
        <w:spacing w:after="0" w:line="360" w:lineRule="auto"/>
        <w:jc w:val="both"/>
        <w:rPr>
          <w:rFonts w:ascii="GHEA Grapalat" w:hAnsi="GHEA Grapalat"/>
          <w:sz w:val="24"/>
          <w:szCs w:val="24"/>
          <w:lang w:val="hy-AM"/>
        </w:rPr>
      </w:pPr>
    </w:p>
    <w:p w14:paraId="19EA3388" w14:textId="25B7145C" w:rsidR="00AB05F3" w:rsidRPr="008149D7" w:rsidRDefault="00FF61E3" w:rsidP="002D5AE8">
      <w:pPr>
        <w:tabs>
          <w:tab w:val="left" w:pos="567"/>
        </w:tabs>
        <w:spacing w:after="0" w:line="360" w:lineRule="auto"/>
        <w:jc w:val="both"/>
        <w:rPr>
          <w:rFonts w:ascii="GHEA Grapalat" w:eastAsia="Times New Roman" w:hAnsi="GHEA Grapalat" w:cs="Calibri"/>
          <w:b/>
          <w:bCs/>
          <w:color w:val="FFFFFF"/>
          <w:sz w:val="24"/>
          <w:szCs w:val="24"/>
          <w:u w:val="single"/>
          <w:lang w:val="hy-AM"/>
        </w:rPr>
      </w:pPr>
      <w:r w:rsidRPr="008149D7">
        <w:rPr>
          <w:rFonts w:ascii="GHEA Grapalat" w:hAnsi="GHEA Grapalat"/>
          <w:sz w:val="24"/>
          <w:szCs w:val="24"/>
          <w:u w:val="single"/>
          <w:lang w:val="hy-AM"/>
        </w:rPr>
        <w:t>Աղյուսակ 3</w:t>
      </w:r>
      <w:r w:rsidRPr="008149D7">
        <w:rPr>
          <w:rFonts w:ascii="Cambria Math" w:hAnsi="Cambria Math" w:cs="Cambria Math"/>
          <w:sz w:val="24"/>
          <w:szCs w:val="24"/>
          <w:u w:val="single"/>
          <w:lang w:val="hy-AM"/>
        </w:rPr>
        <w:t>․</w:t>
      </w:r>
      <w:r w:rsidRPr="008149D7">
        <w:rPr>
          <w:rFonts w:ascii="GHEA Grapalat" w:hAnsi="GHEA Grapalat"/>
          <w:sz w:val="24"/>
          <w:szCs w:val="24"/>
          <w:u w:val="single"/>
          <w:lang w:val="hy-AM"/>
        </w:rPr>
        <w:t xml:space="preserve"> </w:t>
      </w:r>
      <w:r w:rsidRPr="008149D7">
        <w:rPr>
          <w:rFonts w:ascii="GHEA Grapalat" w:eastAsia="Times New Roman" w:hAnsi="GHEA Grapalat" w:cs="Calibri"/>
          <w:bCs/>
          <w:sz w:val="24"/>
          <w:szCs w:val="24"/>
          <w:u w:val="single"/>
          <w:lang w:val="hy-AM"/>
        </w:rPr>
        <w:t>Տնտեսության վրա հնարավոր ազդեցության գնահատական</w:t>
      </w:r>
      <w:r w:rsidR="006B3CE5" w:rsidRPr="008149D7">
        <w:rPr>
          <w:rFonts w:ascii="GHEA Grapalat" w:eastAsia="Times New Roman" w:hAnsi="GHEA Grapalat" w:cs="Calibri"/>
          <w:b/>
          <w:bCs/>
          <w:color w:val="FFFFFF"/>
          <w:sz w:val="24"/>
          <w:szCs w:val="24"/>
          <w:u w:val="single"/>
          <w:lang w:val="hy-AM"/>
        </w:rPr>
        <w:fldChar w:fldCharType="begin"/>
      </w:r>
      <w:r w:rsidR="006B3CE5" w:rsidRPr="008149D7">
        <w:rPr>
          <w:rFonts w:ascii="GHEA Grapalat" w:eastAsia="Times New Roman" w:hAnsi="GHEA Grapalat" w:cs="Calibri"/>
          <w:b/>
          <w:bCs/>
          <w:color w:val="FFFFFF"/>
          <w:sz w:val="24"/>
          <w:szCs w:val="24"/>
          <w:u w:val="single"/>
          <w:lang w:val="hy-AM"/>
        </w:rPr>
        <w:instrText xml:space="preserve"> LINK </w:instrText>
      </w:r>
      <w:r w:rsidR="002C5AB8" w:rsidRPr="008149D7">
        <w:rPr>
          <w:rFonts w:ascii="GHEA Grapalat" w:eastAsia="Times New Roman" w:hAnsi="GHEA Grapalat" w:cs="Calibri"/>
          <w:b/>
          <w:bCs/>
          <w:color w:val="FFFFFF"/>
          <w:sz w:val="24"/>
          <w:szCs w:val="24"/>
          <w:u w:val="single"/>
          <w:lang w:val="hy-AM"/>
        </w:rPr>
        <w:instrText xml:space="preserve">Excel.Sheet.8 "C:\\Desktop\\Ավագ նյութեր\\Amber\\Copy of Ամբերպորտֆել.xls" "Ներդրումներն՝ ըստ ոլորտների!R1C1:R9C5" </w:instrText>
      </w:r>
      <w:r w:rsidR="006B3CE5" w:rsidRPr="008149D7">
        <w:rPr>
          <w:rFonts w:ascii="GHEA Grapalat" w:eastAsia="Times New Roman" w:hAnsi="GHEA Grapalat" w:cs="Calibri"/>
          <w:b/>
          <w:bCs/>
          <w:color w:val="FFFFFF"/>
          <w:sz w:val="24"/>
          <w:szCs w:val="24"/>
          <w:u w:val="single"/>
          <w:lang w:val="hy-AM"/>
        </w:rPr>
        <w:instrText xml:space="preserve">\a \f 4 \h </w:instrText>
      </w:r>
      <w:r w:rsidRPr="008149D7">
        <w:rPr>
          <w:rFonts w:ascii="GHEA Grapalat" w:eastAsia="Times New Roman" w:hAnsi="GHEA Grapalat" w:cs="Calibri"/>
          <w:b/>
          <w:bCs/>
          <w:color w:val="FFFFFF"/>
          <w:sz w:val="24"/>
          <w:szCs w:val="24"/>
          <w:u w:val="single"/>
          <w:lang w:val="hy-AM"/>
        </w:rPr>
        <w:instrText xml:space="preserve"> \* MERGEFORMAT </w:instrText>
      </w:r>
      <w:r w:rsidR="006B3CE5" w:rsidRPr="008149D7">
        <w:rPr>
          <w:rFonts w:ascii="GHEA Grapalat" w:eastAsia="Times New Roman" w:hAnsi="GHEA Grapalat" w:cs="Calibri"/>
          <w:b/>
          <w:bCs/>
          <w:color w:val="FFFFFF"/>
          <w:sz w:val="24"/>
          <w:szCs w:val="24"/>
          <w:u w:val="single"/>
          <w:lang w:val="hy-AM"/>
        </w:rPr>
        <w:fldChar w:fldCharType="separate"/>
      </w:r>
    </w:p>
    <w:tbl>
      <w:tblPr>
        <w:tblStyle w:val="PlainTable2"/>
        <w:tblW w:w="10206" w:type="dxa"/>
        <w:tblLook w:val="04A0" w:firstRow="1" w:lastRow="0" w:firstColumn="1" w:lastColumn="0" w:noHBand="0" w:noVBand="1"/>
      </w:tblPr>
      <w:tblGrid>
        <w:gridCol w:w="399"/>
        <w:gridCol w:w="3003"/>
        <w:gridCol w:w="1984"/>
        <w:gridCol w:w="2552"/>
        <w:gridCol w:w="2268"/>
      </w:tblGrid>
      <w:tr w:rsidR="00AB05F3" w:rsidRPr="008149D7" w14:paraId="2D8EB56F" w14:textId="77777777" w:rsidTr="00AB05F3">
        <w:trPr>
          <w:cnfStyle w:val="100000000000" w:firstRow="1" w:lastRow="0" w:firstColumn="0" w:lastColumn="0" w:oddVBand="0" w:evenVBand="0" w:oddHBand="0" w:evenHBand="0" w:firstRowFirstColumn="0" w:firstRowLastColumn="0" w:lastRowFirstColumn="0" w:lastRowLastColumn="0"/>
          <w:divId w:val="785346299"/>
          <w:trHeight w:val="2280"/>
        </w:trPr>
        <w:tc>
          <w:tcPr>
            <w:cnfStyle w:val="001000000000" w:firstRow="0" w:lastRow="0" w:firstColumn="1" w:lastColumn="0" w:oddVBand="0" w:evenVBand="0" w:oddHBand="0" w:evenHBand="0" w:firstRowFirstColumn="0" w:firstRowLastColumn="0" w:lastRowFirstColumn="0" w:lastRowLastColumn="0"/>
            <w:tcW w:w="399" w:type="dxa"/>
            <w:shd w:val="clear" w:color="auto" w:fill="D9D9D9" w:themeFill="background1" w:themeFillShade="D9"/>
            <w:noWrap/>
            <w:hideMark/>
          </w:tcPr>
          <w:p w14:paraId="2E63D45F" w14:textId="637EFE2F" w:rsidR="00AB05F3" w:rsidRPr="008149D7" w:rsidRDefault="00AB05F3" w:rsidP="00AB05F3">
            <w:pPr>
              <w:spacing w:after="0" w:line="240" w:lineRule="auto"/>
              <w:jc w:val="center"/>
              <w:rPr>
                <w:rFonts w:ascii="GHEA Grapalat" w:eastAsia="Times New Roman" w:hAnsi="GHEA Grapalat" w:cs="Calibri"/>
                <w:color w:val="FFFFFF"/>
                <w:szCs w:val="24"/>
                <w:lang w:val="hy-AM"/>
              </w:rPr>
            </w:pPr>
            <w:r w:rsidRPr="008149D7">
              <w:rPr>
                <w:rFonts w:ascii="Calibri" w:eastAsia="Times New Roman" w:hAnsi="Calibri" w:cs="Calibri"/>
                <w:color w:val="FFFFFF"/>
                <w:szCs w:val="24"/>
                <w:lang w:val="hy-AM"/>
              </w:rPr>
              <w:t> </w:t>
            </w:r>
          </w:p>
        </w:tc>
        <w:tc>
          <w:tcPr>
            <w:tcW w:w="3003" w:type="dxa"/>
            <w:shd w:val="clear" w:color="auto" w:fill="D9D9D9" w:themeFill="background1" w:themeFillShade="D9"/>
            <w:hideMark/>
          </w:tcPr>
          <w:p w14:paraId="46D6FE2D" w14:textId="77777777" w:rsidR="00AB05F3" w:rsidRPr="008149D7" w:rsidRDefault="00AB05F3" w:rsidP="00AB05F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ՀՆԱ-ի արտադրությունը  ըստ ՏԳՏԴ խմբ, 2 (NACE 2) դասակարգման</w:t>
            </w:r>
          </w:p>
        </w:tc>
        <w:tc>
          <w:tcPr>
            <w:tcW w:w="1984" w:type="dxa"/>
            <w:shd w:val="clear" w:color="auto" w:fill="D9D9D9" w:themeFill="background1" w:themeFillShade="D9"/>
            <w:hideMark/>
          </w:tcPr>
          <w:p w14:paraId="40E1F0FE" w14:textId="77777777" w:rsidR="00AB05F3" w:rsidRPr="008149D7" w:rsidRDefault="00AB05F3" w:rsidP="00AB05F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Մասնաբաժինը պորտֆելի մեջ, %</w:t>
            </w:r>
          </w:p>
        </w:tc>
        <w:tc>
          <w:tcPr>
            <w:tcW w:w="2552" w:type="dxa"/>
            <w:shd w:val="clear" w:color="auto" w:fill="D9D9D9" w:themeFill="background1" w:themeFillShade="D9"/>
            <w:hideMark/>
          </w:tcPr>
          <w:p w14:paraId="36E728A6" w14:textId="77777777" w:rsidR="00AB05F3" w:rsidRPr="008149D7" w:rsidRDefault="00AB05F3" w:rsidP="00AB05F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ՀՀ կառավարության և Հոլանդիայի զարգացման բանկի (FMO) ներդրումների բաշխավածությունն ըստ պորտֆելի բաշխվածքի/14 մլն դոլար, մլն ԱՄՆ դոլար</w:t>
            </w:r>
          </w:p>
        </w:tc>
        <w:tc>
          <w:tcPr>
            <w:tcW w:w="2268" w:type="dxa"/>
            <w:shd w:val="clear" w:color="auto" w:fill="D9D9D9" w:themeFill="background1" w:themeFillShade="D9"/>
            <w:hideMark/>
          </w:tcPr>
          <w:p w14:paraId="5D0F431E" w14:textId="77777777" w:rsidR="00AB05F3" w:rsidRPr="008149D7" w:rsidRDefault="00AB05F3" w:rsidP="00AB05F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Մուլտիպլիկատիվ ազդեցությամբ</w:t>
            </w:r>
          </w:p>
        </w:tc>
      </w:tr>
      <w:tr w:rsidR="00AB05F3" w:rsidRPr="008149D7" w14:paraId="00E5CD72" w14:textId="77777777" w:rsidTr="00AB05F3">
        <w:trPr>
          <w:cnfStyle w:val="000000100000" w:firstRow="0" w:lastRow="0" w:firstColumn="0" w:lastColumn="0" w:oddVBand="0" w:evenVBand="0" w:oddHBand="1" w:evenHBand="0" w:firstRowFirstColumn="0" w:firstRowLastColumn="0" w:lastRowFirstColumn="0" w:lastRowLastColumn="0"/>
          <w:divId w:val="785346299"/>
          <w:trHeight w:val="765"/>
        </w:trPr>
        <w:tc>
          <w:tcPr>
            <w:cnfStyle w:val="001000000000" w:firstRow="0" w:lastRow="0" w:firstColumn="1" w:lastColumn="0" w:oddVBand="0" w:evenVBand="0" w:oddHBand="0" w:evenHBand="0" w:firstRowFirstColumn="0" w:firstRowLastColumn="0" w:lastRowFirstColumn="0" w:lastRowLastColumn="0"/>
            <w:tcW w:w="399" w:type="dxa"/>
            <w:hideMark/>
          </w:tcPr>
          <w:p w14:paraId="56D32D81" w14:textId="77777777" w:rsidR="00AB05F3" w:rsidRPr="008149D7" w:rsidRDefault="00AB05F3" w:rsidP="00AB05F3">
            <w:pPr>
              <w:spacing w:after="0" w:line="240" w:lineRule="auto"/>
              <w:jc w:val="center"/>
              <w:rPr>
                <w:rFonts w:ascii="GHEA Grapalat" w:eastAsia="Times New Roman" w:hAnsi="GHEA Grapalat" w:cs="Calibri"/>
                <w:szCs w:val="24"/>
                <w:lang w:val="hy-AM"/>
              </w:rPr>
            </w:pPr>
            <w:r w:rsidRPr="008149D7">
              <w:rPr>
                <w:rFonts w:ascii="GHEA Grapalat" w:eastAsia="Times New Roman" w:hAnsi="GHEA Grapalat" w:cs="Calibri"/>
                <w:szCs w:val="24"/>
                <w:lang w:val="hy-AM"/>
              </w:rPr>
              <w:t>A</w:t>
            </w:r>
          </w:p>
        </w:tc>
        <w:tc>
          <w:tcPr>
            <w:tcW w:w="3003" w:type="dxa"/>
            <w:hideMark/>
          </w:tcPr>
          <w:p w14:paraId="7E8580F5" w14:textId="77777777" w:rsidR="00AB05F3" w:rsidRPr="008149D7" w:rsidRDefault="00AB05F3" w:rsidP="00AB05F3">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Գյուղատնտեսություն, անտառային տնտեսություն և ձկնորսություն</w:t>
            </w:r>
          </w:p>
        </w:tc>
        <w:tc>
          <w:tcPr>
            <w:tcW w:w="1984" w:type="dxa"/>
            <w:noWrap/>
            <w:hideMark/>
          </w:tcPr>
          <w:p w14:paraId="62B121B3"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18</w:t>
            </w:r>
          </w:p>
        </w:tc>
        <w:tc>
          <w:tcPr>
            <w:tcW w:w="2552" w:type="dxa"/>
            <w:noWrap/>
            <w:hideMark/>
          </w:tcPr>
          <w:p w14:paraId="4066C30B"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pPr>
            <w:r w:rsidRPr="008149D7">
              <w:rPr>
                <w:rFonts w:ascii="GHEA Grapalat" w:eastAsia="Times New Roman" w:hAnsi="GHEA Grapalat" w:cs="Calibri"/>
                <w:szCs w:val="24"/>
                <w:lang w:val="hy-AM"/>
              </w:rPr>
              <w:t xml:space="preserve">                      2,520,000</w:t>
            </w:r>
            <w:r w:rsidRPr="008149D7">
              <w:t xml:space="preserve"> </w:t>
            </w:r>
          </w:p>
        </w:tc>
        <w:tc>
          <w:tcPr>
            <w:tcW w:w="2268" w:type="dxa"/>
            <w:noWrap/>
            <w:hideMark/>
          </w:tcPr>
          <w:p w14:paraId="41554FDE"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pPr>
            <w:r w:rsidRPr="008149D7">
              <w:rPr>
                <w:rFonts w:ascii="GHEA Grapalat" w:eastAsia="Times New Roman" w:hAnsi="GHEA Grapalat" w:cs="Calibri"/>
                <w:szCs w:val="24"/>
                <w:lang w:val="hy-AM"/>
              </w:rPr>
              <w:t xml:space="preserve">              4,576,320</w:t>
            </w:r>
            <w:r w:rsidRPr="008149D7">
              <w:t xml:space="preserve"> </w:t>
            </w:r>
          </w:p>
        </w:tc>
      </w:tr>
      <w:tr w:rsidR="00AB05F3" w:rsidRPr="008149D7" w14:paraId="324E0C2C" w14:textId="77777777" w:rsidTr="00AB05F3">
        <w:trPr>
          <w:divId w:val="785346299"/>
          <w:trHeight w:val="330"/>
        </w:trPr>
        <w:tc>
          <w:tcPr>
            <w:cnfStyle w:val="001000000000" w:firstRow="0" w:lastRow="0" w:firstColumn="1" w:lastColumn="0" w:oddVBand="0" w:evenVBand="0" w:oddHBand="0" w:evenHBand="0" w:firstRowFirstColumn="0" w:firstRowLastColumn="0" w:lastRowFirstColumn="0" w:lastRowLastColumn="0"/>
            <w:tcW w:w="399" w:type="dxa"/>
            <w:hideMark/>
          </w:tcPr>
          <w:p w14:paraId="0B074112" w14:textId="77777777" w:rsidR="00AB05F3" w:rsidRPr="008149D7" w:rsidRDefault="00AB05F3" w:rsidP="00AB05F3">
            <w:pPr>
              <w:spacing w:after="0" w:line="240" w:lineRule="auto"/>
              <w:jc w:val="center"/>
              <w:rPr>
                <w:rFonts w:ascii="GHEA Grapalat" w:eastAsia="Times New Roman" w:hAnsi="GHEA Grapalat" w:cs="Calibri"/>
                <w:szCs w:val="24"/>
                <w:lang w:val="hy-AM"/>
              </w:rPr>
            </w:pPr>
            <w:r w:rsidRPr="008149D7">
              <w:rPr>
                <w:rFonts w:ascii="GHEA Grapalat" w:eastAsia="Times New Roman" w:hAnsi="GHEA Grapalat" w:cs="Calibri"/>
                <w:szCs w:val="24"/>
                <w:lang w:val="hy-AM"/>
              </w:rPr>
              <w:t>C</w:t>
            </w:r>
          </w:p>
        </w:tc>
        <w:tc>
          <w:tcPr>
            <w:tcW w:w="3003" w:type="dxa"/>
            <w:hideMark/>
          </w:tcPr>
          <w:p w14:paraId="3057FAED" w14:textId="77777777" w:rsidR="00AB05F3" w:rsidRPr="008149D7" w:rsidRDefault="00AB05F3" w:rsidP="00AB05F3">
            <w:pPr>
              <w:spacing w:after="0" w:line="240" w:lineRule="auto"/>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Մշակող արդյունաբերություն</w:t>
            </w:r>
          </w:p>
        </w:tc>
        <w:tc>
          <w:tcPr>
            <w:tcW w:w="1984" w:type="dxa"/>
            <w:noWrap/>
            <w:hideMark/>
          </w:tcPr>
          <w:p w14:paraId="3A421B98"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17.2</w:t>
            </w:r>
          </w:p>
        </w:tc>
        <w:tc>
          <w:tcPr>
            <w:tcW w:w="2552" w:type="dxa"/>
            <w:noWrap/>
            <w:hideMark/>
          </w:tcPr>
          <w:p w14:paraId="15296EF9"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pPr>
            <w:r w:rsidRPr="008149D7">
              <w:rPr>
                <w:rFonts w:ascii="GHEA Grapalat" w:eastAsia="Times New Roman" w:hAnsi="GHEA Grapalat" w:cs="Calibri"/>
                <w:szCs w:val="24"/>
                <w:lang w:val="hy-AM"/>
              </w:rPr>
              <w:t xml:space="preserve">                      2,408,000</w:t>
            </w:r>
            <w:r w:rsidRPr="008149D7">
              <w:t xml:space="preserve"> </w:t>
            </w:r>
          </w:p>
        </w:tc>
        <w:tc>
          <w:tcPr>
            <w:tcW w:w="2268" w:type="dxa"/>
            <w:noWrap/>
            <w:hideMark/>
          </w:tcPr>
          <w:p w14:paraId="71931308"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pPr>
            <w:r w:rsidRPr="008149D7">
              <w:rPr>
                <w:rFonts w:ascii="GHEA Grapalat" w:eastAsia="Times New Roman" w:hAnsi="GHEA Grapalat" w:cs="Calibri"/>
                <w:szCs w:val="24"/>
                <w:lang w:val="hy-AM"/>
              </w:rPr>
              <w:t xml:space="preserve">               4,247,712</w:t>
            </w:r>
            <w:r w:rsidRPr="008149D7">
              <w:t xml:space="preserve"> </w:t>
            </w:r>
          </w:p>
        </w:tc>
      </w:tr>
      <w:tr w:rsidR="00AB05F3" w:rsidRPr="008149D7" w14:paraId="4688FB28" w14:textId="77777777" w:rsidTr="00AB05F3">
        <w:trPr>
          <w:cnfStyle w:val="000000100000" w:firstRow="0" w:lastRow="0" w:firstColumn="0" w:lastColumn="0" w:oddVBand="0" w:evenVBand="0" w:oddHBand="1" w:evenHBand="0" w:firstRowFirstColumn="0" w:firstRowLastColumn="0" w:lastRowFirstColumn="0" w:lastRowLastColumn="0"/>
          <w:divId w:val="785346299"/>
          <w:trHeight w:val="990"/>
        </w:trPr>
        <w:tc>
          <w:tcPr>
            <w:cnfStyle w:val="001000000000" w:firstRow="0" w:lastRow="0" w:firstColumn="1" w:lastColumn="0" w:oddVBand="0" w:evenVBand="0" w:oddHBand="0" w:evenHBand="0" w:firstRowFirstColumn="0" w:firstRowLastColumn="0" w:lastRowFirstColumn="0" w:lastRowLastColumn="0"/>
            <w:tcW w:w="399" w:type="dxa"/>
            <w:hideMark/>
          </w:tcPr>
          <w:p w14:paraId="7735CDF8" w14:textId="77777777" w:rsidR="00AB05F3" w:rsidRPr="008149D7" w:rsidRDefault="00AB05F3" w:rsidP="00AB05F3">
            <w:pPr>
              <w:spacing w:after="0" w:line="240" w:lineRule="auto"/>
              <w:jc w:val="center"/>
              <w:rPr>
                <w:rFonts w:ascii="GHEA Grapalat" w:eastAsia="Times New Roman" w:hAnsi="GHEA Grapalat" w:cs="Calibri"/>
                <w:szCs w:val="24"/>
                <w:lang w:val="hy-AM"/>
              </w:rPr>
            </w:pPr>
            <w:r w:rsidRPr="008149D7">
              <w:rPr>
                <w:rFonts w:ascii="GHEA Grapalat" w:eastAsia="Times New Roman" w:hAnsi="GHEA Grapalat" w:cs="Calibri"/>
                <w:szCs w:val="24"/>
                <w:lang w:val="hy-AM"/>
              </w:rPr>
              <w:lastRenderedPageBreak/>
              <w:t>D</w:t>
            </w:r>
          </w:p>
        </w:tc>
        <w:tc>
          <w:tcPr>
            <w:tcW w:w="3003" w:type="dxa"/>
            <w:hideMark/>
          </w:tcPr>
          <w:p w14:paraId="662BA910" w14:textId="77777777" w:rsidR="00AB05F3" w:rsidRPr="008149D7" w:rsidRDefault="00AB05F3" w:rsidP="00AB05F3">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Էլեկտրականության, գազի, գոլորշու և լավորակ օդի մատակարարում</w:t>
            </w:r>
          </w:p>
        </w:tc>
        <w:tc>
          <w:tcPr>
            <w:tcW w:w="1984" w:type="dxa"/>
            <w:noWrap/>
            <w:hideMark/>
          </w:tcPr>
          <w:p w14:paraId="3401C253"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27</w:t>
            </w:r>
          </w:p>
        </w:tc>
        <w:tc>
          <w:tcPr>
            <w:tcW w:w="2552" w:type="dxa"/>
            <w:noWrap/>
            <w:hideMark/>
          </w:tcPr>
          <w:p w14:paraId="4288B920"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pPr>
            <w:r w:rsidRPr="008149D7">
              <w:rPr>
                <w:rFonts w:ascii="GHEA Grapalat" w:eastAsia="Times New Roman" w:hAnsi="GHEA Grapalat" w:cs="Calibri"/>
                <w:szCs w:val="24"/>
                <w:lang w:val="hy-AM"/>
              </w:rPr>
              <w:t xml:space="preserve">                     3,780,000</w:t>
            </w:r>
            <w:r w:rsidRPr="008149D7">
              <w:t xml:space="preserve"> </w:t>
            </w:r>
          </w:p>
        </w:tc>
        <w:tc>
          <w:tcPr>
            <w:tcW w:w="2268" w:type="dxa"/>
            <w:noWrap/>
            <w:hideMark/>
          </w:tcPr>
          <w:p w14:paraId="1232EBB3"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pPr>
            <w:r w:rsidRPr="008149D7">
              <w:rPr>
                <w:rFonts w:ascii="Calibri" w:eastAsia="Times New Roman" w:hAnsi="Calibri" w:cs="Calibri"/>
                <w:szCs w:val="24"/>
                <w:lang w:val="hy-AM"/>
              </w:rPr>
              <w:t> </w:t>
            </w:r>
          </w:p>
        </w:tc>
      </w:tr>
      <w:tr w:rsidR="00AB05F3" w:rsidRPr="008149D7" w14:paraId="441C2E7B" w14:textId="77777777" w:rsidTr="00AB05F3">
        <w:trPr>
          <w:divId w:val="785346299"/>
          <w:trHeight w:val="330"/>
        </w:trPr>
        <w:tc>
          <w:tcPr>
            <w:cnfStyle w:val="001000000000" w:firstRow="0" w:lastRow="0" w:firstColumn="1" w:lastColumn="0" w:oddVBand="0" w:evenVBand="0" w:oddHBand="0" w:evenHBand="0" w:firstRowFirstColumn="0" w:firstRowLastColumn="0" w:lastRowFirstColumn="0" w:lastRowLastColumn="0"/>
            <w:tcW w:w="399" w:type="dxa"/>
            <w:hideMark/>
          </w:tcPr>
          <w:p w14:paraId="1018122A" w14:textId="77777777" w:rsidR="00AB05F3" w:rsidRPr="008149D7" w:rsidRDefault="00AB05F3" w:rsidP="00AB05F3">
            <w:pPr>
              <w:spacing w:after="0" w:line="240" w:lineRule="auto"/>
              <w:jc w:val="center"/>
              <w:rPr>
                <w:rFonts w:ascii="GHEA Grapalat" w:eastAsia="Times New Roman" w:hAnsi="GHEA Grapalat" w:cs="Calibri"/>
                <w:szCs w:val="24"/>
                <w:lang w:val="hy-AM"/>
              </w:rPr>
            </w:pPr>
            <w:r w:rsidRPr="008149D7">
              <w:rPr>
                <w:rFonts w:ascii="GHEA Grapalat" w:eastAsia="Times New Roman" w:hAnsi="GHEA Grapalat" w:cs="Calibri"/>
                <w:szCs w:val="24"/>
                <w:lang w:val="hy-AM"/>
              </w:rPr>
              <w:t>F</w:t>
            </w:r>
          </w:p>
        </w:tc>
        <w:tc>
          <w:tcPr>
            <w:tcW w:w="3003" w:type="dxa"/>
            <w:hideMark/>
          </w:tcPr>
          <w:p w14:paraId="067D8691" w14:textId="77777777" w:rsidR="00AB05F3" w:rsidRPr="008149D7" w:rsidRDefault="00AB05F3" w:rsidP="00AB05F3">
            <w:pPr>
              <w:spacing w:after="0" w:line="240" w:lineRule="auto"/>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Շինարարություն</w:t>
            </w:r>
          </w:p>
        </w:tc>
        <w:tc>
          <w:tcPr>
            <w:tcW w:w="1984" w:type="dxa"/>
            <w:noWrap/>
            <w:hideMark/>
          </w:tcPr>
          <w:p w14:paraId="18A009B9"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5.4</w:t>
            </w:r>
          </w:p>
        </w:tc>
        <w:tc>
          <w:tcPr>
            <w:tcW w:w="2552" w:type="dxa"/>
            <w:noWrap/>
            <w:hideMark/>
          </w:tcPr>
          <w:p w14:paraId="4EA1B5A7"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pPr>
            <w:r w:rsidRPr="008149D7">
              <w:rPr>
                <w:rFonts w:ascii="GHEA Grapalat" w:eastAsia="Times New Roman" w:hAnsi="GHEA Grapalat" w:cs="Calibri"/>
                <w:szCs w:val="24"/>
                <w:lang w:val="hy-AM"/>
              </w:rPr>
              <w:t xml:space="preserve">                         756,000</w:t>
            </w:r>
            <w:r w:rsidRPr="008149D7">
              <w:t xml:space="preserve"> </w:t>
            </w:r>
          </w:p>
        </w:tc>
        <w:tc>
          <w:tcPr>
            <w:tcW w:w="2268" w:type="dxa"/>
            <w:noWrap/>
            <w:hideMark/>
          </w:tcPr>
          <w:p w14:paraId="2CC2B165"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pPr>
            <w:r w:rsidRPr="008149D7">
              <w:rPr>
                <w:rFonts w:ascii="GHEA Grapalat" w:eastAsia="Times New Roman" w:hAnsi="GHEA Grapalat" w:cs="Calibri"/>
                <w:szCs w:val="24"/>
                <w:lang w:val="hy-AM"/>
              </w:rPr>
              <w:t xml:space="preserve">              1,744,848</w:t>
            </w:r>
            <w:r w:rsidRPr="008149D7">
              <w:t xml:space="preserve"> </w:t>
            </w:r>
          </w:p>
        </w:tc>
      </w:tr>
      <w:tr w:rsidR="00AB05F3" w:rsidRPr="008149D7" w14:paraId="51B9BED8" w14:textId="77777777" w:rsidTr="00AB05F3">
        <w:trPr>
          <w:cnfStyle w:val="000000100000" w:firstRow="0" w:lastRow="0" w:firstColumn="0" w:lastColumn="0" w:oddVBand="0" w:evenVBand="0" w:oddHBand="1" w:evenHBand="0" w:firstRowFirstColumn="0" w:firstRowLastColumn="0" w:lastRowFirstColumn="0" w:lastRowLastColumn="0"/>
          <w:divId w:val="785346299"/>
          <w:trHeight w:val="660"/>
        </w:trPr>
        <w:tc>
          <w:tcPr>
            <w:cnfStyle w:val="001000000000" w:firstRow="0" w:lastRow="0" w:firstColumn="1" w:lastColumn="0" w:oddVBand="0" w:evenVBand="0" w:oddHBand="0" w:evenHBand="0" w:firstRowFirstColumn="0" w:firstRowLastColumn="0" w:lastRowFirstColumn="0" w:lastRowLastColumn="0"/>
            <w:tcW w:w="399" w:type="dxa"/>
            <w:hideMark/>
          </w:tcPr>
          <w:p w14:paraId="083006C5" w14:textId="77777777" w:rsidR="00AB05F3" w:rsidRPr="008149D7" w:rsidRDefault="00AB05F3" w:rsidP="00AB05F3">
            <w:pPr>
              <w:spacing w:after="0" w:line="240" w:lineRule="auto"/>
              <w:jc w:val="center"/>
              <w:rPr>
                <w:rFonts w:ascii="GHEA Grapalat" w:eastAsia="Times New Roman" w:hAnsi="GHEA Grapalat" w:cs="Calibri"/>
                <w:szCs w:val="24"/>
                <w:lang w:val="hy-AM"/>
              </w:rPr>
            </w:pPr>
            <w:r w:rsidRPr="008149D7">
              <w:rPr>
                <w:rFonts w:ascii="GHEA Grapalat" w:eastAsia="Times New Roman" w:hAnsi="GHEA Grapalat" w:cs="Calibri"/>
                <w:szCs w:val="24"/>
                <w:lang w:val="hy-AM"/>
              </w:rPr>
              <w:t>I</w:t>
            </w:r>
          </w:p>
        </w:tc>
        <w:tc>
          <w:tcPr>
            <w:tcW w:w="3003" w:type="dxa"/>
            <w:hideMark/>
          </w:tcPr>
          <w:p w14:paraId="35805E20" w14:textId="77777777" w:rsidR="00AB05F3" w:rsidRPr="008149D7" w:rsidRDefault="00AB05F3" w:rsidP="00AB05F3">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Կացության և հանրային սննդի կազմակերպում</w:t>
            </w:r>
          </w:p>
        </w:tc>
        <w:tc>
          <w:tcPr>
            <w:tcW w:w="1984" w:type="dxa"/>
            <w:noWrap/>
            <w:hideMark/>
          </w:tcPr>
          <w:p w14:paraId="18A7D20F"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13.5</w:t>
            </w:r>
          </w:p>
        </w:tc>
        <w:tc>
          <w:tcPr>
            <w:tcW w:w="2552" w:type="dxa"/>
            <w:noWrap/>
            <w:hideMark/>
          </w:tcPr>
          <w:p w14:paraId="79325A85"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pPr>
            <w:r w:rsidRPr="008149D7">
              <w:rPr>
                <w:rFonts w:ascii="GHEA Grapalat" w:eastAsia="Times New Roman" w:hAnsi="GHEA Grapalat" w:cs="Calibri"/>
                <w:szCs w:val="24"/>
                <w:lang w:val="hy-AM"/>
              </w:rPr>
              <w:t xml:space="preserve">                      1,890,000</w:t>
            </w:r>
            <w:r w:rsidRPr="008149D7">
              <w:t xml:space="preserve"> </w:t>
            </w:r>
          </w:p>
        </w:tc>
        <w:tc>
          <w:tcPr>
            <w:tcW w:w="2268" w:type="dxa"/>
            <w:noWrap/>
            <w:hideMark/>
          </w:tcPr>
          <w:p w14:paraId="1BC78EB0"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pPr>
            <w:r w:rsidRPr="008149D7">
              <w:rPr>
                <w:rFonts w:ascii="GHEA Grapalat" w:eastAsia="Times New Roman" w:hAnsi="GHEA Grapalat" w:cs="Calibri"/>
                <w:szCs w:val="24"/>
                <w:lang w:val="hy-AM"/>
              </w:rPr>
              <w:t xml:space="preserve">             3,507,840</w:t>
            </w:r>
            <w:r w:rsidRPr="008149D7">
              <w:t xml:space="preserve"> </w:t>
            </w:r>
          </w:p>
        </w:tc>
      </w:tr>
      <w:tr w:rsidR="00AB05F3" w:rsidRPr="008149D7" w14:paraId="7DDB5FC5" w14:textId="77777777" w:rsidTr="00AB05F3">
        <w:trPr>
          <w:divId w:val="785346299"/>
          <w:trHeight w:val="330"/>
        </w:trPr>
        <w:tc>
          <w:tcPr>
            <w:cnfStyle w:val="001000000000" w:firstRow="0" w:lastRow="0" w:firstColumn="1" w:lastColumn="0" w:oddVBand="0" w:evenVBand="0" w:oddHBand="0" w:evenHBand="0" w:firstRowFirstColumn="0" w:firstRowLastColumn="0" w:lastRowFirstColumn="0" w:lastRowLastColumn="0"/>
            <w:tcW w:w="399" w:type="dxa"/>
            <w:hideMark/>
          </w:tcPr>
          <w:p w14:paraId="5DDB3431" w14:textId="77777777" w:rsidR="00AB05F3" w:rsidRPr="008149D7" w:rsidRDefault="00AB05F3" w:rsidP="00AB05F3">
            <w:pPr>
              <w:spacing w:after="0" w:line="240" w:lineRule="auto"/>
              <w:jc w:val="center"/>
              <w:rPr>
                <w:rFonts w:ascii="GHEA Grapalat" w:eastAsia="Times New Roman" w:hAnsi="GHEA Grapalat" w:cs="Calibri"/>
                <w:szCs w:val="24"/>
                <w:lang w:val="hy-AM"/>
              </w:rPr>
            </w:pPr>
            <w:r w:rsidRPr="008149D7">
              <w:rPr>
                <w:rFonts w:ascii="GHEA Grapalat" w:eastAsia="Times New Roman" w:hAnsi="GHEA Grapalat" w:cs="Calibri"/>
                <w:szCs w:val="24"/>
                <w:lang w:val="hy-AM"/>
              </w:rPr>
              <w:t>J</w:t>
            </w:r>
          </w:p>
        </w:tc>
        <w:tc>
          <w:tcPr>
            <w:tcW w:w="3003" w:type="dxa"/>
            <w:hideMark/>
          </w:tcPr>
          <w:p w14:paraId="3D6E1FD5" w14:textId="77777777" w:rsidR="00AB05F3" w:rsidRPr="008149D7" w:rsidRDefault="00AB05F3" w:rsidP="00AB05F3">
            <w:pPr>
              <w:spacing w:after="0" w:line="240" w:lineRule="auto"/>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Տեղեկատվություն և կապ</w:t>
            </w:r>
          </w:p>
        </w:tc>
        <w:tc>
          <w:tcPr>
            <w:tcW w:w="1984" w:type="dxa"/>
            <w:noWrap/>
            <w:hideMark/>
          </w:tcPr>
          <w:p w14:paraId="44C7F4A9"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13.5</w:t>
            </w:r>
          </w:p>
        </w:tc>
        <w:tc>
          <w:tcPr>
            <w:tcW w:w="2552" w:type="dxa"/>
            <w:noWrap/>
            <w:hideMark/>
          </w:tcPr>
          <w:p w14:paraId="4601DFC5"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pPr>
            <w:r w:rsidRPr="008149D7">
              <w:rPr>
                <w:rFonts w:ascii="GHEA Grapalat" w:eastAsia="Times New Roman" w:hAnsi="GHEA Grapalat" w:cs="Calibri"/>
                <w:szCs w:val="24"/>
                <w:lang w:val="hy-AM"/>
              </w:rPr>
              <w:t xml:space="preserve">                      1,890,000</w:t>
            </w:r>
            <w:r w:rsidRPr="008149D7">
              <w:t xml:space="preserve"> </w:t>
            </w:r>
          </w:p>
        </w:tc>
        <w:tc>
          <w:tcPr>
            <w:tcW w:w="2268" w:type="dxa"/>
            <w:noWrap/>
            <w:hideMark/>
          </w:tcPr>
          <w:p w14:paraId="50F26361"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pPr>
            <w:r w:rsidRPr="008149D7">
              <w:rPr>
                <w:rFonts w:ascii="GHEA Grapalat" w:eastAsia="Times New Roman" w:hAnsi="GHEA Grapalat" w:cs="Calibri"/>
                <w:szCs w:val="24"/>
                <w:lang w:val="hy-AM"/>
              </w:rPr>
              <w:t xml:space="preserve">             4,530,330</w:t>
            </w:r>
            <w:r w:rsidRPr="008149D7">
              <w:t xml:space="preserve"> </w:t>
            </w:r>
          </w:p>
        </w:tc>
      </w:tr>
      <w:tr w:rsidR="00AB05F3" w:rsidRPr="008149D7" w14:paraId="5FCAA275" w14:textId="77777777" w:rsidTr="00AB05F3">
        <w:trPr>
          <w:cnfStyle w:val="000000100000" w:firstRow="0" w:lastRow="0" w:firstColumn="0" w:lastColumn="0" w:oddVBand="0" w:evenVBand="0" w:oddHBand="1" w:evenHBand="0" w:firstRowFirstColumn="0" w:firstRowLastColumn="0" w:lastRowFirstColumn="0" w:lastRowLastColumn="0"/>
          <w:divId w:val="785346299"/>
          <w:trHeight w:val="990"/>
        </w:trPr>
        <w:tc>
          <w:tcPr>
            <w:cnfStyle w:val="001000000000" w:firstRow="0" w:lastRow="0" w:firstColumn="1" w:lastColumn="0" w:oddVBand="0" w:evenVBand="0" w:oddHBand="0" w:evenHBand="0" w:firstRowFirstColumn="0" w:firstRowLastColumn="0" w:lastRowFirstColumn="0" w:lastRowLastColumn="0"/>
            <w:tcW w:w="399" w:type="dxa"/>
            <w:hideMark/>
          </w:tcPr>
          <w:p w14:paraId="63F5F91B" w14:textId="77777777" w:rsidR="00AB05F3" w:rsidRPr="008149D7" w:rsidRDefault="00AB05F3" w:rsidP="00AB05F3">
            <w:pPr>
              <w:spacing w:after="0" w:line="240" w:lineRule="auto"/>
              <w:jc w:val="center"/>
              <w:rPr>
                <w:rFonts w:ascii="GHEA Grapalat" w:eastAsia="Times New Roman" w:hAnsi="GHEA Grapalat" w:cs="Calibri"/>
                <w:szCs w:val="24"/>
                <w:lang w:val="hy-AM"/>
              </w:rPr>
            </w:pPr>
            <w:r w:rsidRPr="008149D7">
              <w:rPr>
                <w:rFonts w:ascii="GHEA Grapalat" w:eastAsia="Times New Roman" w:hAnsi="GHEA Grapalat" w:cs="Calibri"/>
                <w:szCs w:val="24"/>
                <w:lang w:val="hy-AM"/>
              </w:rPr>
              <w:t>K</w:t>
            </w:r>
          </w:p>
        </w:tc>
        <w:tc>
          <w:tcPr>
            <w:tcW w:w="3003" w:type="dxa"/>
            <w:hideMark/>
          </w:tcPr>
          <w:p w14:paraId="6E627A6A" w14:textId="77777777" w:rsidR="00AB05F3" w:rsidRPr="008149D7" w:rsidRDefault="00AB05F3" w:rsidP="00AB05F3">
            <w:pPr>
              <w:spacing w:after="0" w:line="240" w:lineRule="auto"/>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Ֆինանսական և ապահովագրական գործունեություն</w:t>
            </w:r>
          </w:p>
        </w:tc>
        <w:tc>
          <w:tcPr>
            <w:tcW w:w="1984" w:type="dxa"/>
            <w:noWrap/>
            <w:hideMark/>
          </w:tcPr>
          <w:p w14:paraId="52FF2D24"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szCs w:val="24"/>
                <w:lang w:val="hy-AM"/>
              </w:rPr>
            </w:pPr>
            <w:r w:rsidRPr="008149D7">
              <w:rPr>
                <w:rFonts w:ascii="GHEA Grapalat" w:eastAsia="Times New Roman" w:hAnsi="GHEA Grapalat" w:cs="Calibri"/>
                <w:szCs w:val="24"/>
                <w:lang w:val="hy-AM"/>
              </w:rPr>
              <w:t>5.4</w:t>
            </w:r>
          </w:p>
        </w:tc>
        <w:tc>
          <w:tcPr>
            <w:tcW w:w="2552" w:type="dxa"/>
            <w:noWrap/>
            <w:hideMark/>
          </w:tcPr>
          <w:p w14:paraId="2273A901"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pPr>
            <w:r w:rsidRPr="008149D7">
              <w:rPr>
                <w:rFonts w:ascii="GHEA Grapalat" w:eastAsia="Times New Roman" w:hAnsi="GHEA Grapalat" w:cs="Calibri"/>
                <w:szCs w:val="24"/>
                <w:lang w:val="hy-AM"/>
              </w:rPr>
              <w:t xml:space="preserve">                         756,000</w:t>
            </w:r>
            <w:r w:rsidRPr="008149D7">
              <w:t xml:space="preserve"> </w:t>
            </w:r>
          </w:p>
        </w:tc>
        <w:tc>
          <w:tcPr>
            <w:tcW w:w="2268" w:type="dxa"/>
            <w:noWrap/>
            <w:hideMark/>
          </w:tcPr>
          <w:p w14:paraId="4A27468E" w14:textId="77777777" w:rsidR="00AB05F3" w:rsidRPr="008149D7" w:rsidRDefault="00AB05F3" w:rsidP="00AB05F3">
            <w:pPr>
              <w:spacing w:after="0" w:line="240" w:lineRule="auto"/>
              <w:jc w:val="center"/>
              <w:cnfStyle w:val="000000100000" w:firstRow="0" w:lastRow="0" w:firstColumn="0" w:lastColumn="0" w:oddVBand="0" w:evenVBand="0" w:oddHBand="1" w:evenHBand="0" w:firstRowFirstColumn="0" w:firstRowLastColumn="0" w:lastRowFirstColumn="0" w:lastRowLastColumn="0"/>
            </w:pPr>
            <w:r w:rsidRPr="008149D7">
              <w:rPr>
                <w:rFonts w:ascii="GHEA Grapalat" w:eastAsia="Times New Roman" w:hAnsi="GHEA Grapalat" w:cs="Calibri"/>
                <w:szCs w:val="24"/>
                <w:lang w:val="hy-AM"/>
              </w:rPr>
              <w:t xml:space="preserve">             1,666,980</w:t>
            </w:r>
            <w:r w:rsidRPr="008149D7">
              <w:t xml:space="preserve"> </w:t>
            </w:r>
          </w:p>
        </w:tc>
      </w:tr>
      <w:tr w:rsidR="00AB05F3" w:rsidRPr="008149D7" w14:paraId="1CA79154" w14:textId="77777777" w:rsidTr="00AB05F3">
        <w:trPr>
          <w:divId w:val="785346299"/>
          <w:trHeight w:val="345"/>
        </w:trPr>
        <w:tc>
          <w:tcPr>
            <w:cnfStyle w:val="001000000000" w:firstRow="0" w:lastRow="0" w:firstColumn="1" w:lastColumn="0" w:oddVBand="0" w:evenVBand="0" w:oddHBand="0" w:evenHBand="0" w:firstRowFirstColumn="0" w:firstRowLastColumn="0" w:lastRowFirstColumn="0" w:lastRowLastColumn="0"/>
            <w:tcW w:w="399" w:type="dxa"/>
            <w:shd w:val="clear" w:color="auto" w:fill="D9D9D9" w:themeFill="background1" w:themeFillShade="D9"/>
            <w:noWrap/>
            <w:hideMark/>
          </w:tcPr>
          <w:p w14:paraId="7BC7396B" w14:textId="77777777" w:rsidR="00AB05F3" w:rsidRPr="008149D7" w:rsidRDefault="00AB05F3" w:rsidP="00AB05F3">
            <w:pPr>
              <w:spacing w:after="0" w:line="240" w:lineRule="auto"/>
              <w:jc w:val="center"/>
              <w:rPr>
                <w:rFonts w:ascii="GHEA Grapalat" w:eastAsia="Times New Roman" w:hAnsi="GHEA Grapalat" w:cs="Calibri"/>
                <w:szCs w:val="24"/>
                <w:lang w:val="hy-AM"/>
              </w:rPr>
            </w:pPr>
            <w:r w:rsidRPr="008149D7">
              <w:rPr>
                <w:rFonts w:ascii="Calibri" w:eastAsia="Times New Roman" w:hAnsi="Calibri" w:cs="Calibri"/>
                <w:szCs w:val="24"/>
                <w:lang w:val="hy-AM"/>
              </w:rPr>
              <w:t> </w:t>
            </w:r>
          </w:p>
        </w:tc>
        <w:tc>
          <w:tcPr>
            <w:tcW w:w="3003" w:type="dxa"/>
            <w:shd w:val="clear" w:color="auto" w:fill="D9D9D9" w:themeFill="background1" w:themeFillShade="D9"/>
            <w:noWrap/>
            <w:hideMark/>
          </w:tcPr>
          <w:p w14:paraId="24F2B2B0" w14:textId="77777777" w:rsidR="00AB05F3" w:rsidRPr="008149D7" w:rsidRDefault="00AB05F3" w:rsidP="00AB05F3">
            <w:pPr>
              <w:spacing w:after="0" w:line="240" w:lineRule="auto"/>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Cs w:val="24"/>
                <w:lang w:val="hy-AM"/>
              </w:rPr>
            </w:pPr>
            <w:r w:rsidRPr="008149D7">
              <w:rPr>
                <w:rFonts w:ascii="GHEA Grapalat" w:eastAsia="Times New Roman" w:hAnsi="GHEA Grapalat" w:cs="Calibri"/>
                <w:b/>
                <w:bCs/>
                <w:szCs w:val="24"/>
                <w:lang w:val="hy-AM"/>
              </w:rPr>
              <w:t>Ընդամենը</w:t>
            </w:r>
          </w:p>
        </w:tc>
        <w:tc>
          <w:tcPr>
            <w:tcW w:w="1984" w:type="dxa"/>
            <w:shd w:val="clear" w:color="auto" w:fill="D9D9D9" w:themeFill="background1" w:themeFillShade="D9"/>
            <w:noWrap/>
            <w:hideMark/>
          </w:tcPr>
          <w:p w14:paraId="0DBDC44F"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Cs w:val="24"/>
                <w:lang w:val="hy-AM"/>
              </w:rPr>
            </w:pPr>
            <w:r w:rsidRPr="008149D7">
              <w:rPr>
                <w:rFonts w:ascii="GHEA Grapalat" w:eastAsia="Times New Roman" w:hAnsi="GHEA Grapalat" w:cs="Calibri"/>
                <w:b/>
                <w:bCs/>
                <w:szCs w:val="24"/>
                <w:lang w:val="hy-AM"/>
              </w:rPr>
              <w:t>100</w:t>
            </w:r>
          </w:p>
        </w:tc>
        <w:tc>
          <w:tcPr>
            <w:tcW w:w="2552" w:type="dxa"/>
            <w:shd w:val="clear" w:color="auto" w:fill="D9D9D9" w:themeFill="background1" w:themeFillShade="D9"/>
            <w:noWrap/>
            <w:hideMark/>
          </w:tcPr>
          <w:p w14:paraId="4420D148"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Cs w:val="24"/>
                <w:lang w:val="hy-AM"/>
              </w:rPr>
            </w:pPr>
            <w:r w:rsidRPr="008149D7">
              <w:rPr>
                <w:rFonts w:ascii="GHEA Grapalat" w:eastAsia="Times New Roman" w:hAnsi="GHEA Grapalat" w:cs="Calibri"/>
                <w:b/>
                <w:bCs/>
                <w:szCs w:val="24"/>
                <w:lang w:val="hy-AM"/>
              </w:rPr>
              <w:t>14,000,000</w:t>
            </w:r>
          </w:p>
        </w:tc>
        <w:tc>
          <w:tcPr>
            <w:tcW w:w="2268" w:type="dxa"/>
            <w:shd w:val="clear" w:color="auto" w:fill="D9D9D9" w:themeFill="background1" w:themeFillShade="D9"/>
            <w:noWrap/>
            <w:hideMark/>
          </w:tcPr>
          <w:p w14:paraId="3A09950B" w14:textId="77777777" w:rsidR="00AB05F3" w:rsidRPr="008149D7" w:rsidRDefault="00AB05F3" w:rsidP="00AB05F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Cs w:val="24"/>
                <w:lang w:val="hy-AM"/>
              </w:rPr>
            </w:pPr>
            <w:r w:rsidRPr="008149D7">
              <w:rPr>
                <w:rFonts w:ascii="GHEA Grapalat" w:eastAsia="Times New Roman" w:hAnsi="GHEA Grapalat" w:cs="Calibri"/>
                <w:b/>
                <w:bCs/>
                <w:szCs w:val="24"/>
                <w:lang w:val="hy-AM"/>
              </w:rPr>
              <w:t>20,274,030</w:t>
            </w:r>
          </w:p>
        </w:tc>
      </w:tr>
    </w:tbl>
    <w:p w14:paraId="2F09016A" w14:textId="619A6812" w:rsidR="006B3CE5" w:rsidRPr="008149D7" w:rsidRDefault="006B3CE5" w:rsidP="002D5AE8">
      <w:pPr>
        <w:tabs>
          <w:tab w:val="left" w:pos="567"/>
        </w:tabs>
        <w:spacing w:after="0" w:line="360" w:lineRule="auto"/>
        <w:jc w:val="both"/>
        <w:rPr>
          <w:rFonts w:ascii="GHEA Grapalat" w:hAnsi="GHEA Grapalat"/>
          <w:sz w:val="24"/>
          <w:szCs w:val="24"/>
          <w:lang w:val="hy-AM"/>
        </w:rPr>
      </w:pPr>
      <w:r w:rsidRPr="008149D7">
        <w:rPr>
          <w:rFonts w:ascii="GHEA Grapalat" w:hAnsi="GHEA Grapalat"/>
          <w:sz w:val="24"/>
          <w:szCs w:val="24"/>
          <w:lang w:val="hy-AM"/>
        </w:rPr>
        <w:fldChar w:fldCharType="end"/>
      </w:r>
    </w:p>
    <w:p w14:paraId="3F837516" w14:textId="132C1CFC" w:rsidR="00ED5CE7" w:rsidRPr="008149D7" w:rsidRDefault="006B3CE5" w:rsidP="002D5AE8">
      <w:pPr>
        <w:tabs>
          <w:tab w:val="left" w:pos="567"/>
        </w:tabs>
        <w:spacing w:after="0" w:line="360" w:lineRule="auto"/>
        <w:jc w:val="both"/>
        <w:rPr>
          <w:rFonts w:ascii="GHEA Grapalat" w:hAnsi="GHEA Grapalat"/>
          <w:sz w:val="24"/>
          <w:szCs w:val="24"/>
          <w:lang w:val="hy-AM"/>
        </w:rPr>
      </w:pPr>
      <w:r w:rsidRPr="008149D7">
        <w:rPr>
          <w:rFonts w:ascii="GHEA Grapalat" w:hAnsi="GHEA Grapalat"/>
          <w:sz w:val="24"/>
          <w:szCs w:val="24"/>
          <w:lang w:val="hy-AM"/>
        </w:rPr>
        <w:tab/>
      </w:r>
      <w:r w:rsidR="00ED5CE7" w:rsidRPr="008149D7">
        <w:rPr>
          <w:rFonts w:ascii="GHEA Grapalat" w:hAnsi="GHEA Grapalat"/>
          <w:sz w:val="24"/>
          <w:szCs w:val="24"/>
          <w:lang w:val="hy-AM"/>
        </w:rPr>
        <w:t xml:space="preserve">Ֆոնդը եռամսյակային պարբերականությամբ ֆինանսական հաշվետվություններ է ներկայացնում առկա ներդրողներին, որոնց մեջ ներառվում են մանրակրկիտ հաշվարկներ ներդրումների ծավալի, կատարված ծախսերի, ստացված եկամուտների մասին, ինչպես նաև այլ ֆինանսական տեղեկատվություն: Ֆոնդի տարեկան ֆինանսական հաշվետվություններն անցնում են ֆինանսական աուդիտ PwC կազմակերպության կողմից, որի արդյունքները նույնպես ներկայացվում են ներդրողներին: </w:t>
      </w:r>
    </w:p>
    <w:p w14:paraId="6CB1FC82" w14:textId="46C2199A" w:rsidR="00ED5CE7" w:rsidRPr="008149D7" w:rsidRDefault="006B3CE5" w:rsidP="00B45ED2">
      <w:pPr>
        <w:tabs>
          <w:tab w:val="left" w:pos="567"/>
        </w:tabs>
        <w:spacing w:after="0" w:line="360" w:lineRule="auto"/>
        <w:jc w:val="both"/>
        <w:rPr>
          <w:rFonts w:ascii="GHEA Grapalat" w:hAnsi="GHEA Grapalat"/>
          <w:sz w:val="24"/>
          <w:szCs w:val="24"/>
          <w:lang w:val="hy-AM"/>
        </w:rPr>
      </w:pPr>
      <w:r w:rsidRPr="008149D7">
        <w:rPr>
          <w:rFonts w:ascii="GHEA Grapalat" w:hAnsi="GHEA Grapalat"/>
          <w:sz w:val="24"/>
          <w:szCs w:val="24"/>
          <w:lang w:val="hy-AM"/>
        </w:rPr>
        <w:tab/>
        <w:t xml:space="preserve"> </w:t>
      </w:r>
    </w:p>
    <w:p w14:paraId="661E5736" w14:textId="5A0C0D44" w:rsidR="008D4229" w:rsidRPr="008149D7" w:rsidRDefault="008D4229" w:rsidP="009263FA">
      <w:pPr>
        <w:tabs>
          <w:tab w:val="left" w:pos="810"/>
        </w:tabs>
        <w:spacing w:after="0" w:line="360" w:lineRule="auto"/>
        <w:jc w:val="both"/>
        <w:rPr>
          <w:rFonts w:ascii="GHEA Grapalat" w:eastAsia="Times New Roman" w:hAnsi="GHEA Grapalat" w:cs="Sylfaen"/>
          <w:bCs/>
          <w:sz w:val="24"/>
          <w:szCs w:val="24"/>
          <w:lang w:val="hy-AM" w:eastAsia="ru-RU"/>
        </w:rPr>
      </w:pPr>
      <w:r w:rsidRPr="008149D7">
        <w:rPr>
          <w:rFonts w:ascii="GHEA Grapalat" w:eastAsia="Times New Roman" w:hAnsi="GHEA Grapalat" w:cs="Sylfaen"/>
          <w:b/>
          <w:bCs/>
          <w:sz w:val="24"/>
          <w:szCs w:val="24"/>
          <w:lang w:val="hy-AM" w:eastAsia="ru-RU"/>
        </w:rPr>
        <w:t>Կարգավորման նպատակը և բնույթը</w:t>
      </w:r>
      <w:r w:rsidRPr="008149D7">
        <w:rPr>
          <w:rFonts w:ascii="GHEA Grapalat" w:eastAsia="Times New Roman" w:hAnsi="GHEA Grapalat" w:cs="Sylfaen"/>
          <w:bCs/>
          <w:sz w:val="24"/>
          <w:szCs w:val="24"/>
          <w:lang w:val="hy-AM" w:eastAsia="ru-RU"/>
        </w:rPr>
        <w:t xml:space="preserve"> </w:t>
      </w:r>
    </w:p>
    <w:p w14:paraId="5FC7158F" w14:textId="5768E83A" w:rsidR="002323C2" w:rsidRPr="008149D7" w:rsidRDefault="002323C2" w:rsidP="00C95F2A">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 xml:space="preserve">Ներկայումս Ֆոնդի կողմից արդեն իրականացվել է ներդրում՝ վերականգնվող էներգետիկայի ոլորտում, որի ընդհանուր արժեքը կազմում է մոտ 3 միլիոն ԱՄՆ դոլար: Բանակցությունների եզրափակիչ փուլում </w:t>
      </w:r>
      <w:r w:rsidR="00BE1056" w:rsidRPr="008149D7">
        <w:rPr>
          <w:rFonts w:ascii="GHEA Grapalat" w:hAnsi="GHEA Grapalat"/>
          <w:sz w:val="24"/>
          <w:szCs w:val="24"/>
          <w:lang w:val="hy-AM"/>
        </w:rPr>
        <w:t>է</w:t>
      </w:r>
      <w:r w:rsidRPr="008149D7">
        <w:rPr>
          <w:rFonts w:ascii="GHEA Grapalat" w:hAnsi="GHEA Grapalat"/>
          <w:sz w:val="24"/>
          <w:szCs w:val="24"/>
          <w:lang w:val="hy-AM"/>
        </w:rPr>
        <w:t xml:space="preserve"> գտնվում ևս 4-5 ընկերությունների կանոնադրական կապիտալում տեղաբաշխում իրականացնելու գործընթացը՝ շուրջ 20 միլիոն ԱՄՆ դոլար:</w:t>
      </w:r>
    </w:p>
    <w:p w14:paraId="7393087B" w14:textId="2B0FB8E5" w:rsidR="002323C2" w:rsidRPr="008149D7" w:rsidRDefault="002323C2" w:rsidP="00C95F2A">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Ընդհանուր առմամբ նախատեսվում է, որ Ֆոնդն իր գործունեության ընթացքում ներդրումներ կկատարի շուրջ 20 կազմակերպություններում՝ յուրաքանչյուր ներդրումը 2 – 7 միլիոն ԱՄՆ դոլարի չափով: Ներդրումները լինելու են Հայաստանի տնտեսության համար</w:t>
      </w:r>
      <w:r w:rsidR="00B45ED2" w:rsidRPr="008149D7">
        <w:rPr>
          <w:rFonts w:ascii="GHEA Grapalat" w:hAnsi="GHEA Grapalat"/>
          <w:sz w:val="24"/>
          <w:szCs w:val="24"/>
          <w:lang w:val="hy-AM"/>
        </w:rPr>
        <w:t xml:space="preserve"> այնպիսի</w:t>
      </w:r>
      <w:r w:rsidRPr="008149D7">
        <w:rPr>
          <w:rFonts w:ascii="GHEA Grapalat" w:hAnsi="GHEA Grapalat"/>
          <w:sz w:val="24"/>
          <w:szCs w:val="24"/>
          <w:lang w:val="hy-AM"/>
        </w:rPr>
        <w:t xml:space="preserve"> կարևորագույն ոլորտներում, ինչպիսիք են՝ գյուղատնտեսությունը, արդյունաբերությունը, բարձր տեխնոլոգիաները, զբոսաշրջությունը և վերականգնվող էներգետիկան</w:t>
      </w:r>
      <w:r w:rsidR="00FF5356" w:rsidRPr="008149D7">
        <w:rPr>
          <w:rFonts w:ascii="GHEA Grapalat" w:hAnsi="GHEA Grapalat"/>
          <w:sz w:val="24"/>
          <w:szCs w:val="24"/>
          <w:lang w:val="hy-AM"/>
        </w:rPr>
        <w:t xml:space="preserve">՝ թիրախավորելով ՓՄՁ-ներին, որոնք տնտեսության շարժիչ ուժն են </w:t>
      </w:r>
      <w:r w:rsidR="00FF5356" w:rsidRPr="008149D7">
        <w:rPr>
          <w:rFonts w:ascii="GHEA Grapalat" w:hAnsi="GHEA Grapalat"/>
          <w:sz w:val="24"/>
          <w:szCs w:val="24"/>
          <w:lang w:val="hy-AM"/>
        </w:rPr>
        <w:lastRenderedPageBreak/>
        <w:t>հանդիսանում և ստացել են ամենածանր հարվածն համավարակի հետևանքով:</w:t>
      </w:r>
      <w:r w:rsidR="001C1EBD" w:rsidRPr="008149D7">
        <w:rPr>
          <w:lang w:val="hy-AM"/>
        </w:rPr>
        <w:t xml:space="preserve"> </w:t>
      </w:r>
      <w:r w:rsidR="001C1EBD" w:rsidRPr="008149D7">
        <w:rPr>
          <w:rFonts w:ascii="GHEA Grapalat" w:hAnsi="GHEA Grapalat"/>
          <w:sz w:val="24"/>
          <w:szCs w:val="24"/>
          <w:lang w:val="hy-AM"/>
        </w:rPr>
        <w:t xml:space="preserve">Նշված ոլորտների զարգացմանը միտված ծրագրերի խթանումը, այդ թվում՝ այլընտրանքային ֆինանսական գործիքների ներդրման հնարավորությունների ստեղծումը միտված է նաև </w:t>
      </w:r>
      <w:r w:rsidR="00312D7D" w:rsidRPr="008149D7">
        <w:rPr>
          <w:rFonts w:ascii="GHEA Grapalat" w:hAnsi="GHEA Grapalat"/>
          <w:sz w:val="24"/>
          <w:szCs w:val="24"/>
          <w:lang w:val="hy-AM"/>
        </w:rPr>
        <w:t>Կորոնավիրուսի</w:t>
      </w:r>
      <w:r w:rsidR="001C1EBD" w:rsidRPr="008149D7">
        <w:rPr>
          <w:rFonts w:ascii="GHEA Grapalat" w:hAnsi="GHEA Grapalat"/>
          <w:sz w:val="24"/>
          <w:szCs w:val="24"/>
          <w:lang w:val="hy-AM"/>
        </w:rPr>
        <w:t xml:space="preserve"> հետևանքների մեղմմանը, հակազդմանը, տնտեսության վերականգնմանը և հետևաբար՝ երկարաժամկետ զարգացմանը:</w:t>
      </w:r>
    </w:p>
    <w:p w14:paraId="77EBE9C3" w14:textId="51233879" w:rsidR="001C5998" w:rsidRPr="008149D7" w:rsidRDefault="001C5998" w:rsidP="00C95F2A">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 xml:space="preserve">Ներկա պահին </w:t>
      </w:r>
      <w:r w:rsidR="002323C2" w:rsidRPr="008149D7">
        <w:rPr>
          <w:rFonts w:ascii="GHEA Grapalat" w:hAnsi="GHEA Grapalat"/>
          <w:sz w:val="24"/>
          <w:szCs w:val="24"/>
          <w:lang w:val="hy-AM"/>
        </w:rPr>
        <w:t>Հոլանդիայի զարգացման բանկը (FMO) պատրաստակամ է ներդրում իրականացնել Ֆոնդում</w:t>
      </w:r>
      <w:r w:rsidRPr="008149D7">
        <w:rPr>
          <w:rFonts w:ascii="GHEA Grapalat" w:hAnsi="GHEA Grapalat"/>
          <w:sz w:val="24"/>
          <w:szCs w:val="24"/>
          <w:lang w:val="hy-AM"/>
        </w:rPr>
        <w:t xml:space="preserve"> 7 միլիոն ԱՄՆ դոլարի չափով</w:t>
      </w:r>
      <w:r w:rsidR="002323C2" w:rsidRPr="008149D7">
        <w:rPr>
          <w:rFonts w:ascii="GHEA Grapalat" w:hAnsi="GHEA Grapalat"/>
          <w:sz w:val="24"/>
          <w:szCs w:val="24"/>
          <w:lang w:val="hy-AM"/>
        </w:rPr>
        <w:t>՝ պ</w:t>
      </w:r>
      <w:r w:rsidRPr="008149D7">
        <w:rPr>
          <w:rFonts w:ascii="GHEA Grapalat" w:hAnsi="GHEA Grapalat"/>
          <w:sz w:val="24"/>
          <w:szCs w:val="24"/>
          <w:lang w:val="hy-AM"/>
        </w:rPr>
        <w:t>այման</w:t>
      </w:r>
      <w:r w:rsidR="002323C2" w:rsidRPr="008149D7">
        <w:rPr>
          <w:rFonts w:ascii="GHEA Grapalat" w:hAnsi="GHEA Grapalat"/>
          <w:sz w:val="24"/>
          <w:szCs w:val="24"/>
          <w:lang w:val="hy-AM"/>
        </w:rPr>
        <w:t>ով</w:t>
      </w:r>
      <w:r w:rsidRPr="008149D7">
        <w:rPr>
          <w:rFonts w:ascii="GHEA Grapalat" w:hAnsi="GHEA Grapalat"/>
          <w:sz w:val="24"/>
          <w:szCs w:val="24"/>
          <w:lang w:val="hy-AM"/>
        </w:rPr>
        <w:t xml:space="preserve">, որ Ֆոնդի չափը </w:t>
      </w:r>
      <w:r w:rsidR="002323C2" w:rsidRPr="008149D7">
        <w:rPr>
          <w:rFonts w:ascii="GHEA Grapalat" w:hAnsi="GHEA Grapalat"/>
          <w:sz w:val="24"/>
          <w:szCs w:val="24"/>
          <w:lang w:val="hy-AM"/>
        </w:rPr>
        <w:t xml:space="preserve">իր կողմից ներդրում կատարելուց հետո </w:t>
      </w:r>
      <w:r w:rsidR="00E464C5" w:rsidRPr="008149D7">
        <w:rPr>
          <w:rFonts w:ascii="GHEA Grapalat" w:hAnsi="GHEA Grapalat"/>
          <w:sz w:val="24"/>
          <w:szCs w:val="24"/>
          <w:lang w:val="hy-AM"/>
        </w:rPr>
        <w:t>մինչև ս</w:t>
      </w:r>
      <w:r w:rsidR="00E464C5" w:rsidRPr="008149D7">
        <w:rPr>
          <w:rFonts w:ascii="Cambria Math" w:hAnsi="Cambria Math" w:cs="Cambria Math"/>
          <w:sz w:val="24"/>
          <w:szCs w:val="24"/>
          <w:lang w:val="hy-AM"/>
        </w:rPr>
        <w:t>․</w:t>
      </w:r>
      <w:r w:rsidR="00E464C5" w:rsidRPr="008149D7">
        <w:rPr>
          <w:rFonts w:ascii="GHEA Grapalat" w:hAnsi="GHEA Grapalat"/>
          <w:sz w:val="24"/>
          <w:szCs w:val="24"/>
          <w:lang w:val="hy-AM"/>
        </w:rPr>
        <w:t>թ</w:t>
      </w:r>
      <w:r w:rsidR="00E464C5" w:rsidRPr="008149D7">
        <w:rPr>
          <w:rFonts w:ascii="Cambria Math" w:hAnsi="Cambria Math" w:cs="Cambria Math"/>
          <w:sz w:val="24"/>
          <w:szCs w:val="24"/>
          <w:lang w:val="hy-AM"/>
        </w:rPr>
        <w:t>․</w:t>
      </w:r>
      <w:r w:rsidR="00E464C5" w:rsidRPr="008149D7">
        <w:rPr>
          <w:rFonts w:ascii="GHEA Grapalat" w:hAnsi="GHEA Grapalat"/>
          <w:sz w:val="24"/>
          <w:szCs w:val="24"/>
          <w:lang w:val="hy-AM"/>
        </w:rPr>
        <w:t xml:space="preserve"> հուլիսի </w:t>
      </w:r>
      <w:r w:rsidR="00DE1D42" w:rsidRPr="008149D7">
        <w:rPr>
          <w:rFonts w:ascii="GHEA Grapalat" w:hAnsi="GHEA Grapalat"/>
          <w:sz w:val="24"/>
          <w:szCs w:val="24"/>
          <w:lang w:val="hy-AM"/>
        </w:rPr>
        <w:t>20</w:t>
      </w:r>
      <w:r w:rsidR="00E464C5" w:rsidRPr="008149D7">
        <w:rPr>
          <w:rFonts w:ascii="GHEA Grapalat" w:hAnsi="GHEA Grapalat"/>
          <w:sz w:val="24"/>
          <w:szCs w:val="24"/>
          <w:lang w:val="hy-AM"/>
        </w:rPr>
        <w:t xml:space="preserve">-ը </w:t>
      </w:r>
      <w:r w:rsidR="002323C2" w:rsidRPr="008149D7">
        <w:rPr>
          <w:rFonts w:ascii="GHEA Grapalat" w:hAnsi="GHEA Grapalat"/>
          <w:sz w:val="24"/>
          <w:szCs w:val="24"/>
          <w:lang w:val="hy-AM"/>
        </w:rPr>
        <w:t>կ</w:t>
      </w:r>
      <w:r w:rsidRPr="008149D7">
        <w:rPr>
          <w:rFonts w:ascii="GHEA Grapalat" w:hAnsi="GHEA Grapalat"/>
          <w:sz w:val="24"/>
          <w:szCs w:val="24"/>
          <w:lang w:val="hy-AM"/>
        </w:rPr>
        <w:t xml:space="preserve">լինի առնվազն 45 միլիոն </w:t>
      </w:r>
      <w:r w:rsidR="00310022" w:rsidRPr="008149D7">
        <w:rPr>
          <w:rFonts w:ascii="GHEA Grapalat" w:hAnsi="GHEA Grapalat"/>
          <w:sz w:val="24"/>
          <w:szCs w:val="24"/>
          <w:lang w:val="hy-AM"/>
        </w:rPr>
        <w:t xml:space="preserve">ԱՄՆ </w:t>
      </w:r>
      <w:r w:rsidRPr="008149D7">
        <w:rPr>
          <w:rFonts w:ascii="GHEA Grapalat" w:hAnsi="GHEA Grapalat"/>
          <w:sz w:val="24"/>
          <w:szCs w:val="24"/>
          <w:lang w:val="hy-AM"/>
        </w:rPr>
        <w:t>դոլար (ներկա պահին</w:t>
      </w:r>
      <w:r w:rsidR="005670DE" w:rsidRPr="008149D7">
        <w:rPr>
          <w:rFonts w:ascii="GHEA Grapalat" w:hAnsi="GHEA Grapalat"/>
          <w:sz w:val="24"/>
          <w:szCs w:val="24"/>
          <w:lang w:val="hy-AM"/>
        </w:rPr>
        <w:t>՝</w:t>
      </w:r>
      <w:r w:rsidRPr="008149D7">
        <w:rPr>
          <w:rFonts w:ascii="GHEA Grapalat" w:hAnsi="GHEA Grapalat"/>
          <w:sz w:val="24"/>
          <w:szCs w:val="24"/>
          <w:lang w:val="hy-AM"/>
        </w:rPr>
        <w:t xml:space="preserve"> 3</w:t>
      </w:r>
      <w:r w:rsidR="00E464C5" w:rsidRPr="008149D7">
        <w:rPr>
          <w:rFonts w:ascii="GHEA Grapalat" w:hAnsi="GHEA Grapalat"/>
          <w:sz w:val="24"/>
          <w:szCs w:val="24"/>
          <w:lang w:val="hy-AM"/>
        </w:rPr>
        <w:t>1</w:t>
      </w:r>
      <w:r w:rsidRPr="008149D7">
        <w:rPr>
          <w:rFonts w:ascii="GHEA Grapalat" w:hAnsi="GHEA Grapalat"/>
          <w:sz w:val="24"/>
          <w:szCs w:val="24"/>
          <w:lang w:val="hy-AM"/>
        </w:rPr>
        <w:t xml:space="preserve"> միլիոն </w:t>
      </w:r>
      <w:r w:rsidR="00E464C5" w:rsidRPr="008149D7">
        <w:rPr>
          <w:rFonts w:ascii="GHEA Grapalat" w:hAnsi="GHEA Grapalat"/>
          <w:sz w:val="24"/>
          <w:szCs w:val="24"/>
          <w:lang w:val="hy-AM"/>
        </w:rPr>
        <w:t xml:space="preserve">ԱՄՆ դոլար </w:t>
      </w:r>
      <w:r w:rsidRPr="008149D7">
        <w:rPr>
          <w:rFonts w:ascii="GHEA Grapalat" w:hAnsi="GHEA Grapalat"/>
          <w:sz w:val="24"/>
          <w:szCs w:val="24"/>
          <w:lang w:val="hy-AM"/>
        </w:rPr>
        <w:t xml:space="preserve">է): </w:t>
      </w:r>
      <w:r w:rsidR="007557D9" w:rsidRPr="008149D7">
        <w:rPr>
          <w:rFonts w:ascii="GHEA Grapalat" w:hAnsi="GHEA Grapalat"/>
          <w:sz w:val="24"/>
          <w:szCs w:val="24"/>
          <w:lang w:val="hy-AM"/>
        </w:rPr>
        <w:t>ՀՀ կ</w:t>
      </w:r>
      <w:r w:rsidRPr="008149D7">
        <w:rPr>
          <w:rFonts w:ascii="GHEA Grapalat" w:hAnsi="GHEA Grapalat"/>
          <w:sz w:val="24"/>
          <w:szCs w:val="24"/>
          <w:lang w:val="hy-AM"/>
        </w:rPr>
        <w:t>առավարության կողմից</w:t>
      </w:r>
      <w:r w:rsidR="00E464C5" w:rsidRPr="008149D7">
        <w:rPr>
          <w:rFonts w:ascii="GHEA Grapalat" w:hAnsi="GHEA Grapalat"/>
          <w:sz w:val="24"/>
          <w:szCs w:val="24"/>
          <w:lang w:val="hy-AM"/>
        </w:rPr>
        <w:t xml:space="preserve"> ակնկալվող</w:t>
      </w:r>
      <w:r w:rsidRPr="008149D7">
        <w:rPr>
          <w:rFonts w:ascii="GHEA Grapalat" w:hAnsi="GHEA Grapalat"/>
          <w:sz w:val="24"/>
          <w:szCs w:val="24"/>
          <w:lang w:val="hy-AM"/>
        </w:rPr>
        <w:t xml:space="preserve"> </w:t>
      </w:r>
      <w:r w:rsidR="00E464C5" w:rsidRPr="008149D7">
        <w:rPr>
          <w:rFonts w:ascii="GHEA Grapalat" w:hAnsi="GHEA Grapalat"/>
          <w:sz w:val="24"/>
          <w:szCs w:val="24"/>
          <w:lang w:val="hy-AM"/>
        </w:rPr>
        <w:t xml:space="preserve">առնվազն 7 մլն ԱՄՆ դոլար չափով ներդրումը </w:t>
      </w:r>
      <w:r w:rsidRPr="008149D7">
        <w:rPr>
          <w:rFonts w:ascii="GHEA Grapalat" w:hAnsi="GHEA Grapalat"/>
          <w:sz w:val="24"/>
          <w:szCs w:val="24"/>
          <w:lang w:val="hy-AM"/>
        </w:rPr>
        <w:t>հնարավոր</w:t>
      </w:r>
      <w:r w:rsidR="009B3335" w:rsidRPr="008149D7">
        <w:rPr>
          <w:rFonts w:ascii="GHEA Grapalat" w:hAnsi="GHEA Grapalat"/>
          <w:sz w:val="24"/>
          <w:szCs w:val="24"/>
          <w:lang w:val="hy-AM"/>
        </w:rPr>
        <w:t xml:space="preserve"> կդարձնի </w:t>
      </w:r>
      <w:r w:rsidRPr="008149D7">
        <w:rPr>
          <w:rFonts w:ascii="GHEA Grapalat" w:hAnsi="GHEA Grapalat"/>
          <w:sz w:val="24"/>
          <w:szCs w:val="24"/>
          <w:lang w:val="hy-AM"/>
        </w:rPr>
        <w:t>FMO-ի</w:t>
      </w:r>
      <w:r w:rsidR="009B3335" w:rsidRPr="008149D7">
        <w:rPr>
          <w:rFonts w:ascii="GHEA Grapalat" w:hAnsi="GHEA Grapalat"/>
          <w:sz w:val="24"/>
          <w:szCs w:val="24"/>
          <w:lang w:val="hy-AM"/>
        </w:rPr>
        <w:t xml:space="preserve"> </w:t>
      </w:r>
      <w:r w:rsidR="00387A7B" w:rsidRPr="008149D7">
        <w:rPr>
          <w:rFonts w:ascii="GHEA Grapalat" w:hAnsi="GHEA Grapalat"/>
          <w:sz w:val="24"/>
          <w:szCs w:val="24"/>
          <w:lang w:val="hy-AM"/>
        </w:rPr>
        <w:t>ներգրավվածությ</w:t>
      </w:r>
      <w:r w:rsidR="00E464C5" w:rsidRPr="008149D7">
        <w:rPr>
          <w:rFonts w:ascii="GHEA Grapalat" w:hAnsi="GHEA Grapalat"/>
          <w:sz w:val="24"/>
          <w:szCs w:val="24"/>
          <w:lang w:val="hy-AM"/>
        </w:rPr>
        <w:t>ունը</w:t>
      </w:r>
      <w:r w:rsidRPr="008149D7">
        <w:rPr>
          <w:rFonts w:ascii="GHEA Grapalat" w:hAnsi="GHEA Grapalat"/>
          <w:sz w:val="24"/>
          <w:szCs w:val="24"/>
          <w:lang w:val="hy-AM"/>
        </w:rPr>
        <w:t>,</w:t>
      </w:r>
      <w:r w:rsidR="00A579D4" w:rsidRPr="008149D7">
        <w:rPr>
          <w:rFonts w:ascii="GHEA Grapalat" w:hAnsi="GHEA Grapalat"/>
          <w:sz w:val="24"/>
          <w:szCs w:val="24"/>
          <w:lang w:val="hy-AM"/>
        </w:rPr>
        <w:t xml:space="preserve"> </w:t>
      </w:r>
      <w:r w:rsidR="00E464C5" w:rsidRPr="008149D7">
        <w:rPr>
          <w:rFonts w:ascii="GHEA Grapalat" w:hAnsi="GHEA Grapalat"/>
          <w:sz w:val="24"/>
          <w:szCs w:val="24"/>
          <w:lang w:val="hy-AM"/>
        </w:rPr>
        <w:t xml:space="preserve">որը </w:t>
      </w:r>
      <w:r w:rsidR="002323C2" w:rsidRPr="008149D7">
        <w:rPr>
          <w:rFonts w:ascii="GHEA Grapalat" w:hAnsi="GHEA Grapalat"/>
          <w:sz w:val="24"/>
          <w:szCs w:val="24"/>
          <w:lang w:val="hy-AM"/>
        </w:rPr>
        <w:t>կստեղծի մուլտիպլիկատիվ էֆեկտ ՀՀ տնտեսության համար, ինչպես նաև կնպաստի ֆոնդի համար այլ ներդրողներ</w:t>
      </w:r>
      <w:r w:rsidR="00E464C5" w:rsidRPr="008149D7">
        <w:rPr>
          <w:rFonts w:ascii="GHEA Grapalat" w:hAnsi="GHEA Grapalat"/>
          <w:sz w:val="24"/>
          <w:szCs w:val="24"/>
          <w:lang w:val="hy-AM"/>
        </w:rPr>
        <w:t>ի</w:t>
      </w:r>
      <w:r w:rsidR="002323C2" w:rsidRPr="008149D7">
        <w:rPr>
          <w:rFonts w:ascii="GHEA Grapalat" w:hAnsi="GHEA Grapalat"/>
          <w:sz w:val="24"/>
          <w:szCs w:val="24"/>
          <w:lang w:val="hy-AM"/>
        </w:rPr>
        <w:t xml:space="preserve"> ներգրավվման</w:t>
      </w:r>
      <w:r w:rsidR="00E464C5" w:rsidRPr="008149D7">
        <w:rPr>
          <w:rFonts w:ascii="GHEA Grapalat" w:hAnsi="GHEA Grapalat"/>
          <w:sz w:val="24"/>
          <w:szCs w:val="24"/>
          <w:lang w:val="hy-AM"/>
        </w:rPr>
        <w:t>ը,</w:t>
      </w:r>
      <w:r w:rsidR="002323C2" w:rsidRPr="008149D7">
        <w:rPr>
          <w:rFonts w:ascii="GHEA Grapalat" w:hAnsi="GHEA Grapalat"/>
          <w:sz w:val="24"/>
          <w:szCs w:val="24"/>
          <w:lang w:val="hy-AM"/>
        </w:rPr>
        <w:t xml:space="preserve"> ինչն իր հերթին կհանգեցնի հավելյալ միջոցներ </w:t>
      </w:r>
      <w:r w:rsidR="00E464C5" w:rsidRPr="008149D7">
        <w:rPr>
          <w:rFonts w:ascii="GHEA Grapalat" w:hAnsi="GHEA Grapalat"/>
          <w:sz w:val="24"/>
          <w:szCs w:val="24"/>
          <w:lang w:val="hy-AM"/>
        </w:rPr>
        <w:t xml:space="preserve">ՀՀ </w:t>
      </w:r>
      <w:r w:rsidR="002323C2" w:rsidRPr="008149D7">
        <w:rPr>
          <w:rFonts w:ascii="GHEA Grapalat" w:hAnsi="GHEA Grapalat"/>
          <w:sz w:val="24"/>
          <w:szCs w:val="24"/>
          <w:lang w:val="hy-AM"/>
        </w:rPr>
        <w:t xml:space="preserve">տնտեսության մեջ </w:t>
      </w:r>
      <w:r w:rsidR="00E464C5" w:rsidRPr="008149D7">
        <w:rPr>
          <w:rFonts w:ascii="GHEA Grapalat" w:hAnsi="GHEA Grapalat"/>
          <w:sz w:val="24"/>
          <w:szCs w:val="24"/>
          <w:lang w:val="hy-AM"/>
        </w:rPr>
        <w:t>ներգրավվելուն։</w:t>
      </w:r>
      <w:r w:rsidR="002D5AE8" w:rsidRPr="008149D7">
        <w:rPr>
          <w:rFonts w:ascii="GHEA Grapalat" w:hAnsi="GHEA Grapalat"/>
          <w:sz w:val="24"/>
          <w:szCs w:val="24"/>
          <w:lang w:val="hy-AM"/>
        </w:rPr>
        <w:t xml:space="preserve"> Հատկանշական է, որ FMO-</w:t>
      </w:r>
      <w:r w:rsidR="00EC5346" w:rsidRPr="008149D7">
        <w:rPr>
          <w:rFonts w:ascii="GHEA Grapalat" w:hAnsi="GHEA Grapalat"/>
          <w:sz w:val="24"/>
          <w:szCs w:val="24"/>
          <w:lang w:val="hy-AM"/>
        </w:rPr>
        <w:t xml:space="preserve">ի և այլ ներդրողների, </w:t>
      </w:r>
      <w:r w:rsidR="002D5AE8" w:rsidRPr="008149D7">
        <w:rPr>
          <w:rFonts w:ascii="GHEA Grapalat" w:hAnsi="GHEA Grapalat"/>
          <w:sz w:val="24"/>
          <w:szCs w:val="24"/>
          <w:lang w:val="hy-AM"/>
        </w:rPr>
        <w:t xml:space="preserve"> </w:t>
      </w:r>
      <w:r w:rsidR="00EC5346" w:rsidRPr="008149D7">
        <w:rPr>
          <w:rFonts w:ascii="GHEA Grapalat" w:hAnsi="GHEA Grapalat"/>
          <w:sz w:val="24"/>
          <w:szCs w:val="24"/>
          <w:lang w:val="hy-AM"/>
        </w:rPr>
        <w:t xml:space="preserve">այդ թվում ակնկալվող ներդրման դեպքում ՀՀ կառավարության բաժանորդագրումը </w:t>
      </w:r>
      <w:r w:rsidR="002D5AE8" w:rsidRPr="008149D7">
        <w:rPr>
          <w:rFonts w:ascii="GHEA Grapalat" w:hAnsi="GHEA Grapalat"/>
          <w:sz w:val="24"/>
          <w:szCs w:val="24"/>
          <w:lang w:val="hy-AM"/>
        </w:rPr>
        <w:t xml:space="preserve">Ֆոնդին </w:t>
      </w:r>
      <w:r w:rsidR="00EC5346" w:rsidRPr="008149D7">
        <w:rPr>
          <w:rFonts w:ascii="GHEA Grapalat" w:hAnsi="GHEA Grapalat"/>
          <w:sz w:val="24"/>
          <w:szCs w:val="24"/>
          <w:lang w:val="hy-AM"/>
        </w:rPr>
        <w:t xml:space="preserve">և հետագա գործընթացը իրականացվում է </w:t>
      </w:r>
      <w:r w:rsidR="002D5AE8" w:rsidRPr="008149D7">
        <w:rPr>
          <w:rFonts w:ascii="GHEA Grapalat" w:hAnsi="GHEA Grapalat"/>
          <w:sz w:val="24"/>
          <w:szCs w:val="24"/>
          <w:lang w:val="hy-AM"/>
        </w:rPr>
        <w:t xml:space="preserve">նույն հիմնական պայմաններով: </w:t>
      </w:r>
    </w:p>
    <w:p w14:paraId="4F3A6CD2" w14:textId="4548022F" w:rsidR="002C5AB8" w:rsidRPr="008149D7" w:rsidRDefault="002C5AB8" w:rsidP="002C5AB8">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ՀՀ կառավարության ուղղակի մասնակցությունը նախատեսվում է 3 մլն ԱՄՆ դոլարի չափով, իսկ մնացած 4 մլն ԱՄՆ դոլարին համարժեք ՀՀ դրամի չափով բաժանորդագրման նպատակով նախատեսվում է կնքել Ֆոնդի սահմանափակ գործընկեր դառնալու մասին պայմանագիր «Հայաստանի պետական հետաքրքրությունների ֆոնդ» փակ բաժնետիրական ընկերության դուստր ընկերություն հանդիսացող «Ձեռնարկատեր+Պետություն հակաճգնաժամային ներդրումների կառավարիչ» փակ բաժնետիրական ընկերության (հանդես է գալիս «Ձեռնարկատեր+Պետություն հակաճգնաժամային ներդրումներ» ոչ հրապարակային մասնագիտացված պայմանագրային ներդրումային ֆոնդի անունից և վերջինիս ակտիվների հաշվին) և Ֆոնդի ընդհանուր գործընկերոջ (հանդես է գալիս որպես Ֆոնդի կառավարիչ) միջև, պայմանով, որ կպահպանվեն «Ձեռնարկատեր+Պետություն հակաճգնաժամային ներդրումների կառավարիչ» ՓԲԸ և ՀՀ կառավարության միջև կնքված ներդրումային պայմանագրի, ինչպես նաև «Ձեռնարկատեր+Պետություն հակաճգնաժամային ներդրումներ» պայմանագրային ներդրումային ֆոնդի կանոններով նախատեսված պայմանները:</w:t>
      </w:r>
    </w:p>
    <w:p w14:paraId="00267C82" w14:textId="541DA026" w:rsidR="00D91633" w:rsidRPr="008149D7" w:rsidRDefault="00A579D4" w:rsidP="000E32C8">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lastRenderedPageBreak/>
        <w:t>Ֆոն</w:t>
      </w:r>
      <w:r w:rsidR="00BB557D" w:rsidRPr="008149D7">
        <w:rPr>
          <w:rFonts w:ascii="GHEA Grapalat" w:hAnsi="GHEA Grapalat"/>
          <w:sz w:val="24"/>
          <w:szCs w:val="24"/>
          <w:lang w:val="hy-AM"/>
        </w:rPr>
        <w:t xml:space="preserve">դի կառուցվածքը պարունակում է ներդրողների համար </w:t>
      </w:r>
      <w:r w:rsidR="00A658AB" w:rsidRPr="008149D7">
        <w:rPr>
          <w:rFonts w:ascii="GHEA Grapalat" w:hAnsi="GHEA Grapalat"/>
          <w:sz w:val="24"/>
          <w:szCs w:val="24"/>
          <w:lang w:val="hy-AM"/>
        </w:rPr>
        <w:t xml:space="preserve">այնպիսի </w:t>
      </w:r>
      <w:r w:rsidR="00FB3AA1" w:rsidRPr="008149D7">
        <w:rPr>
          <w:rFonts w:ascii="GHEA Grapalat" w:hAnsi="GHEA Grapalat"/>
          <w:sz w:val="24"/>
          <w:szCs w:val="24"/>
          <w:lang w:val="hy-AM"/>
        </w:rPr>
        <w:t>կարևոր</w:t>
      </w:r>
      <w:r w:rsidR="00A658AB" w:rsidRPr="008149D7">
        <w:rPr>
          <w:rFonts w:ascii="GHEA Grapalat" w:hAnsi="GHEA Grapalat"/>
          <w:sz w:val="24"/>
          <w:szCs w:val="24"/>
          <w:lang w:val="hy-AM"/>
        </w:rPr>
        <w:t xml:space="preserve"> տարրեր, ինչպիսիք են </w:t>
      </w:r>
      <w:r w:rsidR="00BB557D" w:rsidRPr="008149D7">
        <w:rPr>
          <w:rFonts w:ascii="GHEA Grapalat" w:hAnsi="GHEA Grapalat"/>
          <w:sz w:val="24"/>
          <w:szCs w:val="24"/>
          <w:lang w:val="hy-AM"/>
        </w:rPr>
        <w:t>ռիսկերի մասնակի չեզոքաց</w:t>
      </w:r>
      <w:r w:rsidR="00A658AB" w:rsidRPr="008149D7">
        <w:rPr>
          <w:rFonts w:ascii="GHEA Grapalat" w:hAnsi="GHEA Grapalat"/>
          <w:sz w:val="24"/>
          <w:szCs w:val="24"/>
          <w:lang w:val="hy-AM"/>
        </w:rPr>
        <w:t>ումը</w:t>
      </w:r>
      <w:r w:rsidR="00BB557D" w:rsidRPr="008149D7">
        <w:rPr>
          <w:rFonts w:ascii="GHEA Grapalat" w:hAnsi="GHEA Grapalat"/>
          <w:sz w:val="24"/>
          <w:szCs w:val="24"/>
          <w:lang w:val="hy-AM"/>
        </w:rPr>
        <w:t xml:space="preserve"> և եկամտաբերության խթան</w:t>
      </w:r>
      <w:r w:rsidR="00A658AB" w:rsidRPr="008149D7">
        <w:rPr>
          <w:rFonts w:ascii="GHEA Grapalat" w:hAnsi="GHEA Grapalat"/>
          <w:sz w:val="24"/>
          <w:szCs w:val="24"/>
          <w:lang w:val="hy-AM"/>
        </w:rPr>
        <w:t>ումը</w:t>
      </w:r>
      <w:r w:rsidR="00BB557D" w:rsidRPr="008149D7">
        <w:rPr>
          <w:rFonts w:ascii="GHEA Grapalat" w:hAnsi="GHEA Grapalat"/>
          <w:sz w:val="24"/>
          <w:szCs w:val="24"/>
          <w:lang w:val="hy-AM"/>
        </w:rPr>
        <w:t xml:space="preserve">: </w:t>
      </w:r>
      <w:r w:rsidR="00725D92" w:rsidRPr="008149D7">
        <w:rPr>
          <w:rFonts w:ascii="GHEA Grapalat" w:hAnsi="GHEA Grapalat"/>
          <w:sz w:val="24"/>
          <w:szCs w:val="24"/>
          <w:lang w:val="hy-AM"/>
        </w:rPr>
        <w:t>Ռի</w:t>
      </w:r>
      <w:r w:rsidR="00BB557D" w:rsidRPr="008149D7">
        <w:rPr>
          <w:rFonts w:ascii="GHEA Grapalat" w:hAnsi="GHEA Grapalat"/>
          <w:sz w:val="24"/>
          <w:szCs w:val="24"/>
          <w:lang w:val="hy-AM"/>
        </w:rPr>
        <w:t>սկերի չեզոքացման տեսանկյունից</w:t>
      </w:r>
      <w:r w:rsidR="00180C66" w:rsidRPr="008149D7">
        <w:rPr>
          <w:rFonts w:ascii="GHEA Grapalat" w:hAnsi="GHEA Grapalat"/>
          <w:sz w:val="24"/>
          <w:szCs w:val="24"/>
          <w:lang w:val="hy-AM"/>
        </w:rPr>
        <w:t xml:space="preserve"> ներդրումային ծրագրի </w:t>
      </w:r>
      <w:r w:rsidR="00356563" w:rsidRPr="008149D7">
        <w:rPr>
          <w:rFonts w:ascii="GHEA Grapalat" w:hAnsi="GHEA Grapalat"/>
          <w:sz w:val="24"/>
          <w:szCs w:val="24"/>
          <w:lang w:val="hy-AM"/>
        </w:rPr>
        <w:t>ձախող</w:t>
      </w:r>
      <w:r w:rsidR="00180C66" w:rsidRPr="008149D7">
        <w:rPr>
          <w:rFonts w:ascii="GHEA Grapalat" w:hAnsi="GHEA Grapalat"/>
          <w:sz w:val="24"/>
          <w:szCs w:val="24"/>
          <w:lang w:val="hy-AM"/>
        </w:rPr>
        <w:t>ման պարագայում առաջին վնասը որպես ներդրող կրում է Եվրոպական միությունը՝ իր ներդրման ողջ ծավալով</w:t>
      </w:r>
      <w:r w:rsidR="00BB557D" w:rsidRPr="008149D7">
        <w:rPr>
          <w:rFonts w:ascii="GHEA Grapalat" w:hAnsi="GHEA Grapalat"/>
          <w:sz w:val="24"/>
          <w:szCs w:val="24"/>
          <w:lang w:val="hy-AM"/>
        </w:rPr>
        <w:t xml:space="preserve">, որը կազմում է 10 </w:t>
      </w:r>
      <w:r w:rsidR="00CA7F38" w:rsidRPr="008149D7">
        <w:rPr>
          <w:rFonts w:ascii="GHEA Grapalat" w:hAnsi="GHEA Grapalat"/>
          <w:sz w:val="24"/>
          <w:szCs w:val="24"/>
          <w:lang w:val="hy-AM"/>
        </w:rPr>
        <w:t xml:space="preserve">միլիոն </w:t>
      </w:r>
      <w:r w:rsidR="00310022" w:rsidRPr="008149D7">
        <w:rPr>
          <w:rFonts w:ascii="GHEA Grapalat" w:hAnsi="GHEA Grapalat"/>
          <w:sz w:val="24"/>
          <w:szCs w:val="24"/>
          <w:lang w:val="hy-AM"/>
        </w:rPr>
        <w:t xml:space="preserve">ԱՄՆ </w:t>
      </w:r>
      <w:r w:rsidR="00BB557D" w:rsidRPr="008149D7">
        <w:rPr>
          <w:rFonts w:ascii="GHEA Grapalat" w:hAnsi="GHEA Grapalat"/>
          <w:sz w:val="24"/>
          <w:szCs w:val="24"/>
          <w:lang w:val="hy-AM"/>
        </w:rPr>
        <w:t>դոլար</w:t>
      </w:r>
      <w:r w:rsidR="00180C66" w:rsidRPr="008149D7">
        <w:rPr>
          <w:rFonts w:ascii="GHEA Grapalat" w:hAnsi="GHEA Grapalat"/>
          <w:sz w:val="24"/>
          <w:szCs w:val="24"/>
          <w:lang w:val="hy-AM"/>
        </w:rPr>
        <w:t>։ Ֆոնդի ն</w:t>
      </w:r>
      <w:r w:rsidR="00F300BB" w:rsidRPr="008149D7">
        <w:rPr>
          <w:rFonts w:ascii="GHEA Grapalat" w:hAnsi="GHEA Grapalat"/>
          <w:sz w:val="24"/>
          <w:szCs w:val="24"/>
          <w:lang w:val="hy-AM"/>
        </w:rPr>
        <w:t xml:space="preserve">ման կառուցվածքը եզակի հնարավորություն է ընձեռնում </w:t>
      </w:r>
      <w:r w:rsidR="00725D92" w:rsidRPr="008149D7">
        <w:rPr>
          <w:rFonts w:ascii="GHEA Grapalat" w:hAnsi="GHEA Grapalat"/>
          <w:sz w:val="24"/>
          <w:szCs w:val="24"/>
          <w:lang w:val="hy-AM"/>
        </w:rPr>
        <w:t xml:space="preserve">նվազեցված ռիսկի պայմաններում </w:t>
      </w:r>
      <w:r w:rsidR="00F300BB" w:rsidRPr="008149D7">
        <w:rPr>
          <w:rFonts w:ascii="GHEA Grapalat" w:hAnsi="GHEA Grapalat"/>
          <w:sz w:val="24"/>
          <w:szCs w:val="24"/>
          <w:lang w:val="hy-AM"/>
        </w:rPr>
        <w:t>ներդ</w:t>
      </w:r>
      <w:r w:rsidR="00180C66" w:rsidRPr="008149D7">
        <w:rPr>
          <w:rFonts w:ascii="GHEA Grapalat" w:hAnsi="GHEA Grapalat"/>
          <w:sz w:val="24"/>
          <w:szCs w:val="24"/>
          <w:lang w:val="hy-AM"/>
        </w:rPr>
        <w:t>րումներ կատարել</w:t>
      </w:r>
      <w:r w:rsidR="00F300BB" w:rsidRPr="008149D7">
        <w:rPr>
          <w:rFonts w:ascii="GHEA Grapalat" w:hAnsi="GHEA Grapalat"/>
          <w:sz w:val="24"/>
          <w:szCs w:val="24"/>
          <w:lang w:val="hy-AM"/>
        </w:rPr>
        <w:t xml:space="preserve"> Հայաստանի Հանրապետության տնտեսության մեջ: </w:t>
      </w:r>
      <w:r w:rsidR="00D91633" w:rsidRPr="008149D7">
        <w:rPr>
          <w:rFonts w:ascii="GHEA Grapalat" w:hAnsi="GHEA Grapalat"/>
          <w:sz w:val="24"/>
          <w:szCs w:val="24"/>
          <w:lang w:val="hy-AM"/>
        </w:rPr>
        <w:t xml:space="preserve">Ռիսկերը պատշաճ կերպով կառավարելուն միտված մի շարք այլ գործոններ նույնպես առկա են ֆոնդի կառուցվածքի և գործելաոճի մեջ: Օրինակ՝ ֆոնդի մանդատով մեկ ընկերության մեջ ներդրման ծավալը սահմանափակված է ֆոնդի ակտիվների 15%-ի չափով, իսկ մեկ ոլորտում ներդրման ծավալը՝ 30%-ի չափով, ինչը նախատեսված է ռիսկերի դիվերսիֆիկացման և նվազեցման նպատակով: Մեկ այլ օրինակ է շարունակական ֆինանսական աուդիտի պահանջը, ինչպես ֆոնդի, այնպես էլ այն ընկերությունների համար, որտեղ ֆոնդն իրականացնում է ներդրում: Բարձր հեղինակություն ունեցող միջազգային կազմակերպությունների կողմից անցկացվող ֆինանսական աուդիտը բարձրացնում է թափանցիկության մակարդակը և հաշվետվությունների որակը և ավելի դյուրին է դարձնում ռիսկերի գնահատումն ու կառավարումը: Ֆոնդի կողմից ներդրումների ապահովությունը վերահսկվում է նաև ընկերություններում կորպորատիվ կառավարման միջազգային լավագույն փորձի կիրառմամբ՝ տնօրենների խորհրդի ստեղծում, ներքին վերահսկողության մեխանիզմների ներդրում, ֆոնդի կողմից ֆինանսական տնօրենի նշանակում և </w:t>
      </w:r>
      <w:r w:rsidR="00725D92" w:rsidRPr="008149D7">
        <w:rPr>
          <w:rFonts w:ascii="GHEA Grapalat" w:hAnsi="GHEA Grapalat"/>
          <w:sz w:val="24"/>
          <w:szCs w:val="24"/>
          <w:lang w:val="hy-AM"/>
        </w:rPr>
        <w:t>այլն</w:t>
      </w:r>
      <w:r w:rsidR="00D91633" w:rsidRPr="008149D7">
        <w:rPr>
          <w:rFonts w:ascii="GHEA Grapalat" w:hAnsi="GHEA Grapalat"/>
          <w:sz w:val="24"/>
          <w:szCs w:val="24"/>
          <w:lang w:val="hy-AM"/>
        </w:rPr>
        <w:t>:</w:t>
      </w:r>
    </w:p>
    <w:p w14:paraId="022736A4" w14:textId="2E0BA009" w:rsidR="000E32C8" w:rsidRPr="008149D7" w:rsidRDefault="000E32C8" w:rsidP="000A6C3F">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Ե</w:t>
      </w:r>
      <w:r w:rsidR="00F300BB" w:rsidRPr="008149D7">
        <w:rPr>
          <w:rFonts w:ascii="GHEA Grapalat" w:hAnsi="GHEA Grapalat"/>
          <w:sz w:val="24"/>
          <w:szCs w:val="24"/>
          <w:lang w:val="hy-AM"/>
        </w:rPr>
        <w:t>կամտաբերության տեսանկյունից</w:t>
      </w:r>
      <w:r w:rsidR="00BE1056" w:rsidRPr="008149D7">
        <w:rPr>
          <w:rFonts w:ascii="GHEA Grapalat" w:hAnsi="GHEA Grapalat"/>
          <w:sz w:val="24"/>
          <w:szCs w:val="24"/>
          <w:lang w:val="hy-AM"/>
        </w:rPr>
        <w:t>,</w:t>
      </w:r>
      <w:r w:rsidR="00F300BB" w:rsidRPr="008149D7">
        <w:rPr>
          <w:rFonts w:ascii="GHEA Grapalat" w:hAnsi="GHEA Grapalat"/>
          <w:sz w:val="24"/>
          <w:szCs w:val="24"/>
          <w:lang w:val="hy-AM"/>
        </w:rPr>
        <w:t xml:space="preserve"> </w:t>
      </w:r>
      <w:r w:rsidR="00DB2362" w:rsidRPr="008149D7">
        <w:rPr>
          <w:rFonts w:ascii="GHEA Grapalat" w:hAnsi="GHEA Grapalat"/>
          <w:sz w:val="24"/>
          <w:szCs w:val="24"/>
          <w:lang w:val="hy-AM"/>
        </w:rPr>
        <w:t>Եվրոպական միությունը</w:t>
      </w:r>
      <w:r w:rsidR="00180C66" w:rsidRPr="008149D7">
        <w:rPr>
          <w:rFonts w:ascii="GHEA Grapalat" w:hAnsi="GHEA Grapalat"/>
          <w:sz w:val="24"/>
          <w:szCs w:val="24"/>
          <w:lang w:val="hy-AM"/>
        </w:rPr>
        <w:t>՝</w:t>
      </w:r>
      <w:r w:rsidR="00DB2362" w:rsidRPr="008149D7" w:rsidDel="00DB2362">
        <w:rPr>
          <w:rFonts w:ascii="GHEA Grapalat" w:hAnsi="GHEA Grapalat"/>
          <w:sz w:val="24"/>
          <w:szCs w:val="24"/>
          <w:lang w:val="hy-AM"/>
        </w:rPr>
        <w:t xml:space="preserve"> </w:t>
      </w:r>
      <w:r w:rsidR="00180C66" w:rsidRPr="008149D7">
        <w:rPr>
          <w:rFonts w:ascii="GHEA Grapalat" w:hAnsi="GHEA Grapalat"/>
          <w:sz w:val="24"/>
          <w:szCs w:val="24"/>
          <w:lang w:val="hy-AM"/>
        </w:rPr>
        <w:t xml:space="preserve">որպես ներդրող </w:t>
      </w:r>
      <w:r w:rsidR="00F300BB" w:rsidRPr="008149D7">
        <w:rPr>
          <w:rFonts w:ascii="GHEA Grapalat" w:hAnsi="GHEA Grapalat"/>
          <w:sz w:val="24"/>
          <w:szCs w:val="24"/>
          <w:lang w:val="hy-AM"/>
        </w:rPr>
        <w:t xml:space="preserve">չի </w:t>
      </w:r>
      <w:r w:rsidR="00180C66" w:rsidRPr="008149D7">
        <w:rPr>
          <w:rFonts w:ascii="GHEA Grapalat" w:hAnsi="GHEA Grapalat"/>
          <w:sz w:val="24"/>
          <w:szCs w:val="24"/>
          <w:lang w:val="hy-AM"/>
        </w:rPr>
        <w:t>հետապնդում շահույթի ստացում</w:t>
      </w:r>
      <w:r w:rsidR="00F300BB" w:rsidRPr="008149D7">
        <w:rPr>
          <w:rFonts w:ascii="GHEA Grapalat" w:hAnsi="GHEA Grapalat"/>
          <w:sz w:val="24"/>
          <w:szCs w:val="24"/>
          <w:lang w:val="hy-AM"/>
        </w:rPr>
        <w:t xml:space="preserve">, այլ միայն </w:t>
      </w:r>
      <w:r w:rsidR="001B7FDF" w:rsidRPr="008149D7">
        <w:rPr>
          <w:rFonts w:ascii="GHEA Grapalat" w:hAnsi="GHEA Grapalat"/>
          <w:sz w:val="24"/>
          <w:szCs w:val="24"/>
          <w:lang w:val="hy-AM"/>
        </w:rPr>
        <w:t xml:space="preserve">վերադարձնում է </w:t>
      </w:r>
      <w:r w:rsidR="00F300BB" w:rsidRPr="008149D7">
        <w:rPr>
          <w:rFonts w:ascii="GHEA Grapalat" w:hAnsi="GHEA Grapalat"/>
          <w:sz w:val="24"/>
          <w:szCs w:val="24"/>
          <w:lang w:val="hy-AM"/>
        </w:rPr>
        <w:t>իր սկզբնական ներդրումը, ինչ</w:t>
      </w:r>
      <w:r w:rsidR="00180C66" w:rsidRPr="008149D7">
        <w:rPr>
          <w:rFonts w:ascii="GHEA Grapalat" w:hAnsi="GHEA Grapalat"/>
          <w:sz w:val="24"/>
          <w:szCs w:val="24"/>
          <w:lang w:val="hy-AM"/>
        </w:rPr>
        <w:t>ն էլ</w:t>
      </w:r>
      <w:r w:rsidR="00F300BB" w:rsidRPr="008149D7">
        <w:rPr>
          <w:rFonts w:ascii="GHEA Grapalat" w:hAnsi="GHEA Grapalat"/>
          <w:sz w:val="24"/>
          <w:szCs w:val="24"/>
          <w:lang w:val="hy-AM"/>
        </w:rPr>
        <w:t xml:space="preserve"> նշանակում է, որ </w:t>
      </w:r>
      <w:r w:rsidR="00DB2362" w:rsidRPr="008149D7">
        <w:rPr>
          <w:rFonts w:ascii="GHEA Grapalat" w:hAnsi="GHEA Grapalat"/>
          <w:sz w:val="24"/>
          <w:szCs w:val="24"/>
          <w:lang w:val="hy-AM"/>
        </w:rPr>
        <w:t>Եվրոպական միության</w:t>
      </w:r>
      <w:r w:rsidR="00245FF3" w:rsidRPr="008149D7">
        <w:rPr>
          <w:rFonts w:ascii="GHEA Grapalat" w:hAnsi="GHEA Grapalat"/>
          <w:sz w:val="24"/>
          <w:szCs w:val="24"/>
          <w:lang w:val="hy-AM"/>
        </w:rPr>
        <w:t xml:space="preserve"> կողմից</w:t>
      </w:r>
      <w:r w:rsidR="00DB2362" w:rsidRPr="008149D7" w:rsidDel="00DB2362">
        <w:rPr>
          <w:rFonts w:ascii="GHEA Grapalat" w:hAnsi="GHEA Grapalat"/>
          <w:sz w:val="24"/>
          <w:szCs w:val="24"/>
          <w:lang w:val="hy-AM"/>
        </w:rPr>
        <w:t xml:space="preserve"> </w:t>
      </w:r>
      <w:r w:rsidR="00DB2362" w:rsidRPr="008149D7">
        <w:rPr>
          <w:rFonts w:ascii="GHEA Grapalat" w:hAnsi="GHEA Grapalat"/>
          <w:sz w:val="24"/>
          <w:szCs w:val="24"/>
          <w:lang w:val="hy-AM"/>
        </w:rPr>
        <w:t xml:space="preserve">ներդրված </w:t>
      </w:r>
      <w:r w:rsidR="00F300BB" w:rsidRPr="008149D7">
        <w:rPr>
          <w:rFonts w:ascii="GHEA Grapalat" w:hAnsi="GHEA Grapalat"/>
          <w:sz w:val="24"/>
          <w:szCs w:val="24"/>
          <w:lang w:val="hy-AM"/>
        </w:rPr>
        <w:t>10 միլիոն</w:t>
      </w:r>
      <w:r w:rsidR="001B7FDF" w:rsidRPr="008149D7">
        <w:rPr>
          <w:rFonts w:ascii="GHEA Grapalat" w:hAnsi="GHEA Grapalat"/>
          <w:sz w:val="24"/>
          <w:szCs w:val="24"/>
          <w:lang w:val="hy-AM"/>
        </w:rPr>
        <w:t xml:space="preserve"> </w:t>
      </w:r>
      <w:r w:rsidR="009E0A76" w:rsidRPr="008149D7">
        <w:rPr>
          <w:rFonts w:ascii="GHEA Grapalat" w:hAnsi="GHEA Grapalat"/>
          <w:sz w:val="24"/>
          <w:szCs w:val="24"/>
          <w:lang w:val="hy-AM"/>
        </w:rPr>
        <w:t>ԱՄՆ դոլար</w:t>
      </w:r>
      <w:r w:rsidR="00F300BB" w:rsidRPr="008149D7">
        <w:rPr>
          <w:rFonts w:ascii="GHEA Grapalat" w:hAnsi="GHEA Grapalat"/>
          <w:sz w:val="24"/>
          <w:szCs w:val="24"/>
          <w:lang w:val="hy-AM"/>
        </w:rPr>
        <w:t>ի ողջ եկամտաբերությունը համամասնորեն բաշխվում է Ֆոնդի մնացած ներդրողների մեջ՝ ծառայելով որպես հավելյալ եկամուտ:</w:t>
      </w:r>
      <w:r w:rsidR="00EF47C1" w:rsidRPr="008149D7">
        <w:rPr>
          <w:rFonts w:ascii="GHEA Grapalat" w:hAnsi="GHEA Grapalat"/>
          <w:sz w:val="24"/>
          <w:szCs w:val="24"/>
          <w:lang w:val="hy-AM"/>
        </w:rPr>
        <w:t xml:space="preserve"> </w:t>
      </w:r>
      <w:r w:rsidR="00FF5356" w:rsidRPr="008149D7">
        <w:rPr>
          <w:rFonts w:ascii="GHEA Grapalat" w:hAnsi="GHEA Grapalat"/>
          <w:sz w:val="24"/>
          <w:szCs w:val="24"/>
          <w:lang w:val="hy-AM"/>
        </w:rPr>
        <w:t>Ֆ</w:t>
      </w:r>
      <w:r w:rsidRPr="008149D7">
        <w:rPr>
          <w:rFonts w:ascii="GHEA Grapalat" w:hAnsi="GHEA Grapalat"/>
          <w:sz w:val="24"/>
          <w:szCs w:val="24"/>
          <w:lang w:val="hy-AM"/>
        </w:rPr>
        <w:t>ոնդի հիմնական պայմանագրի մեջ նշված է, որ կառավարչի փոփոխական վարձատրությունը</w:t>
      </w:r>
      <w:r w:rsidR="00FF5356" w:rsidRPr="008149D7">
        <w:rPr>
          <w:rFonts w:ascii="GHEA Grapalat" w:hAnsi="GHEA Grapalat"/>
          <w:sz w:val="24"/>
          <w:szCs w:val="24"/>
          <w:lang w:val="hy-AM"/>
        </w:rPr>
        <w:t xml:space="preserve"> (</w:t>
      </w:r>
      <w:r w:rsidRPr="008149D7">
        <w:rPr>
          <w:rFonts w:ascii="GHEA Grapalat" w:hAnsi="GHEA Grapalat"/>
          <w:sz w:val="24"/>
          <w:szCs w:val="24"/>
          <w:lang w:val="hy-AM"/>
        </w:rPr>
        <w:t>նման ֆոնդերի դեպքում միջազգային պրակտիկայում հանդիսանում է կառավարչի հիմնական շահույթ ապահովող մեխանիզմը</w:t>
      </w:r>
      <w:r w:rsidR="00FF5356" w:rsidRPr="008149D7">
        <w:rPr>
          <w:rFonts w:ascii="GHEA Grapalat" w:hAnsi="GHEA Grapalat"/>
          <w:sz w:val="24"/>
          <w:szCs w:val="24"/>
          <w:lang w:val="hy-AM"/>
        </w:rPr>
        <w:t>)</w:t>
      </w:r>
      <w:r w:rsidRPr="008149D7">
        <w:rPr>
          <w:rFonts w:ascii="GHEA Grapalat" w:hAnsi="GHEA Grapalat"/>
          <w:sz w:val="24"/>
          <w:szCs w:val="24"/>
          <w:lang w:val="hy-AM"/>
        </w:rPr>
        <w:t xml:space="preserve"> գործում է միայն այն դեպքում, երբ ֆոնդն ապահովում է առնվազն 8% տարեկան շահութաբերություն ներդրողների համար՝ ընդ որում այս տոկոսադրույքը ներառում է ոչ </w:t>
      </w:r>
      <w:r w:rsidRPr="008149D7">
        <w:rPr>
          <w:rFonts w:ascii="GHEA Grapalat" w:hAnsi="GHEA Grapalat"/>
          <w:sz w:val="24"/>
          <w:szCs w:val="24"/>
          <w:lang w:val="hy-AM"/>
        </w:rPr>
        <w:lastRenderedPageBreak/>
        <w:t>միայն ներդրված գումարը, այլ նաև կատարված ծախսերը և կառավարման համար վճարները:</w:t>
      </w:r>
    </w:p>
    <w:p w14:paraId="35D98CA7" w14:textId="518A798F" w:rsidR="00A579D4" w:rsidRPr="008149D7" w:rsidRDefault="00EF47C1" w:rsidP="00C95F2A">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 xml:space="preserve">Այսպիսով, </w:t>
      </w:r>
      <w:r w:rsidR="009E0A76" w:rsidRPr="008149D7">
        <w:rPr>
          <w:rFonts w:ascii="GHEA Grapalat" w:hAnsi="GHEA Grapalat"/>
          <w:sz w:val="24"/>
          <w:szCs w:val="24"/>
          <w:lang w:val="hy-AM"/>
        </w:rPr>
        <w:t xml:space="preserve">ՀՀ </w:t>
      </w:r>
      <w:r w:rsidRPr="008149D7">
        <w:rPr>
          <w:rFonts w:ascii="GHEA Grapalat" w:hAnsi="GHEA Grapalat"/>
          <w:sz w:val="24"/>
          <w:szCs w:val="24"/>
          <w:lang w:val="hy-AM"/>
        </w:rPr>
        <w:t xml:space="preserve">կառավարության ներդրումը կատարվում է մասնակիորեն չեզոքացված ռիսկի </w:t>
      </w:r>
      <w:r w:rsidR="00245FF3" w:rsidRPr="008149D7">
        <w:rPr>
          <w:rFonts w:ascii="GHEA Grapalat" w:hAnsi="GHEA Grapalat"/>
          <w:sz w:val="24"/>
          <w:szCs w:val="24"/>
          <w:lang w:val="hy-AM"/>
        </w:rPr>
        <w:t>և</w:t>
      </w:r>
      <w:r w:rsidRPr="008149D7">
        <w:rPr>
          <w:rFonts w:ascii="GHEA Grapalat" w:hAnsi="GHEA Grapalat"/>
          <w:sz w:val="24"/>
          <w:szCs w:val="24"/>
          <w:lang w:val="hy-AM"/>
        </w:rPr>
        <w:t xml:space="preserve"> </w:t>
      </w:r>
      <w:r w:rsidR="00245FF3" w:rsidRPr="008149D7">
        <w:rPr>
          <w:rFonts w:ascii="GHEA Grapalat" w:hAnsi="GHEA Grapalat"/>
          <w:sz w:val="24"/>
          <w:szCs w:val="24"/>
          <w:lang w:val="hy-AM"/>
        </w:rPr>
        <w:t xml:space="preserve">հավելյալ </w:t>
      </w:r>
      <w:r w:rsidRPr="008149D7">
        <w:rPr>
          <w:rFonts w:ascii="GHEA Grapalat" w:hAnsi="GHEA Grapalat"/>
          <w:sz w:val="24"/>
          <w:szCs w:val="24"/>
          <w:lang w:val="hy-AM"/>
        </w:rPr>
        <w:t>եկամտաբերությ</w:t>
      </w:r>
      <w:r w:rsidR="00245FF3" w:rsidRPr="008149D7">
        <w:rPr>
          <w:rFonts w:ascii="GHEA Grapalat" w:hAnsi="GHEA Grapalat"/>
          <w:sz w:val="24"/>
          <w:szCs w:val="24"/>
          <w:lang w:val="hy-AM"/>
        </w:rPr>
        <w:t>ան պայմաններում՝</w:t>
      </w:r>
      <w:r w:rsidRPr="008149D7">
        <w:rPr>
          <w:rFonts w:ascii="GHEA Grapalat" w:hAnsi="GHEA Grapalat"/>
          <w:sz w:val="24"/>
          <w:szCs w:val="24"/>
          <w:lang w:val="hy-AM"/>
        </w:rPr>
        <w:t xml:space="preserve"> հնարավորություն </w:t>
      </w:r>
      <w:r w:rsidR="00670CBB" w:rsidRPr="008149D7">
        <w:rPr>
          <w:rFonts w:ascii="GHEA Grapalat" w:hAnsi="GHEA Grapalat"/>
          <w:sz w:val="24"/>
          <w:szCs w:val="24"/>
          <w:lang w:val="hy-AM"/>
        </w:rPr>
        <w:t>ստեղծ</w:t>
      </w:r>
      <w:r w:rsidR="00245FF3" w:rsidRPr="008149D7">
        <w:rPr>
          <w:rFonts w:ascii="GHEA Grapalat" w:hAnsi="GHEA Grapalat"/>
          <w:sz w:val="24"/>
          <w:szCs w:val="24"/>
          <w:lang w:val="hy-AM"/>
        </w:rPr>
        <w:t>ելով</w:t>
      </w:r>
      <w:r w:rsidR="00670CBB" w:rsidRPr="008149D7">
        <w:rPr>
          <w:rFonts w:ascii="GHEA Grapalat" w:hAnsi="GHEA Grapalat"/>
          <w:sz w:val="24"/>
          <w:szCs w:val="24"/>
          <w:lang w:val="hy-AM"/>
        </w:rPr>
        <w:t xml:space="preserve"> </w:t>
      </w:r>
      <w:r w:rsidR="00E5265B" w:rsidRPr="008149D7">
        <w:rPr>
          <w:rFonts w:ascii="GHEA Grapalat" w:hAnsi="GHEA Grapalat"/>
          <w:sz w:val="24"/>
          <w:szCs w:val="24"/>
          <w:lang w:val="hy-AM"/>
        </w:rPr>
        <w:t xml:space="preserve">ապահովելու </w:t>
      </w:r>
      <w:r w:rsidR="00670CBB" w:rsidRPr="008149D7">
        <w:rPr>
          <w:rFonts w:ascii="GHEA Grapalat" w:hAnsi="GHEA Grapalat"/>
          <w:sz w:val="24"/>
          <w:szCs w:val="24"/>
          <w:lang w:val="hy-AM"/>
        </w:rPr>
        <w:t xml:space="preserve">դեպի Հայաստան </w:t>
      </w:r>
      <w:r w:rsidRPr="008149D7">
        <w:rPr>
          <w:rFonts w:ascii="GHEA Grapalat" w:hAnsi="GHEA Grapalat"/>
          <w:sz w:val="24"/>
          <w:szCs w:val="24"/>
          <w:lang w:val="hy-AM"/>
        </w:rPr>
        <w:t>նոր ներդրումներ</w:t>
      </w:r>
      <w:r w:rsidR="00670CBB" w:rsidRPr="008149D7">
        <w:rPr>
          <w:rFonts w:ascii="GHEA Grapalat" w:hAnsi="GHEA Grapalat"/>
          <w:sz w:val="24"/>
          <w:szCs w:val="24"/>
          <w:lang w:val="hy-AM"/>
        </w:rPr>
        <w:t>ի հոսք</w:t>
      </w:r>
      <w:r w:rsidRPr="008149D7">
        <w:rPr>
          <w:rFonts w:ascii="GHEA Grapalat" w:hAnsi="GHEA Grapalat"/>
          <w:sz w:val="24"/>
          <w:szCs w:val="24"/>
          <w:lang w:val="hy-AM"/>
        </w:rPr>
        <w:t xml:space="preserve"> և</w:t>
      </w:r>
      <w:r w:rsidR="00A658AB" w:rsidRPr="008149D7">
        <w:rPr>
          <w:rFonts w:ascii="GHEA Grapalat" w:hAnsi="GHEA Grapalat"/>
          <w:sz w:val="24"/>
          <w:szCs w:val="24"/>
          <w:lang w:val="hy-AM"/>
        </w:rPr>
        <w:t xml:space="preserve"> նպաստ</w:t>
      </w:r>
      <w:r w:rsidR="00245FF3" w:rsidRPr="008149D7">
        <w:rPr>
          <w:rFonts w:ascii="GHEA Grapalat" w:hAnsi="GHEA Grapalat"/>
          <w:sz w:val="24"/>
          <w:szCs w:val="24"/>
          <w:lang w:val="hy-AM"/>
        </w:rPr>
        <w:t>ելով</w:t>
      </w:r>
      <w:r w:rsidRPr="008149D7">
        <w:rPr>
          <w:rFonts w:ascii="GHEA Grapalat" w:hAnsi="GHEA Grapalat"/>
          <w:sz w:val="24"/>
          <w:szCs w:val="24"/>
          <w:lang w:val="hy-AM"/>
        </w:rPr>
        <w:t xml:space="preserve"> Հայաստանի տնտեսության մեջ այլընտրանքային ֆինանսավորման ինստիտուտի ներդրմանը, </w:t>
      </w:r>
      <w:r w:rsidR="00670CBB" w:rsidRPr="008149D7">
        <w:rPr>
          <w:rFonts w:ascii="GHEA Grapalat" w:hAnsi="GHEA Grapalat"/>
          <w:sz w:val="24"/>
          <w:szCs w:val="24"/>
          <w:lang w:val="hy-AM"/>
        </w:rPr>
        <w:t xml:space="preserve">ինչը </w:t>
      </w:r>
      <w:r w:rsidRPr="008149D7">
        <w:rPr>
          <w:rFonts w:ascii="GHEA Grapalat" w:hAnsi="GHEA Grapalat"/>
          <w:sz w:val="24"/>
          <w:szCs w:val="24"/>
          <w:lang w:val="hy-AM"/>
        </w:rPr>
        <w:t>կարևոր նախապայման է կապիտալ</w:t>
      </w:r>
      <w:r w:rsidR="00A658AB" w:rsidRPr="008149D7">
        <w:rPr>
          <w:rFonts w:ascii="GHEA Grapalat" w:hAnsi="GHEA Grapalat"/>
          <w:sz w:val="24"/>
          <w:szCs w:val="24"/>
          <w:lang w:val="hy-AM"/>
        </w:rPr>
        <w:t>ի</w:t>
      </w:r>
      <w:r w:rsidRPr="008149D7">
        <w:rPr>
          <w:rFonts w:ascii="GHEA Grapalat" w:hAnsi="GHEA Grapalat"/>
          <w:sz w:val="24"/>
          <w:szCs w:val="24"/>
          <w:lang w:val="hy-AM"/>
        </w:rPr>
        <w:t xml:space="preserve"> շուկա</w:t>
      </w:r>
      <w:r w:rsidR="009E0A76" w:rsidRPr="008149D7">
        <w:rPr>
          <w:rFonts w:ascii="GHEA Grapalat" w:hAnsi="GHEA Grapalat"/>
          <w:sz w:val="24"/>
          <w:szCs w:val="24"/>
          <w:lang w:val="hy-AM"/>
        </w:rPr>
        <w:t>յի</w:t>
      </w:r>
      <w:r w:rsidR="00E464C5" w:rsidRPr="008149D7">
        <w:rPr>
          <w:rFonts w:ascii="GHEA Grapalat" w:hAnsi="GHEA Grapalat"/>
          <w:sz w:val="24"/>
          <w:szCs w:val="24"/>
          <w:lang w:val="hy-AM"/>
        </w:rPr>
        <w:t xml:space="preserve"> </w:t>
      </w:r>
      <w:r w:rsidRPr="008149D7">
        <w:rPr>
          <w:rFonts w:ascii="GHEA Grapalat" w:hAnsi="GHEA Grapalat"/>
          <w:sz w:val="24"/>
          <w:szCs w:val="24"/>
          <w:lang w:val="hy-AM"/>
        </w:rPr>
        <w:t>զարգացման համար:</w:t>
      </w:r>
    </w:p>
    <w:p w14:paraId="48664122" w14:textId="77777777" w:rsidR="000E32C8" w:rsidRPr="008149D7" w:rsidRDefault="000E32C8" w:rsidP="00C95F2A">
      <w:pPr>
        <w:spacing w:after="0" w:line="360" w:lineRule="auto"/>
        <w:ind w:firstLine="567"/>
        <w:jc w:val="both"/>
        <w:rPr>
          <w:rFonts w:ascii="GHEA Grapalat" w:hAnsi="GHEA Grapalat"/>
          <w:sz w:val="24"/>
          <w:szCs w:val="24"/>
          <w:lang w:val="hy-AM"/>
        </w:rPr>
      </w:pPr>
    </w:p>
    <w:p w14:paraId="19C62B1E" w14:textId="4EFBF248" w:rsidR="008D4229" w:rsidRPr="008149D7" w:rsidRDefault="008D4229" w:rsidP="008578E9">
      <w:pPr>
        <w:shd w:val="clear" w:color="auto" w:fill="FFFFFF"/>
        <w:spacing w:after="0" w:line="360" w:lineRule="auto"/>
        <w:rPr>
          <w:rFonts w:ascii="GHEA Grapalat" w:hAnsi="GHEA Grapalat" w:cs="Sylfaen"/>
          <w:b/>
          <w:bCs/>
          <w:sz w:val="24"/>
          <w:szCs w:val="24"/>
          <w:lang w:val="hy-AM"/>
        </w:rPr>
      </w:pPr>
      <w:r w:rsidRPr="008149D7">
        <w:rPr>
          <w:rFonts w:ascii="GHEA Grapalat" w:hAnsi="GHEA Grapalat" w:cs="Sylfaen"/>
          <w:b/>
          <w:bCs/>
          <w:sz w:val="24"/>
          <w:szCs w:val="24"/>
          <w:lang w:val="hy-AM"/>
        </w:rPr>
        <w:t>Նախագծի մշակման գործընթացում ներգրավված ինստիտուտները և անձինք</w:t>
      </w:r>
    </w:p>
    <w:p w14:paraId="5BC656FF" w14:textId="77777777" w:rsidR="008578E9" w:rsidRPr="008149D7" w:rsidRDefault="008D4229" w:rsidP="008578E9">
      <w:pPr>
        <w:shd w:val="clear" w:color="auto" w:fill="FFFFFF"/>
        <w:spacing w:after="0" w:line="360" w:lineRule="auto"/>
        <w:ind w:firstLine="567"/>
        <w:jc w:val="both"/>
        <w:rPr>
          <w:rFonts w:ascii="GHEA Grapalat" w:hAnsi="GHEA Grapalat" w:cs="Sylfaen"/>
          <w:b/>
          <w:bCs/>
          <w:sz w:val="24"/>
          <w:szCs w:val="24"/>
          <w:lang w:val="hy-AM"/>
        </w:rPr>
      </w:pPr>
      <w:r w:rsidRPr="008149D7">
        <w:rPr>
          <w:rFonts w:ascii="GHEA Grapalat" w:eastAsia="Times New Roman" w:hAnsi="GHEA Grapalat" w:cs="Sylfaen"/>
          <w:bCs/>
          <w:sz w:val="24"/>
          <w:szCs w:val="24"/>
          <w:lang w:val="hy-AM" w:eastAsia="ru-RU"/>
        </w:rPr>
        <w:t>Նախագիծը մշակվել է ՀՀ էկոնոմիկայի նախարարության կողմից։</w:t>
      </w:r>
    </w:p>
    <w:p w14:paraId="3BFD998C" w14:textId="77777777" w:rsidR="008578E9" w:rsidRPr="008149D7" w:rsidRDefault="008578E9" w:rsidP="008578E9">
      <w:pPr>
        <w:shd w:val="clear" w:color="auto" w:fill="FFFFFF"/>
        <w:spacing w:after="0" w:line="360" w:lineRule="auto"/>
        <w:jc w:val="both"/>
        <w:rPr>
          <w:rFonts w:ascii="GHEA Grapalat" w:hAnsi="GHEA Grapalat" w:cs="Sylfaen"/>
          <w:b/>
          <w:bCs/>
          <w:sz w:val="24"/>
          <w:szCs w:val="24"/>
          <w:lang w:val="hy-AM"/>
        </w:rPr>
      </w:pPr>
    </w:p>
    <w:p w14:paraId="366C3C42" w14:textId="63046E05" w:rsidR="008D4229" w:rsidRPr="008149D7" w:rsidRDefault="008D4229" w:rsidP="008578E9">
      <w:pPr>
        <w:shd w:val="clear" w:color="auto" w:fill="FFFFFF"/>
        <w:spacing w:after="0" w:line="360" w:lineRule="auto"/>
        <w:jc w:val="both"/>
        <w:rPr>
          <w:rFonts w:ascii="GHEA Grapalat" w:hAnsi="GHEA Grapalat" w:cs="Sylfaen"/>
          <w:b/>
          <w:bCs/>
          <w:sz w:val="24"/>
          <w:szCs w:val="24"/>
          <w:lang w:val="hy-AM"/>
        </w:rPr>
      </w:pPr>
      <w:r w:rsidRPr="008149D7">
        <w:rPr>
          <w:rFonts w:ascii="GHEA Grapalat" w:eastAsia="Times New Roman" w:hAnsi="GHEA Grapalat" w:cs="Sylfaen"/>
          <w:b/>
          <w:bCs/>
          <w:sz w:val="24"/>
          <w:szCs w:val="24"/>
          <w:lang w:val="hy-AM" w:eastAsia="ru-RU"/>
        </w:rPr>
        <w:t xml:space="preserve">Ակնկալվող արդյունքը </w:t>
      </w:r>
    </w:p>
    <w:p w14:paraId="489045E2" w14:textId="4A5388B3" w:rsidR="009E4410" w:rsidRPr="008149D7" w:rsidRDefault="00667855" w:rsidP="00FA5A89">
      <w:pPr>
        <w:spacing w:after="0" w:line="360" w:lineRule="auto"/>
        <w:ind w:firstLine="567"/>
        <w:jc w:val="both"/>
        <w:rPr>
          <w:rFonts w:ascii="GHEA Grapalat" w:hAnsi="GHEA Grapalat"/>
          <w:sz w:val="24"/>
          <w:szCs w:val="24"/>
          <w:lang w:val="hy-AM"/>
        </w:rPr>
      </w:pPr>
      <w:r w:rsidRPr="008149D7">
        <w:rPr>
          <w:rFonts w:ascii="GHEA Grapalat" w:hAnsi="GHEA Grapalat"/>
          <w:sz w:val="24"/>
          <w:szCs w:val="24"/>
          <w:lang w:val="hy-AM"/>
        </w:rPr>
        <w:t>Նախագծի ընդունման արդյունքում ակնկալվում է ՀՀ կառավարության կողմից</w:t>
      </w:r>
      <w:r w:rsidR="002C5AB8" w:rsidRPr="008149D7">
        <w:rPr>
          <w:rFonts w:ascii="GHEA Grapalat" w:hAnsi="GHEA Grapalat"/>
          <w:sz w:val="24"/>
          <w:szCs w:val="24"/>
          <w:lang w:val="hy-AM"/>
        </w:rPr>
        <w:t xml:space="preserve"> 3</w:t>
      </w:r>
      <w:r w:rsidRPr="008149D7">
        <w:rPr>
          <w:rFonts w:ascii="GHEA Grapalat" w:hAnsi="GHEA Grapalat"/>
          <w:sz w:val="24"/>
          <w:szCs w:val="24"/>
          <w:lang w:val="hy-AM"/>
        </w:rPr>
        <w:t xml:space="preserve"> միլիոն </w:t>
      </w:r>
      <w:r w:rsidR="00633218" w:rsidRPr="008149D7">
        <w:rPr>
          <w:rFonts w:ascii="GHEA Grapalat" w:hAnsi="GHEA Grapalat"/>
          <w:sz w:val="24"/>
          <w:szCs w:val="24"/>
          <w:lang w:val="hy-AM"/>
        </w:rPr>
        <w:t xml:space="preserve">և «Ձեռնարկատեր+Պետություն հակաճգնաժամային ներդրումների կառավարիչ» ՓԲԸ–ի կողմից 4 մլն </w:t>
      </w:r>
      <w:r w:rsidRPr="008149D7">
        <w:rPr>
          <w:rFonts w:ascii="GHEA Grapalat" w:hAnsi="GHEA Grapalat"/>
          <w:sz w:val="24"/>
          <w:szCs w:val="24"/>
          <w:lang w:val="hy-AM"/>
        </w:rPr>
        <w:t xml:space="preserve">ԱՄՆ դոլարի չափով ներդրում </w:t>
      </w:r>
      <w:r w:rsidR="00A232C2" w:rsidRPr="008149D7">
        <w:rPr>
          <w:rFonts w:ascii="GHEA Grapalat" w:hAnsi="GHEA Grapalat"/>
          <w:sz w:val="24"/>
          <w:szCs w:val="24"/>
          <w:lang w:val="hy-AM"/>
        </w:rPr>
        <w:t xml:space="preserve">(ներառյալ 2% կառավարման վճարներ) </w:t>
      </w:r>
      <w:r w:rsidRPr="008149D7">
        <w:rPr>
          <w:rFonts w:ascii="GHEA Grapalat" w:hAnsi="GHEA Grapalat"/>
          <w:sz w:val="24"/>
          <w:szCs w:val="24"/>
          <w:lang w:val="hy-AM"/>
        </w:rPr>
        <w:t>Ֆոնդում՝ ինչը</w:t>
      </w:r>
      <w:r w:rsidR="00B52A78" w:rsidRPr="008149D7">
        <w:rPr>
          <w:rFonts w:ascii="GHEA Grapalat" w:hAnsi="GHEA Grapalat"/>
          <w:sz w:val="24"/>
          <w:szCs w:val="24"/>
          <w:lang w:val="hy-AM"/>
        </w:rPr>
        <w:t xml:space="preserve"> մինչև ս</w:t>
      </w:r>
      <w:r w:rsidR="00B52A78" w:rsidRPr="008149D7">
        <w:rPr>
          <w:rFonts w:ascii="Cambria Math" w:hAnsi="Cambria Math" w:cs="Cambria Math"/>
          <w:sz w:val="24"/>
          <w:szCs w:val="24"/>
          <w:lang w:val="hy-AM"/>
        </w:rPr>
        <w:t>․</w:t>
      </w:r>
      <w:r w:rsidR="00B52A78" w:rsidRPr="008149D7">
        <w:rPr>
          <w:rFonts w:ascii="GHEA Grapalat" w:hAnsi="GHEA Grapalat"/>
          <w:sz w:val="24"/>
          <w:szCs w:val="24"/>
          <w:lang w:val="hy-AM"/>
        </w:rPr>
        <w:t>թ</w:t>
      </w:r>
      <w:r w:rsidR="00B52A78" w:rsidRPr="008149D7">
        <w:rPr>
          <w:rFonts w:ascii="Cambria Math" w:hAnsi="Cambria Math" w:cs="Cambria Math"/>
          <w:sz w:val="24"/>
          <w:szCs w:val="24"/>
          <w:lang w:val="hy-AM"/>
        </w:rPr>
        <w:t>․</w:t>
      </w:r>
      <w:r w:rsidR="00B52A78" w:rsidRPr="008149D7">
        <w:rPr>
          <w:rFonts w:ascii="GHEA Grapalat" w:hAnsi="GHEA Grapalat"/>
          <w:sz w:val="24"/>
          <w:szCs w:val="24"/>
          <w:lang w:val="hy-AM"/>
        </w:rPr>
        <w:t xml:space="preserve"> հուլիսի </w:t>
      </w:r>
      <w:r w:rsidR="00DE1D42" w:rsidRPr="008149D7">
        <w:rPr>
          <w:rFonts w:ascii="GHEA Grapalat" w:hAnsi="GHEA Grapalat"/>
          <w:sz w:val="24"/>
          <w:szCs w:val="24"/>
          <w:lang w:val="hy-AM"/>
        </w:rPr>
        <w:t>20</w:t>
      </w:r>
      <w:r w:rsidR="00B52A78" w:rsidRPr="008149D7">
        <w:rPr>
          <w:rFonts w:ascii="GHEA Grapalat" w:hAnsi="GHEA Grapalat"/>
          <w:sz w:val="24"/>
          <w:szCs w:val="24"/>
          <w:lang w:val="hy-AM"/>
        </w:rPr>
        <w:t>-ը</w:t>
      </w:r>
      <w:r w:rsidRPr="008149D7">
        <w:rPr>
          <w:rFonts w:ascii="GHEA Grapalat" w:hAnsi="GHEA Grapalat"/>
          <w:sz w:val="24"/>
          <w:szCs w:val="24"/>
          <w:lang w:val="hy-AM"/>
        </w:rPr>
        <w:t xml:space="preserve"> հնարավոր կդարձնի FMO-ի ներգրավվածությունը, որը կստեղծի մուլտիպլիկատիվ էֆեկտ ՀՀ տնտեսության համար, ինչպես նաև կնպաստի ֆոնդի համար այլ ներդրողների </w:t>
      </w:r>
      <w:r w:rsidR="00725D92" w:rsidRPr="008149D7">
        <w:rPr>
          <w:rFonts w:ascii="GHEA Grapalat" w:hAnsi="GHEA Grapalat"/>
          <w:sz w:val="24"/>
          <w:szCs w:val="24"/>
          <w:lang w:val="hy-AM"/>
        </w:rPr>
        <w:t>ներգրավ</w:t>
      </w:r>
      <w:r w:rsidRPr="008149D7">
        <w:rPr>
          <w:rFonts w:ascii="GHEA Grapalat" w:hAnsi="GHEA Grapalat"/>
          <w:sz w:val="24"/>
          <w:szCs w:val="24"/>
          <w:lang w:val="hy-AM"/>
        </w:rPr>
        <w:t xml:space="preserve">մանը, ինչն իր հերթին կհանգեցնի հավելյալ միջոցներ ՀՀ տնտեսության մեջ </w:t>
      </w:r>
      <w:r w:rsidR="00725D92" w:rsidRPr="008149D7">
        <w:rPr>
          <w:rFonts w:ascii="GHEA Grapalat" w:hAnsi="GHEA Grapalat"/>
          <w:sz w:val="24"/>
          <w:szCs w:val="24"/>
          <w:lang w:val="hy-AM"/>
        </w:rPr>
        <w:t>ներգրավ</w:t>
      </w:r>
      <w:r w:rsidRPr="008149D7">
        <w:rPr>
          <w:rFonts w:ascii="GHEA Grapalat" w:hAnsi="GHEA Grapalat"/>
          <w:sz w:val="24"/>
          <w:szCs w:val="24"/>
          <w:lang w:val="hy-AM"/>
        </w:rPr>
        <w:t>ելուն։</w:t>
      </w:r>
      <w:r w:rsidR="00C92B8C" w:rsidRPr="008149D7">
        <w:rPr>
          <w:rFonts w:ascii="GHEA Grapalat" w:hAnsi="GHEA Grapalat"/>
          <w:sz w:val="24"/>
          <w:szCs w:val="24"/>
          <w:lang w:val="hy-AM"/>
        </w:rPr>
        <w:t xml:space="preserve"> Ակնկալվում է նաև, որ ներդրումը կխթանի տնտեսության մեջ այլընտրանքային ֆինանսական գործիքների </w:t>
      </w:r>
      <w:r w:rsidR="00D537C8" w:rsidRPr="008149D7">
        <w:rPr>
          <w:rFonts w:ascii="GHEA Grapalat" w:hAnsi="GHEA Grapalat"/>
          <w:sz w:val="24"/>
          <w:szCs w:val="24"/>
          <w:lang w:val="hy-AM"/>
        </w:rPr>
        <w:t>կիրառումը</w:t>
      </w:r>
      <w:r w:rsidR="00C92B8C" w:rsidRPr="008149D7">
        <w:rPr>
          <w:rFonts w:ascii="GHEA Grapalat" w:hAnsi="GHEA Grapalat"/>
          <w:sz w:val="24"/>
          <w:szCs w:val="24"/>
          <w:lang w:val="hy-AM"/>
        </w:rPr>
        <w:t xml:space="preserve"> և կապիտալի շուկաների </w:t>
      </w:r>
      <w:r w:rsidR="00D537C8" w:rsidRPr="008149D7">
        <w:rPr>
          <w:rFonts w:ascii="GHEA Grapalat" w:hAnsi="GHEA Grapalat"/>
          <w:sz w:val="24"/>
          <w:szCs w:val="24"/>
          <w:lang w:val="hy-AM"/>
        </w:rPr>
        <w:t>զարգացում</w:t>
      </w:r>
      <w:r w:rsidR="00C92B8C" w:rsidRPr="008149D7">
        <w:rPr>
          <w:rFonts w:ascii="GHEA Grapalat" w:hAnsi="GHEA Grapalat"/>
          <w:sz w:val="24"/>
          <w:szCs w:val="24"/>
          <w:lang w:val="hy-AM"/>
        </w:rPr>
        <w:t>ը:</w:t>
      </w:r>
    </w:p>
    <w:p w14:paraId="3A85810B" w14:textId="77777777" w:rsidR="00FA5A89" w:rsidRPr="008149D7" w:rsidRDefault="00FA5A89" w:rsidP="00FA5A89">
      <w:pPr>
        <w:spacing w:after="0" w:line="360" w:lineRule="auto"/>
        <w:jc w:val="both"/>
        <w:rPr>
          <w:rFonts w:ascii="GHEA Grapalat" w:hAnsi="GHEA Grapalat"/>
          <w:b/>
          <w:sz w:val="24"/>
          <w:szCs w:val="24"/>
          <w:lang w:val="hy-AM"/>
        </w:rPr>
      </w:pPr>
    </w:p>
    <w:p w14:paraId="60936258" w14:textId="0F047EEA" w:rsidR="009E4410" w:rsidRPr="008149D7" w:rsidRDefault="009E4410" w:rsidP="00FA5A89">
      <w:pPr>
        <w:spacing w:after="0" w:line="360" w:lineRule="auto"/>
        <w:jc w:val="both"/>
        <w:rPr>
          <w:rFonts w:ascii="GHEA Grapalat" w:hAnsi="GHEA Grapalat"/>
          <w:b/>
          <w:sz w:val="24"/>
          <w:szCs w:val="24"/>
          <w:lang w:val="hy-AM"/>
        </w:rPr>
      </w:pPr>
      <w:r w:rsidRPr="008149D7">
        <w:rPr>
          <w:rFonts w:ascii="GHEA Grapalat" w:hAnsi="GHEA Grapalat"/>
          <w:b/>
          <w:sz w:val="24"/>
          <w:szCs w:val="24"/>
          <w:lang w:val="hy-AM"/>
        </w:rPr>
        <w:t>Այլ տեղեկատվություն</w:t>
      </w:r>
    </w:p>
    <w:p w14:paraId="1EBAF3D6" w14:textId="20D3EB2B" w:rsidR="007C099F" w:rsidRPr="00CC0CD2" w:rsidRDefault="00C37BD2" w:rsidP="00ED5CE7">
      <w:pPr>
        <w:pStyle w:val="NormalWeb"/>
        <w:tabs>
          <w:tab w:val="left" w:pos="810"/>
        </w:tabs>
        <w:spacing w:before="0" w:beforeAutospacing="0" w:after="0" w:afterAutospacing="0" w:line="360" w:lineRule="auto"/>
        <w:ind w:firstLine="567"/>
        <w:jc w:val="both"/>
        <w:rPr>
          <w:rFonts w:ascii="GHEA Grapalat" w:hAnsi="GHEA Grapalat" w:cs="Sylfaen"/>
          <w:bCs/>
          <w:lang w:val="hy-AM"/>
        </w:rPr>
      </w:pPr>
      <w:r w:rsidRPr="008149D7">
        <w:rPr>
          <w:rFonts w:ascii="GHEA Grapalat" w:hAnsi="GHEA Grapalat" w:cs="Sylfaen"/>
          <w:lang w:val="hy-AM"/>
        </w:rPr>
        <w:t>Ն</w:t>
      </w:r>
      <w:r w:rsidR="009E4410" w:rsidRPr="008149D7">
        <w:rPr>
          <w:rFonts w:ascii="GHEA Grapalat" w:hAnsi="GHEA Grapalat" w:cs="Sylfaen"/>
          <w:bCs/>
          <w:lang w:val="hy-AM"/>
        </w:rPr>
        <w:t>ախագծի</w:t>
      </w:r>
      <w:r w:rsidR="009E4410" w:rsidRPr="008149D7">
        <w:rPr>
          <w:rFonts w:ascii="GHEA Grapalat" w:hAnsi="GHEA Grapalat" w:cs="Sylfaen"/>
          <w:b/>
          <w:bCs/>
          <w:lang w:val="hy-AM"/>
        </w:rPr>
        <w:t xml:space="preserve"> </w:t>
      </w:r>
      <w:r w:rsidR="009E4410" w:rsidRPr="008149D7">
        <w:rPr>
          <w:rFonts w:ascii="GHEA Grapalat" w:hAnsi="GHEA Grapalat" w:cs="Sylfaen"/>
          <w:bCs/>
          <w:lang w:val="hy-AM"/>
        </w:rPr>
        <w:t xml:space="preserve">ընդունումը կհանգեցնի պետական բյուջեում ծախսերի ավելացում </w:t>
      </w:r>
      <w:r w:rsidR="00633218" w:rsidRPr="008149D7">
        <w:rPr>
          <w:rFonts w:ascii="GHEA Grapalat" w:hAnsi="GHEA Grapalat" w:cs="Sylfaen"/>
          <w:bCs/>
          <w:lang w:val="hy-AM"/>
        </w:rPr>
        <w:t>3</w:t>
      </w:r>
      <w:r w:rsidR="009E4410" w:rsidRPr="008149D7">
        <w:rPr>
          <w:rFonts w:ascii="GHEA Grapalat" w:hAnsi="GHEA Grapalat" w:cs="Sylfaen"/>
          <w:bCs/>
          <w:lang w:val="hy-AM"/>
        </w:rPr>
        <w:t xml:space="preserve"> մլն ԱՄՆ դոլարին համարժեք ՀՀ դրամի չափով:</w:t>
      </w:r>
    </w:p>
    <w:sectPr w:rsidR="007C099F" w:rsidRPr="00CC0CD2" w:rsidSect="000023CA">
      <w:footerReference w:type="default" r:id="rId8"/>
      <w:pgSz w:w="11906" w:h="16838" w:code="9"/>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3A859" w14:textId="77777777" w:rsidR="007356A7" w:rsidRDefault="007356A7" w:rsidP="00C30A2F">
      <w:pPr>
        <w:spacing w:after="0" w:line="240" w:lineRule="auto"/>
      </w:pPr>
      <w:r>
        <w:separator/>
      </w:r>
    </w:p>
  </w:endnote>
  <w:endnote w:type="continuationSeparator" w:id="0">
    <w:p w14:paraId="464F3CF2" w14:textId="77777777" w:rsidR="007356A7" w:rsidRDefault="007356A7" w:rsidP="00C3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3739419"/>
      <w:docPartObj>
        <w:docPartGallery w:val="Page Numbers (Bottom of Page)"/>
        <w:docPartUnique/>
      </w:docPartObj>
    </w:sdtPr>
    <w:sdtEndPr>
      <w:rPr>
        <w:noProof/>
      </w:rPr>
    </w:sdtEndPr>
    <w:sdtContent>
      <w:p w14:paraId="7C2D742B" w14:textId="25013811" w:rsidR="00C55D2B" w:rsidRDefault="00C55D2B">
        <w:pPr>
          <w:pStyle w:val="Footer"/>
          <w:jc w:val="right"/>
        </w:pPr>
        <w:r>
          <w:fldChar w:fldCharType="begin"/>
        </w:r>
        <w:r>
          <w:instrText xml:space="preserve"> PAGE   \* MERGEFORMAT </w:instrText>
        </w:r>
        <w:r>
          <w:fldChar w:fldCharType="separate"/>
        </w:r>
        <w:r w:rsidR="008149D7">
          <w:rPr>
            <w:noProof/>
          </w:rPr>
          <w:t>6</w:t>
        </w:r>
        <w:r>
          <w:rPr>
            <w:noProof/>
          </w:rPr>
          <w:fldChar w:fldCharType="end"/>
        </w:r>
      </w:p>
    </w:sdtContent>
  </w:sdt>
  <w:p w14:paraId="6A111E6E" w14:textId="77777777" w:rsidR="00C55D2B" w:rsidRDefault="00C55D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EA1C8" w14:textId="77777777" w:rsidR="007356A7" w:rsidRDefault="007356A7" w:rsidP="00C30A2F">
      <w:pPr>
        <w:spacing w:after="0" w:line="240" w:lineRule="auto"/>
      </w:pPr>
      <w:r>
        <w:separator/>
      </w:r>
    </w:p>
  </w:footnote>
  <w:footnote w:type="continuationSeparator" w:id="0">
    <w:p w14:paraId="182A9654" w14:textId="77777777" w:rsidR="007356A7" w:rsidRDefault="007356A7" w:rsidP="00C30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01230"/>
    <w:multiLevelType w:val="multilevel"/>
    <w:tmpl w:val="4956DB74"/>
    <w:lvl w:ilvl="0">
      <w:start w:val="1"/>
      <w:numFmt w:val="decimal"/>
      <w:lvlText w:val="%1."/>
      <w:lvlJc w:val="left"/>
      <w:pPr>
        <w:ind w:left="501" w:hanging="360"/>
      </w:pPr>
      <w:rPr>
        <w:rFonts w:hint="default"/>
        <w:b/>
        <w:bCs/>
        <w:color w:val="auto"/>
      </w:rPr>
    </w:lvl>
    <w:lvl w:ilvl="1">
      <w:start w:val="1"/>
      <w:numFmt w:val="decimal"/>
      <w:isLgl/>
      <w:lvlText w:val="%1.%2"/>
      <w:lvlJc w:val="left"/>
      <w:pPr>
        <w:ind w:left="861"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39439F1"/>
    <w:multiLevelType w:val="hybridMultilevel"/>
    <w:tmpl w:val="59A816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F007327"/>
    <w:multiLevelType w:val="hybridMultilevel"/>
    <w:tmpl w:val="30188CC2"/>
    <w:lvl w:ilvl="0" w:tplc="8D684CBC">
      <w:start w:val="1"/>
      <w:numFmt w:val="decimal"/>
      <w:suff w:val="nothing"/>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1C2A18"/>
    <w:multiLevelType w:val="hybridMultilevel"/>
    <w:tmpl w:val="DF86CD64"/>
    <w:lvl w:ilvl="0" w:tplc="14C06D26">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41D0829"/>
    <w:multiLevelType w:val="hybridMultilevel"/>
    <w:tmpl w:val="FE62A30C"/>
    <w:lvl w:ilvl="0" w:tplc="657E2ED4">
      <w:start w:val="1"/>
      <w:numFmt w:val="decimal"/>
      <w:suff w:val="nothing"/>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E71"/>
    <w:rsid w:val="000023CA"/>
    <w:rsid w:val="000178FA"/>
    <w:rsid w:val="00034F8C"/>
    <w:rsid w:val="000502C7"/>
    <w:rsid w:val="00076B28"/>
    <w:rsid w:val="00084755"/>
    <w:rsid w:val="000A6C3F"/>
    <w:rsid w:val="000B114C"/>
    <w:rsid w:val="000C2CE5"/>
    <w:rsid w:val="000E32C8"/>
    <w:rsid w:val="000E6088"/>
    <w:rsid w:val="00101C41"/>
    <w:rsid w:val="0011571C"/>
    <w:rsid w:val="001205D2"/>
    <w:rsid w:val="00130168"/>
    <w:rsid w:val="00142B15"/>
    <w:rsid w:val="0014450E"/>
    <w:rsid w:val="00160CAD"/>
    <w:rsid w:val="0016747D"/>
    <w:rsid w:val="00170FE9"/>
    <w:rsid w:val="00180C66"/>
    <w:rsid w:val="001A6137"/>
    <w:rsid w:val="001B7FDF"/>
    <w:rsid w:val="001C1EBD"/>
    <w:rsid w:val="001C5998"/>
    <w:rsid w:val="001E0B4F"/>
    <w:rsid w:val="001E2F83"/>
    <w:rsid w:val="001F2B69"/>
    <w:rsid w:val="001F5A09"/>
    <w:rsid w:val="002145DA"/>
    <w:rsid w:val="0022362B"/>
    <w:rsid w:val="002323C2"/>
    <w:rsid w:val="0023360D"/>
    <w:rsid w:val="00241E47"/>
    <w:rsid w:val="002456F1"/>
    <w:rsid w:val="00245FF3"/>
    <w:rsid w:val="002570AC"/>
    <w:rsid w:val="00270E0D"/>
    <w:rsid w:val="002B37C2"/>
    <w:rsid w:val="002B3D75"/>
    <w:rsid w:val="002C5AB8"/>
    <w:rsid w:val="002D0BC6"/>
    <w:rsid w:val="002D1312"/>
    <w:rsid w:val="002D5AE8"/>
    <w:rsid w:val="002E0251"/>
    <w:rsid w:val="00310022"/>
    <w:rsid w:val="00312D7D"/>
    <w:rsid w:val="00335CA5"/>
    <w:rsid w:val="00341DE0"/>
    <w:rsid w:val="00356563"/>
    <w:rsid w:val="00387A7B"/>
    <w:rsid w:val="00397B62"/>
    <w:rsid w:val="003A5AC2"/>
    <w:rsid w:val="003A6C7D"/>
    <w:rsid w:val="003A7794"/>
    <w:rsid w:val="003B0DE2"/>
    <w:rsid w:val="003C411A"/>
    <w:rsid w:val="003D61DC"/>
    <w:rsid w:val="003F3D62"/>
    <w:rsid w:val="004169D0"/>
    <w:rsid w:val="0044404D"/>
    <w:rsid w:val="00452623"/>
    <w:rsid w:val="00461C39"/>
    <w:rsid w:val="00466458"/>
    <w:rsid w:val="004740AB"/>
    <w:rsid w:val="0048047C"/>
    <w:rsid w:val="00490FAB"/>
    <w:rsid w:val="004B280E"/>
    <w:rsid w:val="0052324C"/>
    <w:rsid w:val="00523CCC"/>
    <w:rsid w:val="00525781"/>
    <w:rsid w:val="005312A2"/>
    <w:rsid w:val="005344CC"/>
    <w:rsid w:val="0054290A"/>
    <w:rsid w:val="00564439"/>
    <w:rsid w:val="005670DE"/>
    <w:rsid w:val="00576B88"/>
    <w:rsid w:val="005B150F"/>
    <w:rsid w:val="005B1B6C"/>
    <w:rsid w:val="005B1E48"/>
    <w:rsid w:val="005B4C5C"/>
    <w:rsid w:val="005F100C"/>
    <w:rsid w:val="00633218"/>
    <w:rsid w:val="0064596E"/>
    <w:rsid w:val="00656510"/>
    <w:rsid w:val="00667855"/>
    <w:rsid w:val="00670CBB"/>
    <w:rsid w:val="006714B1"/>
    <w:rsid w:val="00697215"/>
    <w:rsid w:val="006A1887"/>
    <w:rsid w:val="006A2874"/>
    <w:rsid w:val="006A5C73"/>
    <w:rsid w:val="006B2DBE"/>
    <w:rsid w:val="006B3CE5"/>
    <w:rsid w:val="006D2785"/>
    <w:rsid w:val="006F4621"/>
    <w:rsid w:val="006F633B"/>
    <w:rsid w:val="00711C81"/>
    <w:rsid w:val="00716D35"/>
    <w:rsid w:val="00725D92"/>
    <w:rsid w:val="007356A7"/>
    <w:rsid w:val="0073673A"/>
    <w:rsid w:val="00751886"/>
    <w:rsid w:val="007528C3"/>
    <w:rsid w:val="007557D9"/>
    <w:rsid w:val="007738BB"/>
    <w:rsid w:val="0079479E"/>
    <w:rsid w:val="007A0A62"/>
    <w:rsid w:val="007A2C35"/>
    <w:rsid w:val="007C099F"/>
    <w:rsid w:val="007E0B6E"/>
    <w:rsid w:val="008063CA"/>
    <w:rsid w:val="00812D1A"/>
    <w:rsid w:val="008149D7"/>
    <w:rsid w:val="00840C63"/>
    <w:rsid w:val="00844C1C"/>
    <w:rsid w:val="00846753"/>
    <w:rsid w:val="008578E9"/>
    <w:rsid w:val="00867FBA"/>
    <w:rsid w:val="008827AC"/>
    <w:rsid w:val="008A1529"/>
    <w:rsid w:val="008C2564"/>
    <w:rsid w:val="008D4229"/>
    <w:rsid w:val="00912854"/>
    <w:rsid w:val="0092628B"/>
    <w:rsid w:val="009263FA"/>
    <w:rsid w:val="00961DCA"/>
    <w:rsid w:val="00964BB9"/>
    <w:rsid w:val="00987955"/>
    <w:rsid w:val="009B3335"/>
    <w:rsid w:val="009B6FE2"/>
    <w:rsid w:val="009E0A76"/>
    <w:rsid w:val="009E0E39"/>
    <w:rsid w:val="009E4410"/>
    <w:rsid w:val="009F35F0"/>
    <w:rsid w:val="009F63C9"/>
    <w:rsid w:val="00A232C2"/>
    <w:rsid w:val="00A406DE"/>
    <w:rsid w:val="00A55BA3"/>
    <w:rsid w:val="00A579D4"/>
    <w:rsid w:val="00A63C04"/>
    <w:rsid w:val="00A658AB"/>
    <w:rsid w:val="00A96F50"/>
    <w:rsid w:val="00AB05F3"/>
    <w:rsid w:val="00AD3E65"/>
    <w:rsid w:val="00AE0005"/>
    <w:rsid w:val="00AF374F"/>
    <w:rsid w:val="00B1597D"/>
    <w:rsid w:val="00B232A2"/>
    <w:rsid w:val="00B32BD1"/>
    <w:rsid w:val="00B32F44"/>
    <w:rsid w:val="00B45ED2"/>
    <w:rsid w:val="00B51913"/>
    <w:rsid w:val="00B52A78"/>
    <w:rsid w:val="00B7379A"/>
    <w:rsid w:val="00B76632"/>
    <w:rsid w:val="00B93F0E"/>
    <w:rsid w:val="00BB557D"/>
    <w:rsid w:val="00BB6D22"/>
    <w:rsid w:val="00BC1F49"/>
    <w:rsid w:val="00BC3EF2"/>
    <w:rsid w:val="00BC7AAA"/>
    <w:rsid w:val="00BE1056"/>
    <w:rsid w:val="00BE7E53"/>
    <w:rsid w:val="00C30A2F"/>
    <w:rsid w:val="00C37BD2"/>
    <w:rsid w:val="00C55D2B"/>
    <w:rsid w:val="00C720C6"/>
    <w:rsid w:val="00C8164B"/>
    <w:rsid w:val="00C92198"/>
    <w:rsid w:val="00C92B8C"/>
    <w:rsid w:val="00C95F2A"/>
    <w:rsid w:val="00CA6163"/>
    <w:rsid w:val="00CA7F38"/>
    <w:rsid w:val="00CC0CD2"/>
    <w:rsid w:val="00CD6B88"/>
    <w:rsid w:val="00CF1B18"/>
    <w:rsid w:val="00D145C6"/>
    <w:rsid w:val="00D342FA"/>
    <w:rsid w:val="00D537C8"/>
    <w:rsid w:val="00D63E4A"/>
    <w:rsid w:val="00D6686B"/>
    <w:rsid w:val="00D67591"/>
    <w:rsid w:val="00D80D5F"/>
    <w:rsid w:val="00D91633"/>
    <w:rsid w:val="00DA0099"/>
    <w:rsid w:val="00DA0E71"/>
    <w:rsid w:val="00DB2362"/>
    <w:rsid w:val="00DB2463"/>
    <w:rsid w:val="00DE0D31"/>
    <w:rsid w:val="00DE1D42"/>
    <w:rsid w:val="00DF50AB"/>
    <w:rsid w:val="00DF57BD"/>
    <w:rsid w:val="00DF6E77"/>
    <w:rsid w:val="00E464C5"/>
    <w:rsid w:val="00E503D7"/>
    <w:rsid w:val="00E5265B"/>
    <w:rsid w:val="00E6641F"/>
    <w:rsid w:val="00E67F35"/>
    <w:rsid w:val="00E71599"/>
    <w:rsid w:val="00E86D3F"/>
    <w:rsid w:val="00E90C0E"/>
    <w:rsid w:val="00EB75B2"/>
    <w:rsid w:val="00EC5346"/>
    <w:rsid w:val="00ED1522"/>
    <w:rsid w:val="00ED3BD8"/>
    <w:rsid w:val="00ED5CE7"/>
    <w:rsid w:val="00EF47C1"/>
    <w:rsid w:val="00F003DD"/>
    <w:rsid w:val="00F00D61"/>
    <w:rsid w:val="00F300BB"/>
    <w:rsid w:val="00F64F71"/>
    <w:rsid w:val="00F76751"/>
    <w:rsid w:val="00FA5A89"/>
    <w:rsid w:val="00FB3AA1"/>
    <w:rsid w:val="00FB422F"/>
    <w:rsid w:val="00FC5C72"/>
    <w:rsid w:val="00FD1281"/>
    <w:rsid w:val="00FF5356"/>
    <w:rsid w:val="00FF6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EA9D"/>
  <w15:chartTrackingRefBased/>
  <w15:docId w15:val="{7D8D0531-9B44-49A1-A103-A96CC94A1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599"/>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E715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71599"/>
    <w:rPr>
      <w:b/>
      <w:bCs/>
    </w:rPr>
  </w:style>
  <w:style w:type="paragraph" w:styleId="ListParagraph">
    <w:name w:val="List Paragraph"/>
    <w:basedOn w:val="Normal"/>
    <w:uiPriority w:val="34"/>
    <w:qFormat/>
    <w:rsid w:val="00E71599"/>
    <w:pPr>
      <w:ind w:left="720"/>
      <w:contextualSpacing/>
    </w:pPr>
  </w:style>
  <w:style w:type="character" w:styleId="Emphasis">
    <w:name w:val="Emphasis"/>
    <w:basedOn w:val="DefaultParagraphFont"/>
    <w:uiPriority w:val="20"/>
    <w:qFormat/>
    <w:rsid w:val="00E71599"/>
    <w:rPr>
      <w:i/>
      <w:iCs/>
    </w:rPr>
  </w:style>
  <w:style w:type="character" w:styleId="CommentReference">
    <w:name w:val="annotation reference"/>
    <w:basedOn w:val="DefaultParagraphFont"/>
    <w:uiPriority w:val="99"/>
    <w:semiHidden/>
    <w:unhideWhenUsed/>
    <w:rsid w:val="008A1529"/>
    <w:rPr>
      <w:sz w:val="16"/>
      <w:szCs w:val="16"/>
    </w:rPr>
  </w:style>
  <w:style w:type="paragraph" w:styleId="CommentText">
    <w:name w:val="annotation text"/>
    <w:basedOn w:val="Normal"/>
    <w:link w:val="CommentTextChar"/>
    <w:uiPriority w:val="99"/>
    <w:semiHidden/>
    <w:unhideWhenUsed/>
    <w:rsid w:val="008A1529"/>
    <w:pPr>
      <w:spacing w:line="240" w:lineRule="auto"/>
    </w:pPr>
    <w:rPr>
      <w:sz w:val="20"/>
      <w:szCs w:val="20"/>
    </w:rPr>
  </w:style>
  <w:style w:type="character" w:customStyle="1" w:styleId="CommentTextChar">
    <w:name w:val="Comment Text Char"/>
    <w:basedOn w:val="DefaultParagraphFont"/>
    <w:link w:val="CommentText"/>
    <w:uiPriority w:val="99"/>
    <w:semiHidden/>
    <w:rsid w:val="008A1529"/>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8A1529"/>
    <w:rPr>
      <w:b/>
      <w:bCs/>
    </w:rPr>
  </w:style>
  <w:style w:type="character" w:customStyle="1" w:styleId="CommentSubjectChar">
    <w:name w:val="Comment Subject Char"/>
    <w:basedOn w:val="CommentTextChar"/>
    <w:link w:val="CommentSubject"/>
    <w:uiPriority w:val="99"/>
    <w:semiHidden/>
    <w:rsid w:val="008A1529"/>
    <w:rPr>
      <w:rFonts w:eastAsiaTheme="minorEastAsia"/>
      <w:b/>
      <w:bCs/>
      <w:sz w:val="20"/>
      <w:szCs w:val="20"/>
    </w:rPr>
  </w:style>
  <w:style w:type="paragraph" w:styleId="BalloonText">
    <w:name w:val="Balloon Text"/>
    <w:basedOn w:val="Normal"/>
    <w:link w:val="BalloonTextChar"/>
    <w:uiPriority w:val="99"/>
    <w:semiHidden/>
    <w:unhideWhenUsed/>
    <w:rsid w:val="008A15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529"/>
    <w:rPr>
      <w:rFonts w:ascii="Segoe UI" w:eastAsiaTheme="minorEastAsia" w:hAnsi="Segoe UI" w:cs="Segoe UI"/>
      <w:sz w:val="18"/>
      <w:szCs w:val="18"/>
    </w:rPr>
  </w:style>
  <w:style w:type="character" w:styleId="Hyperlink">
    <w:name w:val="Hyperlink"/>
    <w:basedOn w:val="DefaultParagraphFont"/>
    <w:uiPriority w:val="99"/>
    <w:semiHidden/>
    <w:unhideWhenUsed/>
    <w:rsid w:val="00E86D3F"/>
    <w:rPr>
      <w:color w:val="0563C1"/>
      <w:u w:val="single"/>
    </w:rPr>
  </w:style>
  <w:style w:type="paragraph" w:styleId="Revision">
    <w:name w:val="Revision"/>
    <w:hidden/>
    <w:uiPriority w:val="99"/>
    <w:semiHidden/>
    <w:rsid w:val="00DE0D31"/>
    <w:pPr>
      <w:spacing w:after="0" w:line="240" w:lineRule="auto"/>
    </w:pPr>
    <w:rPr>
      <w:rFonts w:eastAsiaTheme="minorEastAsia"/>
    </w:rPr>
  </w:style>
  <w:style w:type="paragraph" w:customStyle="1" w:styleId="norm">
    <w:name w:val="norm"/>
    <w:basedOn w:val="Normal"/>
    <w:link w:val="normChar"/>
    <w:rsid w:val="008D4229"/>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locked/>
    <w:rsid w:val="008D4229"/>
    <w:rPr>
      <w:rFonts w:ascii="Arial Armenian" w:eastAsia="Times New Roman" w:hAnsi="Arial Armenian" w:cs="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8D4229"/>
    <w:rPr>
      <w:rFonts w:ascii="Times New Roman" w:eastAsia="Times New Roman" w:hAnsi="Times New Roman" w:cs="Times New Roman"/>
      <w:sz w:val="24"/>
      <w:szCs w:val="24"/>
    </w:rPr>
  </w:style>
  <w:style w:type="character" w:customStyle="1" w:styleId="FootnoteTextChar">
    <w:name w:val="Footnote Text Char"/>
    <w:aliases w:val="Текст сноски-FN Char,Footnote Text Char Знак Знак Char,Footnote Text Char Знак Char,Текст сноски Знак2 Знак Char,Текст сноски Знак1 Знак Знак1 Char,Текст сноски Знак Знак Знак1 Знак Char,Текст сноски Знак Знак Знак Знак Знак Знак Char"/>
    <w:basedOn w:val="DefaultParagraphFont"/>
    <w:link w:val="FootnoteText"/>
    <w:uiPriority w:val="99"/>
    <w:semiHidden/>
    <w:locked/>
    <w:rsid w:val="00C30A2F"/>
    <w:rPr>
      <w:rFonts w:ascii="Calibri" w:eastAsia="Calibri" w:hAnsi="Calibri" w:cs="Times New Roman"/>
      <w:sz w:val="20"/>
      <w:szCs w:val="20"/>
    </w:rPr>
  </w:style>
  <w:style w:type="paragraph" w:styleId="FootnoteText">
    <w:name w:val="footnote text"/>
    <w:aliases w:val="Текст сноски-FN,Footnote Text Char Знак Знак,Footnote Text Char Знак,Текст сноски Знак2 Знак,Текст сноски Знак1 Знак Знак1,Текст сноски Знак Знак Знак1 Знак,Текст сноски Знак Знак Знак Знак Знак Знак,Текст сноски Знак Знак1 Знак Знак,fn"/>
    <w:basedOn w:val="Normal"/>
    <w:link w:val="FootnoteTextChar"/>
    <w:uiPriority w:val="99"/>
    <w:semiHidden/>
    <w:unhideWhenUsed/>
    <w:rsid w:val="00C30A2F"/>
    <w:pPr>
      <w:spacing w:after="0" w:line="240" w:lineRule="auto"/>
    </w:pPr>
    <w:rPr>
      <w:rFonts w:ascii="Calibri" w:eastAsia="Calibri" w:hAnsi="Calibri" w:cs="Times New Roman"/>
      <w:sz w:val="20"/>
      <w:szCs w:val="20"/>
    </w:rPr>
  </w:style>
  <w:style w:type="character" w:customStyle="1" w:styleId="FootnoteTextChar1">
    <w:name w:val="Footnote Text Char1"/>
    <w:basedOn w:val="DefaultParagraphFont"/>
    <w:uiPriority w:val="99"/>
    <w:semiHidden/>
    <w:rsid w:val="00C30A2F"/>
    <w:rPr>
      <w:rFonts w:eastAsiaTheme="minorEastAsia"/>
      <w:sz w:val="20"/>
      <w:szCs w:val="20"/>
    </w:rPr>
  </w:style>
  <w:style w:type="character" w:styleId="FootnoteReference">
    <w:name w:val="footnote reference"/>
    <w:aliases w:val="Знак сноски-FN,Ciae niinee-FN,Знак сноски 1,ftref,Footnote Reference Number,SUPERS,Referencia nota al pie,fr,Used by Word for Help footnote symbols"/>
    <w:semiHidden/>
    <w:unhideWhenUsed/>
    <w:rsid w:val="00C30A2F"/>
    <w:rPr>
      <w:vertAlign w:val="superscript"/>
    </w:rPr>
  </w:style>
  <w:style w:type="paragraph" w:styleId="HTMLPreformatted">
    <w:name w:val="HTML Preformatted"/>
    <w:basedOn w:val="Normal"/>
    <w:link w:val="HTMLPreformattedChar"/>
    <w:uiPriority w:val="99"/>
    <w:semiHidden/>
    <w:unhideWhenUsed/>
    <w:rsid w:val="00F00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00D61"/>
    <w:rPr>
      <w:rFonts w:ascii="Courier New" w:eastAsia="Times New Roman" w:hAnsi="Courier New" w:cs="Courier New"/>
      <w:sz w:val="20"/>
      <w:szCs w:val="20"/>
    </w:rPr>
  </w:style>
  <w:style w:type="character" w:customStyle="1" w:styleId="y2iqfc">
    <w:name w:val="y2iqfc"/>
    <w:basedOn w:val="DefaultParagraphFont"/>
    <w:rsid w:val="00F00D61"/>
  </w:style>
  <w:style w:type="paragraph" w:styleId="Header">
    <w:name w:val="header"/>
    <w:basedOn w:val="Normal"/>
    <w:link w:val="HeaderChar"/>
    <w:uiPriority w:val="99"/>
    <w:unhideWhenUsed/>
    <w:rsid w:val="00C55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D2B"/>
    <w:rPr>
      <w:rFonts w:eastAsiaTheme="minorEastAsia"/>
    </w:rPr>
  </w:style>
  <w:style w:type="paragraph" w:styleId="Footer">
    <w:name w:val="footer"/>
    <w:basedOn w:val="Normal"/>
    <w:link w:val="FooterChar"/>
    <w:uiPriority w:val="99"/>
    <w:unhideWhenUsed/>
    <w:rsid w:val="00C55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2B"/>
    <w:rPr>
      <w:rFonts w:eastAsiaTheme="minorEastAsia"/>
    </w:rPr>
  </w:style>
  <w:style w:type="table" w:styleId="PlainTable2">
    <w:name w:val="Plain Table 2"/>
    <w:basedOn w:val="TableNormal"/>
    <w:uiPriority w:val="42"/>
    <w:rsid w:val="00C9219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325606">
      <w:bodyDiv w:val="1"/>
      <w:marLeft w:val="0"/>
      <w:marRight w:val="0"/>
      <w:marTop w:val="0"/>
      <w:marBottom w:val="0"/>
      <w:divBdr>
        <w:top w:val="none" w:sz="0" w:space="0" w:color="auto"/>
        <w:left w:val="none" w:sz="0" w:space="0" w:color="auto"/>
        <w:bottom w:val="none" w:sz="0" w:space="0" w:color="auto"/>
        <w:right w:val="none" w:sz="0" w:space="0" w:color="auto"/>
      </w:divBdr>
    </w:div>
    <w:div w:id="275865631">
      <w:bodyDiv w:val="1"/>
      <w:marLeft w:val="0"/>
      <w:marRight w:val="0"/>
      <w:marTop w:val="0"/>
      <w:marBottom w:val="0"/>
      <w:divBdr>
        <w:top w:val="none" w:sz="0" w:space="0" w:color="auto"/>
        <w:left w:val="none" w:sz="0" w:space="0" w:color="auto"/>
        <w:bottom w:val="none" w:sz="0" w:space="0" w:color="auto"/>
        <w:right w:val="none" w:sz="0" w:space="0" w:color="auto"/>
      </w:divBdr>
    </w:div>
    <w:div w:id="285738597">
      <w:bodyDiv w:val="1"/>
      <w:marLeft w:val="0"/>
      <w:marRight w:val="0"/>
      <w:marTop w:val="0"/>
      <w:marBottom w:val="0"/>
      <w:divBdr>
        <w:top w:val="none" w:sz="0" w:space="0" w:color="auto"/>
        <w:left w:val="none" w:sz="0" w:space="0" w:color="auto"/>
        <w:bottom w:val="none" w:sz="0" w:space="0" w:color="auto"/>
        <w:right w:val="none" w:sz="0" w:space="0" w:color="auto"/>
      </w:divBdr>
    </w:div>
    <w:div w:id="466704107">
      <w:bodyDiv w:val="1"/>
      <w:marLeft w:val="0"/>
      <w:marRight w:val="0"/>
      <w:marTop w:val="0"/>
      <w:marBottom w:val="0"/>
      <w:divBdr>
        <w:top w:val="none" w:sz="0" w:space="0" w:color="auto"/>
        <w:left w:val="none" w:sz="0" w:space="0" w:color="auto"/>
        <w:bottom w:val="none" w:sz="0" w:space="0" w:color="auto"/>
        <w:right w:val="none" w:sz="0" w:space="0" w:color="auto"/>
      </w:divBdr>
    </w:div>
    <w:div w:id="725294853">
      <w:bodyDiv w:val="1"/>
      <w:marLeft w:val="0"/>
      <w:marRight w:val="0"/>
      <w:marTop w:val="0"/>
      <w:marBottom w:val="0"/>
      <w:divBdr>
        <w:top w:val="none" w:sz="0" w:space="0" w:color="auto"/>
        <w:left w:val="none" w:sz="0" w:space="0" w:color="auto"/>
        <w:bottom w:val="none" w:sz="0" w:space="0" w:color="auto"/>
        <w:right w:val="none" w:sz="0" w:space="0" w:color="auto"/>
      </w:divBdr>
    </w:div>
    <w:div w:id="785346299">
      <w:bodyDiv w:val="1"/>
      <w:marLeft w:val="0"/>
      <w:marRight w:val="0"/>
      <w:marTop w:val="0"/>
      <w:marBottom w:val="0"/>
      <w:divBdr>
        <w:top w:val="none" w:sz="0" w:space="0" w:color="auto"/>
        <w:left w:val="none" w:sz="0" w:space="0" w:color="auto"/>
        <w:bottom w:val="none" w:sz="0" w:space="0" w:color="auto"/>
        <w:right w:val="none" w:sz="0" w:space="0" w:color="auto"/>
      </w:divBdr>
    </w:div>
    <w:div w:id="925572610">
      <w:bodyDiv w:val="1"/>
      <w:marLeft w:val="0"/>
      <w:marRight w:val="0"/>
      <w:marTop w:val="0"/>
      <w:marBottom w:val="0"/>
      <w:divBdr>
        <w:top w:val="none" w:sz="0" w:space="0" w:color="auto"/>
        <w:left w:val="none" w:sz="0" w:space="0" w:color="auto"/>
        <w:bottom w:val="none" w:sz="0" w:space="0" w:color="auto"/>
        <w:right w:val="none" w:sz="0" w:space="0" w:color="auto"/>
      </w:divBdr>
    </w:div>
    <w:div w:id="1374427129">
      <w:bodyDiv w:val="1"/>
      <w:marLeft w:val="0"/>
      <w:marRight w:val="0"/>
      <w:marTop w:val="0"/>
      <w:marBottom w:val="0"/>
      <w:divBdr>
        <w:top w:val="none" w:sz="0" w:space="0" w:color="auto"/>
        <w:left w:val="none" w:sz="0" w:space="0" w:color="auto"/>
        <w:bottom w:val="none" w:sz="0" w:space="0" w:color="auto"/>
        <w:right w:val="none" w:sz="0" w:space="0" w:color="auto"/>
      </w:divBdr>
    </w:div>
    <w:div w:id="1813672305">
      <w:bodyDiv w:val="1"/>
      <w:marLeft w:val="0"/>
      <w:marRight w:val="0"/>
      <w:marTop w:val="0"/>
      <w:marBottom w:val="0"/>
      <w:divBdr>
        <w:top w:val="none" w:sz="0" w:space="0" w:color="auto"/>
        <w:left w:val="none" w:sz="0" w:space="0" w:color="auto"/>
        <w:bottom w:val="none" w:sz="0" w:space="0" w:color="auto"/>
        <w:right w:val="none" w:sz="0" w:space="0" w:color="auto"/>
      </w:divBdr>
    </w:div>
    <w:div w:id="1885602418">
      <w:bodyDiv w:val="1"/>
      <w:marLeft w:val="0"/>
      <w:marRight w:val="0"/>
      <w:marTop w:val="0"/>
      <w:marBottom w:val="0"/>
      <w:divBdr>
        <w:top w:val="none" w:sz="0" w:space="0" w:color="auto"/>
        <w:left w:val="none" w:sz="0" w:space="0" w:color="auto"/>
        <w:bottom w:val="none" w:sz="0" w:space="0" w:color="auto"/>
        <w:right w:val="none" w:sz="0" w:space="0" w:color="auto"/>
      </w:divBdr>
    </w:div>
    <w:div w:id="208275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D035B-31E7-4BF4-AB7E-89FF8134C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2724</Words>
  <Characters>15530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A. Sargsyan</dc:creator>
  <cp:keywords/>
  <dc:description/>
  <cp:lastModifiedBy>Ani H. Hunanyan</cp:lastModifiedBy>
  <cp:revision>6</cp:revision>
  <cp:lastPrinted>2021-04-19T11:58:00Z</cp:lastPrinted>
  <dcterms:created xsi:type="dcterms:W3CDTF">2021-07-07T13:36:00Z</dcterms:created>
  <dcterms:modified xsi:type="dcterms:W3CDTF">2021-07-07T14:22:00Z</dcterms:modified>
</cp:coreProperties>
</file>