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1247" w:rsidRPr="00627A6F" w:rsidRDefault="00BB72DE" w:rsidP="00627A6F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27A6F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BB72DE" w:rsidRPr="00627A6F" w:rsidRDefault="00A0273E" w:rsidP="00627A6F">
      <w:pPr>
        <w:spacing w:after="0" w:line="360" w:lineRule="auto"/>
        <w:jc w:val="center"/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</w:pPr>
      <w:r w:rsidRPr="00CF493D">
        <w:rPr>
          <w:rFonts w:ascii="GHEA Grapalat" w:eastAsia="Times New Roman" w:hAnsi="GHEA Grapalat" w:cs="Sylfaen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ՀՀ</w:t>
      </w:r>
      <w:r w:rsidRPr="00CF493D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ԿԱՌԱՎԱՐՈՒԹՅԱՆ 2020 ԹՎԱԿԱՆԻ ԴԵԿՏԵՄԲԵՐԻ 30-Ի N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 2206-Ն ՈՐՈՇՄԱՆ ՄԵՋ ԼՐԱՑՈՒՄՆԵՐ ԵՎ</w:t>
      </w:r>
      <w:r w:rsidRPr="00CF493D">
        <w:rPr>
          <w:rFonts w:ascii="GHEA Grapalat" w:eastAsia="Times New Roman" w:hAnsi="GHEA Grapalat" w:cs="Sylfaen"/>
          <w:sz w:val="24"/>
          <w:szCs w:val="24"/>
          <w:lang w:val="hy-AM"/>
        </w:rPr>
        <w:t xml:space="preserve"> ՓՈՓՈԽՈՒԹՅՈՒՆՆԵՐ ԿԱՏԱՐԵԼՈՒ ՄԱՍԻՆ»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ՀՀ</w:t>
      </w:r>
      <w:r w:rsidRPr="00CF493D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ԿԱՌԱՎԱՐՈՒԹՅԱՆ ՈՐՈՇՄԱՆ ՆԱԽԱԳԾԻ</w:t>
      </w:r>
    </w:p>
    <w:tbl>
      <w:tblPr>
        <w:tblStyle w:val="TableGrid"/>
        <w:tblW w:w="15750" w:type="dxa"/>
        <w:tblInd w:w="-365" w:type="dxa"/>
        <w:tblLook w:val="04A0" w:firstRow="1" w:lastRow="0" w:firstColumn="1" w:lastColumn="0" w:noHBand="0" w:noVBand="1"/>
      </w:tblPr>
      <w:tblGrid>
        <w:gridCol w:w="9801"/>
        <w:gridCol w:w="3423"/>
        <w:gridCol w:w="82"/>
        <w:gridCol w:w="2444"/>
      </w:tblGrid>
      <w:tr w:rsidR="007C0D71" w:rsidRPr="00627A6F" w:rsidTr="00511C72">
        <w:tc>
          <w:tcPr>
            <w:tcW w:w="13306" w:type="dxa"/>
            <w:gridSpan w:val="3"/>
            <w:vMerge w:val="restart"/>
            <w:shd w:val="clear" w:color="auto" w:fill="D0CECE" w:themeFill="background2" w:themeFillShade="E6"/>
            <w:vAlign w:val="center"/>
          </w:tcPr>
          <w:p w:rsidR="007C0D71" w:rsidRPr="00627A6F" w:rsidRDefault="00A0273E" w:rsidP="00627A6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1</w:t>
            </w:r>
            <w:r w:rsidR="00964829" w:rsidRPr="00627A6F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="007C0D71" w:rsidRPr="00627A6F">
              <w:rPr>
                <w:rFonts w:ascii="GHEA Grapalat" w:hAnsi="GHEA Grapalat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2444" w:type="dxa"/>
          </w:tcPr>
          <w:p w:rsidR="007C0D71" w:rsidRPr="00627A6F" w:rsidRDefault="007C0D71" w:rsidP="00627A6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27A6F">
              <w:rPr>
                <w:rFonts w:ascii="GHEA Grapalat" w:hAnsi="GHEA Grapalat"/>
                <w:sz w:val="24"/>
                <w:szCs w:val="24"/>
                <w:lang w:val="fr-FR" w:eastAsia="ru-RU"/>
              </w:rPr>
              <w:t>1</w:t>
            </w:r>
            <w:r w:rsidR="00A0273E">
              <w:rPr>
                <w:rFonts w:ascii="GHEA Grapalat" w:hAnsi="GHEA Grapalat"/>
                <w:sz w:val="24"/>
                <w:szCs w:val="24"/>
                <w:lang w:val="hy-AM" w:eastAsia="ru-RU"/>
              </w:rPr>
              <w:t>8</w:t>
            </w:r>
            <w:r w:rsidR="00A0273E">
              <w:rPr>
                <w:rFonts w:ascii="GHEA Grapalat" w:hAnsi="GHEA Grapalat"/>
                <w:sz w:val="24"/>
                <w:szCs w:val="24"/>
                <w:lang w:val="fr-FR" w:eastAsia="ru-RU"/>
              </w:rPr>
              <w:t>.06</w:t>
            </w:r>
            <w:r w:rsidRPr="00627A6F">
              <w:rPr>
                <w:rFonts w:ascii="GHEA Grapalat" w:hAnsi="GHEA Grapalat"/>
                <w:sz w:val="24"/>
                <w:szCs w:val="24"/>
                <w:lang w:val="fr-FR" w:eastAsia="ru-RU"/>
              </w:rPr>
              <w:t>.2021թ.</w:t>
            </w:r>
          </w:p>
        </w:tc>
      </w:tr>
      <w:tr w:rsidR="007C0D71" w:rsidRPr="00627A6F" w:rsidTr="00511C72">
        <w:tc>
          <w:tcPr>
            <w:tcW w:w="13306" w:type="dxa"/>
            <w:gridSpan w:val="3"/>
            <w:vMerge/>
            <w:shd w:val="clear" w:color="auto" w:fill="D0CECE" w:themeFill="background2" w:themeFillShade="E6"/>
          </w:tcPr>
          <w:p w:rsidR="007C0D71" w:rsidRPr="00627A6F" w:rsidRDefault="007C0D71" w:rsidP="00627A6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44" w:type="dxa"/>
          </w:tcPr>
          <w:p w:rsidR="00A0273E" w:rsidRPr="00627A6F" w:rsidRDefault="007C0D71" w:rsidP="00A0273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27A6F">
              <w:rPr>
                <w:rFonts w:ascii="GHEA Grapalat" w:hAnsi="GHEA Grapalat"/>
                <w:sz w:val="24"/>
                <w:szCs w:val="24"/>
                <w:lang w:val="fr-FR" w:eastAsia="ru-RU"/>
              </w:rPr>
              <w:t xml:space="preserve">N </w:t>
            </w:r>
            <w:r w:rsidR="00A0273E" w:rsidRPr="00A0273E">
              <w:rPr>
                <w:rFonts w:ascii="GHEA Grapalat" w:hAnsi="GHEA Grapalat"/>
                <w:sz w:val="24"/>
                <w:szCs w:val="24"/>
                <w:lang w:val="fr-FR" w:eastAsia="ru-RU"/>
              </w:rPr>
              <w:t>01/29/9993-2021</w:t>
            </w:r>
          </w:p>
        </w:tc>
      </w:tr>
      <w:tr w:rsidR="007C0D71" w:rsidRPr="00627A6F" w:rsidTr="00511C72">
        <w:tc>
          <w:tcPr>
            <w:tcW w:w="9801" w:type="dxa"/>
          </w:tcPr>
          <w:p w:rsidR="007C0D71" w:rsidRPr="00627A6F" w:rsidRDefault="00A0273E" w:rsidP="00A0273E">
            <w:pPr>
              <w:tabs>
                <w:tab w:val="left" w:pos="460"/>
              </w:tabs>
              <w:spacing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fr-FR"/>
              </w:rPr>
            </w:pPr>
            <w:r w:rsidRPr="00CF493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«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ՀՀ</w:t>
            </w:r>
            <w:r w:rsidRPr="00CF493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կառավարության 2020 թվականի դեկտեմբերի 30-ի N 2206-Ն որոշման մեջ լրացումներ և փոփոխություններ կատարելու մասին»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ՀՀ</w:t>
            </w:r>
            <w:r w:rsidRPr="00CF493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կառավարության որոշման նախագծի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վերաբերյալ դիտողություններ և առաջարկություններ չկան:</w:t>
            </w:r>
          </w:p>
        </w:tc>
        <w:tc>
          <w:tcPr>
            <w:tcW w:w="5949" w:type="dxa"/>
            <w:gridSpan w:val="3"/>
            <w:vAlign w:val="center"/>
          </w:tcPr>
          <w:p w:rsidR="007C0D71" w:rsidRPr="00627A6F" w:rsidRDefault="007C0D71" w:rsidP="00627A6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27A6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C869B2" w:rsidRPr="003F3E70" w:rsidTr="00511C72">
        <w:trPr>
          <w:trHeight w:val="503"/>
        </w:trPr>
        <w:tc>
          <w:tcPr>
            <w:tcW w:w="13224" w:type="dxa"/>
            <w:gridSpan w:val="2"/>
            <w:vMerge w:val="restart"/>
            <w:shd w:val="clear" w:color="auto" w:fill="E7E6E6" w:themeFill="background2"/>
            <w:vAlign w:val="center"/>
          </w:tcPr>
          <w:p w:rsidR="00C869B2" w:rsidRPr="00E917F4" w:rsidRDefault="00A0273E" w:rsidP="00E917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</w:t>
            </w:r>
            <w:r w:rsidR="004C2274" w:rsidRPr="00E917F4">
              <w:rPr>
                <w:rFonts w:ascii="GHEA Grapalat" w:hAnsi="GHEA Grapalat"/>
                <w:sz w:val="24"/>
                <w:szCs w:val="24"/>
              </w:rPr>
              <w:t>. ՀՀ արդարադատության նախարարություն</w:t>
            </w:r>
          </w:p>
        </w:tc>
        <w:tc>
          <w:tcPr>
            <w:tcW w:w="2526" w:type="dxa"/>
            <w:gridSpan w:val="2"/>
            <w:shd w:val="clear" w:color="auto" w:fill="auto"/>
            <w:vAlign w:val="center"/>
          </w:tcPr>
          <w:p w:rsidR="00C869B2" w:rsidRPr="00874119" w:rsidRDefault="00511C72" w:rsidP="00C869B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511C72">
              <w:rPr>
                <w:rFonts w:ascii="GHEA Grapalat" w:hAnsi="GHEA Grapalat"/>
                <w:sz w:val="24"/>
                <w:szCs w:val="24"/>
                <w:lang w:val="fr-FR" w:eastAsia="ru-RU"/>
              </w:rPr>
              <w:t>22</w:t>
            </w:r>
            <w:r w:rsidR="00A0273E">
              <w:rPr>
                <w:rFonts w:ascii="GHEA Grapalat" w:hAnsi="GHEA Grapalat"/>
                <w:sz w:val="24"/>
                <w:szCs w:val="24"/>
                <w:lang w:val="fr-FR" w:eastAsia="ru-RU"/>
              </w:rPr>
              <w:t>.06</w:t>
            </w:r>
            <w:r w:rsidR="00874119" w:rsidRPr="00874119">
              <w:rPr>
                <w:rFonts w:ascii="GHEA Grapalat" w:hAnsi="GHEA Grapalat"/>
                <w:sz w:val="24"/>
                <w:szCs w:val="24"/>
                <w:lang w:val="fr-FR" w:eastAsia="ru-RU"/>
              </w:rPr>
              <w:t>.2021</w:t>
            </w:r>
            <w:r w:rsidR="00874119">
              <w:rPr>
                <w:rFonts w:ascii="GHEA Grapalat" w:hAnsi="GHEA Grapalat"/>
                <w:sz w:val="24"/>
                <w:szCs w:val="24"/>
                <w:lang w:val="hy-AM" w:eastAsia="ru-RU"/>
              </w:rPr>
              <w:t>թ․</w:t>
            </w:r>
          </w:p>
        </w:tc>
      </w:tr>
      <w:tr w:rsidR="00C869B2" w:rsidRPr="003F3E70" w:rsidTr="00511C72">
        <w:trPr>
          <w:trHeight w:val="502"/>
        </w:trPr>
        <w:tc>
          <w:tcPr>
            <w:tcW w:w="13224" w:type="dxa"/>
            <w:gridSpan w:val="2"/>
            <w:vMerge/>
            <w:shd w:val="clear" w:color="auto" w:fill="E7E6E6" w:themeFill="background2"/>
            <w:vAlign w:val="center"/>
          </w:tcPr>
          <w:p w:rsidR="00C869B2" w:rsidRPr="00627A6F" w:rsidRDefault="00C869B2" w:rsidP="00C869B2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526" w:type="dxa"/>
            <w:gridSpan w:val="2"/>
            <w:shd w:val="clear" w:color="auto" w:fill="auto"/>
            <w:vAlign w:val="center"/>
          </w:tcPr>
          <w:p w:rsidR="00C869B2" w:rsidRPr="00874119" w:rsidRDefault="00874119" w:rsidP="00A0273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fr-FR" w:eastAsia="ru-RU"/>
              </w:rPr>
            </w:pPr>
            <w:r w:rsidRPr="00874119">
              <w:rPr>
                <w:rFonts w:ascii="GHEA Grapalat" w:hAnsi="GHEA Grapalat"/>
                <w:sz w:val="24"/>
                <w:szCs w:val="24"/>
                <w:lang w:val="fr-FR" w:eastAsia="ru-RU"/>
              </w:rPr>
              <w:t xml:space="preserve">N </w:t>
            </w:r>
            <w:r w:rsidR="00511C72" w:rsidRPr="00511C72">
              <w:rPr>
                <w:rFonts w:ascii="GHEA Grapalat" w:hAnsi="GHEA Grapalat"/>
                <w:sz w:val="24"/>
                <w:szCs w:val="24"/>
                <w:lang w:val="fr-FR" w:eastAsia="ru-RU"/>
              </w:rPr>
              <w:t>/27.4/17714-2021</w:t>
            </w:r>
          </w:p>
        </w:tc>
      </w:tr>
      <w:tr w:rsidR="00C869B2" w:rsidRPr="00874119" w:rsidTr="00511C72">
        <w:trPr>
          <w:trHeight w:val="503"/>
        </w:trPr>
        <w:tc>
          <w:tcPr>
            <w:tcW w:w="9801" w:type="dxa"/>
            <w:shd w:val="clear" w:color="auto" w:fill="FFFFFF" w:themeFill="background1"/>
          </w:tcPr>
          <w:p w:rsidR="00511C72" w:rsidRPr="00B26710" w:rsidRDefault="00511C72" w:rsidP="00511C72">
            <w:pPr>
              <w:spacing w:line="360" w:lineRule="auto"/>
              <w:ind w:right="39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26710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կառավարության 2020 թվականի դեկտեմբերի 30-ի N 2206-Ն որոշման մեջ լրացումներ և փոփոխություններ կատարելու մասին» Հայաստանի Հանրապետության կառավարության որոշման նախագծի 2-րդ կետի համաձայն՝ պետության և Կառուցապատողի միջև կնքվող բնակելի նշանակության տարածքների և ավտոկայանատեղիների առուվաճառքի նախնական պայմանագրի հիմնական պայմաններում նախատեսվում է կատարել փոփոխություններ՝ փուլային</w:t>
            </w:r>
            <w:r w:rsidRPr="00B2671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26710">
              <w:rPr>
                <w:rFonts w:ascii="GHEA Grapalat" w:hAnsi="GHEA Grapalat" w:cs="Sylfaen"/>
                <w:sz w:val="24"/>
                <w:szCs w:val="24"/>
                <w:lang w:val="hy-AM"/>
              </w:rPr>
              <w:t>վճարումների առաջին</w:t>
            </w:r>
            <w:r w:rsidRPr="00B2671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26710">
              <w:rPr>
                <w:rFonts w:ascii="GHEA Grapalat" w:hAnsi="GHEA Grapalat" w:cs="Sylfaen"/>
                <w:sz w:val="24"/>
                <w:szCs w:val="24"/>
                <w:lang w:val="hy-AM"/>
              </w:rPr>
              <w:t>փուլ</w:t>
            </w:r>
            <w:r w:rsidRPr="00B26710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համար՝ գործող 20 տոկոսի փոխարեն՝ սահմանելով </w:t>
            </w:r>
            <w:r w:rsidRPr="00B2671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արժեքի </w:t>
            </w:r>
            <w:r w:rsidRPr="00B2671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26710">
              <w:rPr>
                <w:rFonts w:ascii="GHEA Grapalat" w:hAnsi="GHEA Grapalat"/>
                <w:b/>
                <w:sz w:val="24"/>
                <w:szCs w:val="24"/>
                <w:lang w:val="hy-AM"/>
              </w:rPr>
              <w:t>40</w:t>
            </w:r>
            <w:r w:rsidRPr="00B2671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26710">
              <w:rPr>
                <w:rFonts w:ascii="GHEA Grapalat" w:hAnsi="GHEA Grapalat" w:cs="Sylfaen"/>
                <w:sz w:val="24"/>
                <w:szCs w:val="24"/>
                <w:lang w:val="hy-AM"/>
              </w:rPr>
              <w:t>տոկոսը, իսկ 2-3-րդ փուլերում՝ արժեքի 20 տոկոսը</w:t>
            </w:r>
          </w:p>
          <w:p w:rsidR="00511C72" w:rsidRPr="00B26710" w:rsidRDefault="00511C72" w:rsidP="00511C72">
            <w:pPr>
              <w:spacing w:line="360" w:lineRule="auto"/>
              <w:ind w:right="39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26710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Միևնույն ժամանակ, հիշյալ կարգավորման ապահովման նպատակով փոփոխություն է կատարվում նաև Որոշման 28-րդ կետի 5-րդ ենթակետում՝ համաձայն </w:t>
            </w:r>
            <w:r w:rsidRPr="00B2671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որի՝ շահառուն պարտավորվում է բացի նախնական փուլի վճարումներից 1-4 փուլերում վճարել նաև արժեքի 20 տոկոսի չափով կանխավճար:</w:t>
            </w:r>
          </w:p>
          <w:p w:rsidR="00511C72" w:rsidRPr="00B26710" w:rsidRDefault="00511C72" w:rsidP="00511C72">
            <w:pPr>
              <w:spacing w:line="360" w:lineRule="auto"/>
              <w:ind w:right="39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26710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Այս առումով, Նախագծին կից ներկայացված հիմնավորման համաձայն՝ ծրագրի շահառուների հիփոթեքային ֆինանսավորում բաղադրիչի նկարագրությունում տեխնիկական վրիպակի արդյունքում բաշխվող ավտոկայանատեղիի արժեքի վճարման պայմանները սահմանվել են երկու փուլով, այսինքն՝ ըստ կարգի վճարումը պետք է իրականացվի 1-ին և 4-րդ փուլերով, ինչը հնարավորություն չի տալիս շահառուներին վճարումներ կատարել նաև 2-րդ և 3-րդ փուլերի ընթացքում:                         </w:t>
            </w:r>
          </w:p>
          <w:p w:rsidR="00511C72" w:rsidRPr="00B26710" w:rsidRDefault="00511C72" w:rsidP="00511C72">
            <w:pPr>
              <w:spacing w:line="360" w:lineRule="auto"/>
              <w:ind w:right="39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26710">
              <w:rPr>
                <w:rFonts w:ascii="GHEA Grapalat" w:hAnsi="GHEA Grapalat"/>
                <w:sz w:val="24"/>
                <w:szCs w:val="24"/>
                <w:lang w:val="hy-AM"/>
              </w:rPr>
              <w:t xml:space="preserve">  Հաշվի առնելով այն հանգամանքը, որ շահառուների համար նպատակահարմար է ավտոկայանատեղիի արժեքի վճարումները կատարել փուլային տարբերակներով՝ հիփոթեքային վարկավորման կամ անձնական խնայողությունների հաշվին, անհրաժեշտություն առաջացավ ավտոկայանատեղիի արժեքը բաշխել չորս փուլերի միջև: </w:t>
            </w:r>
          </w:p>
          <w:p w:rsidR="00511C72" w:rsidRPr="00B26710" w:rsidRDefault="00511C72" w:rsidP="00511C72">
            <w:pPr>
              <w:spacing w:line="360" w:lineRule="auto"/>
              <w:ind w:right="39" w:firstLine="4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2671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Այս առումով անհրաժեշտ է նկատի ունենալ Որոշման հավելվածի 9-րդ կետի դրույթները՝ համաձայն որոնց՝ Ծրագրի շրջանակներում սույն կարգի պայմաններով Երևան քաղաքի Գրիբոյեդովի փողոցի N 48 հասցեում կառուցվող բազմաբնակարան շենքային համալիրից բնակարան գնելու ցանկություն </w:t>
            </w:r>
            <w:r w:rsidRPr="00B2671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ունեցող ծառայողը</w:t>
            </w:r>
            <w:r w:rsidRPr="00B2671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Կոմիտեի նախագահի հրամանով սահմանված ժամկետում և սահմանած ձևով դիմում-հայտ է ներկայացնում իր գերատեսչության գլխավոր քարտուղարին (աշխատակազմի ղեկավարին): </w:t>
            </w:r>
            <w:r w:rsidRPr="00B2671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Դիմում-հայտը ներկայացնելու փաստը համարվում է սույն կարգով նախատեսված քաղաքացիաիրավական հարաբերությունների՝ պետության </w:t>
            </w:r>
            <w:r w:rsidRPr="00B2671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առաջարկած պայմանների ընդունում ծառայողի կողմից` ներառյալ տուգանային պատասխանատվության պայմանները:</w:t>
            </w:r>
          </w:p>
          <w:p w:rsidR="00C869B2" w:rsidRPr="00511C72" w:rsidRDefault="00511C72" w:rsidP="00511C72">
            <w:pPr>
              <w:spacing w:line="360" w:lineRule="auto"/>
              <w:ind w:left="30" w:right="53" w:firstLine="562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11C7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Մինչդեռ գտնում ենք, որ առաջարկվող </w:t>
            </w:r>
            <w:r w:rsidRPr="00511C72">
              <w:rPr>
                <w:rFonts w:ascii="GHEA Grapalat" w:hAnsi="GHEA Grapalat"/>
                <w:sz w:val="24"/>
                <w:szCs w:val="24"/>
                <w:lang w:val="hy-AM"/>
              </w:rPr>
              <w:t>կարգավորումը ըստ էության անձի իրավական վիճակը վատթարացնող դրույթներ է պարունակում, նկատի ունենալով նաև այն հանգամանքը, որ ծառայողների կողմից դիմում-հայտ ներկայացնելիս կանխատեսելի չի եղել սահմանված պայմանների փոփոխությունը: Ուստի, գտնում ենք, որ նախագծով նախատեսված հիշյալ կարգավորումները վերանայման և խմբագրման կարիք ունեն:</w:t>
            </w:r>
          </w:p>
        </w:tc>
        <w:tc>
          <w:tcPr>
            <w:tcW w:w="5949" w:type="dxa"/>
            <w:gridSpan w:val="3"/>
            <w:shd w:val="clear" w:color="auto" w:fill="FFFFFF" w:themeFill="background1"/>
          </w:tcPr>
          <w:p w:rsidR="000739F5" w:rsidRDefault="000739F5" w:rsidP="002919FC">
            <w:pPr>
              <w:spacing w:line="360" w:lineRule="auto"/>
              <w:ind w:firstLine="163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0739F5" w:rsidRDefault="000739F5" w:rsidP="002919FC">
            <w:pPr>
              <w:spacing w:line="360" w:lineRule="auto"/>
              <w:ind w:firstLine="163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C869B2" w:rsidRPr="000739F5" w:rsidRDefault="000739F5" w:rsidP="002919FC">
            <w:pPr>
              <w:spacing w:line="360" w:lineRule="auto"/>
              <w:ind w:firstLine="163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bookmarkStart w:id="0" w:name="_GoBack"/>
            <w:bookmarkEnd w:id="0"/>
            <w:r w:rsidRPr="000739F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:rsidR="000739F5" w:rsidRPr="00630E9B" w:rsidRDefault="000739F5" w:rsidP="000739F5">
            <w:pPr>
              <w:ind w:firstLine="16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Նախագծում կատարվել են անհրաժեշտ փոփոխությունները</w:t>
            </w:r>
          </w:p>
        </w:tc>
      </w:tr>
    </w:tbl>
    <w:p w:rsidR="00BB72DE" w:rsidRPr="00627A6F" w:rsidRDefault="00BB72DE" w:rsidP="00FF7BA7">
      <w:pPr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sectPr w:rsidR="00BB72DE" w:rsidRPr="00627A6F" w:rsidSect="00E66902">
      <w:pgSz w:w="16838" w:h="11906" w:orient="landscape"/>
      <w:pgMar w:top="630" w:right="650" w:bottom="576" w:left="1138" w:header="0" w:footer="58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4115" w:rsidRDefault="00CE4115" w:rsidP="0073667B">
      <w:pPr>
        <w:spacing w:after="0" w:line="240" w:lineRule="auto"/>
      </w:pPr>
      <w:r>
        <w:separator/>
      </w:r>
    </w:p>
  </w:endnote>
  <w:endnote w:type="continuationSeparator" w:id="0">
    <w:p w:rsidR="00CE4115" w:rsidRDefault="00CE4115" w:rsidP="007366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4115" w:rsidRDefault="00CE4115" w:rsidP="0073667B">
      <w:pPr>
        <w:spacing w:after="0" w:line="240" w:lineRule="auto"/>
      </w:pPr>
      <w:r>
        <w:separator/>
      </w:r>
    </w:p>
  </w:footnote>
  <w:footnote w:type="continuationSeparator" w:id="0">
    <w:p w:rsidR="00CE4115" w:rsidRDefault="00CE4115" w:rsidP="007366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81392"/>
    <w:multiLevelType w:val="hybridMultilevel"/>
    <w:tmpl w:val="8AAA0B5E"/>
    <w:lvl w:ilvl="0" w:tplc="330CAD90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A17040"/>
    <w:multiLevelType w:val="hybridMultilevel"/>
    <w:tmpl w:val="8C367FD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DE62FFC"/>
    <w:multiLevelType w:val="hybridMultilevel"/>
    <w:tmpl w:val="250CB5B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6ED527E"/>
    <w:multiLevelType w:val="hybridMultilevel"/>
    <w:tmpl w:val="33F6E6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B72398"/>
    <w:multiLevelType w:val="hybridMultilevel"/>
    <w:tmpl w:val="28F47336"/>
    <w:lvl w:ilvl="0" w:tplc="7F601BC8">
      <w:start w:val="1"/>
      <w:numFmt w:val="decimal"/>
      <w:lvlText w:val="%1."/>
      <w:lvlJc w:val="left"/>
      <w:pPr>
        <w:ind w:left="1080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C1E7BDD"/>
    <w:multiLevelType w:val="hybridMultilevel"/>
    <w:tmpl w:val="0F6CFF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2B4C01"/>
    <w:multiLevelType w:val="hybridMultilevel"/>
    <w:tmpl w:val="EBEC83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514E15"/>
    <w:multiLevelType w:val="hybridMultilevel"/>
    <w:tmpl w:val="AF224674"/>
    <w:lvl w:ilvl="0" w:tplc="04090001">
      <w:start w:val="1"/>
      <w:numFmt w:val="bullet"/>
      <w:lvlText w:val=""/>
      <w:lvlJc w:val="left"/>
      <w:pPr>
        <w:ind w:left="135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8" w15:restartNumberingAfterBreak="0">
    <w:nsid w:val="4CED6376"/>
    <w:multiLevelType w:val="hybridMultilevel"/>
    <w:tmpl w:val="E01AE2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831A56"/>
    <w:multiLevelType w:val="hybridMultilevel"/>
    <w:tmpl w:val="ADECCEB0"/>
    <w:lvl w:ilvl="0" w:tplc="330CAD90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47D2B56"/>
    <w:multiLevelType w:val="hybridMultilevel"/>
    <w:tmpl w:val="28F47336"/>
    <w:lvl w:ilvl="0" w:tplc="7F601BC8">
      <w:start w:val="1"/>
      <w:numFmt w:val="decimal"/>
      <w:lvlText w:val="%1."/>
      <w:lvlJc w:val="left"/>
      <w:pPr>
        <w:ind w:left="1080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9"/>
  </w:num>
  <w:num w:numId="3">
    <w:abstractNumId w:val="6"/>
  </w:num>
  <w:num w:numId="4">
    <w:abstractNumId w:val="5"/>
  </w:num>
  <w:num w:numId="5">
    <w:abstractNumId w:val="8"/>
  </w:num>
  <w:num w:numId="6">
    <w:abstractNumId w:val="3"/>
  </w:num>
  <w:num w:numId="7">
    <w:abstractNumId w:val="7"/>
  </w:num>
  <w:num w:numId="8">
    <w:abstractNumId w:val="1"/>
  </w:num>
  <w:num w:numId="9">
    <w:abstractNumId w:val="2"/>
  </w:num>
  <w:num w:numId="10">
    <w:abstractNumId w:val="1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72DE"/>
    <w:rsid w:val="000207F1"/>
    <w:rsid w:val="00055D84"/>
    <w:rsid w:val="00065846"/>
    <w:rsid w:val="000739F5"/>
    <w:rsid w:val="00086A1D"/>
    <w:rsid w:val="0009039C"/>
    <w:rsid w:val="000967D9"/>
    <w:rsid w:val="000D1DC4"/>
    <w:rsid w:val="000D56FC"/>
    <w:rsid w:val="000F7266"/>
    <w:rsid w:val="001037C6"/>
    <w:rsid w:val="00120B08"/>
    <w:rsid w:val="00122B3F"/>
    <w:rsid w:val="00136664"/>
    <w:rsid w:val="00151EF9"/>
    <w:rsid w:val="0018529E"/>
    <w:rsid w:val="001F70AC"/>
    <w:rsid w:val="002902A0"/>
    <w:rsid w:val="002919FC"/>
    <w:rsid w:val="00300C18"/>
    <w:rsid w:val="00317E64"/>
    <w:rsid w:val="00321D0D"/>
    <w:rsid w:val="0034245D"/>
    <w:rsid w:val="00343400"/>
    <w:rsid w:val="00345AA3"/>
    <w:rsid w:val="00350CD1"/>
    <w:rsid w:val="0037437E"/>
    <w:rsid w:val="00376539"/>
    <w:rsid w:val="00380B0A"/>
    <w:rsid w:val="003817F3"/>
    <w:rsid w:val="00381878"/>
    <w:rsid w:val="003D571D"/>
    <w:rsid w:val="003F3E70"/>
    <w:rsid w:val="00476CE6"/>
    <w:rsid w:val="004C2274"/>
    <w:rsid w:val="004C6659"/>
    <w:rsid w:val="00511C72"/>
    <w:rsid w:val="005209AD"/>
    <w:rsid w:val="005754B1"/>
    <w:rsid w:val="005A5AD5"/>
    <w:rsid w:val="005A69EE"/>
    <w:rsid w:val="005C1709"/>
    <w:rsid w:val="005D40A1"/>
    <w:rsid w:val="005F493A"/>
    <w:rsid w:val="006057A8"/>
    <w:rsid w:val="00615A18"/>
    <w:rsid w:val="00627A6F"/>
    <w:rsid w:val="00630E9B"/>
    <w:rsid w:val="00640CB7"/>
    <w:rsid w:val="00655391"/>
    <w:rsid w:val="0066640A"/>
    <w:rsid w:val="006D795A"/>
    <w:rsid w:val="0071284A"/>
    <w:rsid w:val="0071506A"/>
    <w:rsid w:val="0072703B"/>
    <w:rsid w:val="0073667B"/>
    <w:rsid w:val="00765228"/>
    <w:rsid w:val="00777055"/>
    <w:rsid w:val="007A5DB1"/>
    <w:rsid w:val="007C0D71"/>
    <w:rsid w:val="007D081C"/>
    <w:rsid w:val="007E2177"/>
    <w:rsid w:val="00840B04"/>
    <w:rsid w:val="00866F73"/>
    <w:rsid w:val="00874119"/>
    <w:rsid w:val="008764D8"/>
    <w:rsid w:val="008D0682"/>
    <w:rsid w:val="008F7E55"/>
    <w:rsid w:val="009343D4"/>
    <w:rsid w:val="00962CB9"/>
    <w:rsid w:val="00964829"/>
    <w:rsid w:val="00995817"/>
    <w:rsid w:val="009B0322"/>
    <w:rsid w:val="00A0273E"/>
    <w:rsid w:val="00A265FC"/>
    <w:rsid w:val="00A6749A"/>
    <w:rsid w:val="00A821D8"/>
    <w:rsid w:val="00AA00F5"/>
    <w:rsid w:val="00AA3590"/>
    <w:rsid w:val="00AA76FF"/>
    <w:rsid w:val="00B17353"/>
    <w:rsid w:val="00B21CCF"/>
    <w:rsid w:val="00B36FDB"/>
    <w:rsid w:val="00B91C9F"/>
    <w:rsid w:val="00B94FA9"/>
    <w:rsid w:val="00BA4118"/>
    <w:rsid w:val="00BB72DE"/>
    <w:rsid w:val="00BD3F48"/>
    <w:rsid w:val="00C35768"/>
    <w:rsid w:val="00C45A40"/>
    <w:rsid w:val="00C57FC9"/>
    <w:rsid w:val="00C65A48"/>
    <w:rsid w:val="00C869B2"/>
    <w:rsid w:val="00CA3933"/>
    <w:rsid w:val="00CE4115"/>
    <w:rsid w:val="00D01760"/>
    <w:rsid w:val="00D34D38"/>
    <w:rsid w:val="00D5734C"/>
    <w:rsid w:val="00D74826"/>
    <w:rsid w:val="00D91247"/>
    <w:rsid w:val="00D91351"/>
    <w:rsid w:val="00DA3467"/>
    <w:rsid w:val="00DF7797"/>
    <w:rsid w:val="00E21464"/>
    <w:rsid w:val="00E21F7E"/>
    <w:rsid w:val="00E24333"/>
    <w:rsid w:val="00E66902"/>
    <w:rsid w:val="00E77BAA"/>
    <w:rsid w:val="00E917F4"/>
    <w:rsid w:val="00F07E78"/>
    <w:rsid w:val="00F449CE"/>
    <w:rsid w:val="00F56CFA"/>
    <w:rsid w:val="00FF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601EF2"/>
  <w15:chartTrackingRefBased/>
  <w15:docId w15:val="{1EB3E21E-8931-4854-AE5E-F083EA69A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B72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2">
    <w:name w:val="Body Text Indent 2"/>
    <w:basedOn w:val="Normal"/>
    <w:link w:val="BodyTextIndent2Char"/>
    <w:uiPriority w:val="99"/>
    <w:unhideWhenUsed/>
    <w:rsid w:val="00BB72DE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BB72D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69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6902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Paragraphe de liste PBLH,Bullets"/>
    <w:basedOn w:val="Normal"/>
    <w:link w:val="ListParagraphChar"/>
    <w:uiPriority w:val="34"/>
    <w:qFormat/>
    <w:rsid w:val="00350CD1"/>
    <w:pPr>
      <w:ind w:left="720"/>
      <w:contextualSpacing/>
    </w:p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Bullets Char"/>
    <w:link w:val="ListParagraph"/>
    <w:uiPriority w:val="34"/>
    <w:locked/>
    <w:rsid w:val="008F7E55"/>
  </w:style>
  <w:style w:type="paragraph" w:styleId="BodyText">
    <w:name w:val="Body Text"/>
    <w:basedOn w:val="Normal"/>
    <w:link w:val="BodyTextChar"/>
    <w:uiPriority w:val="99"/>
    <w:semiHidden/>
    <w:unhideWhenUsed/>
    <w:rsid w:val="007C0D7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C0D71"/>
  </w:style>
  <w:style w:type="paragraph" w:styleId="Header">
    <w:name w:val="header"/>
    <w:basedOn w:val="Normal"/>
    <w:link w:val="HeaderChar"/>
    <w:uiPriority w:val="99"/>
    <w:unhideWhenUsed/>
    <w:rsid w:val="0073667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667B"/>
  </w:style>
  <w:style w:type="paragraph" w:styleId="Footer">
    <w:name w:val="footer"/>
    <w:basedOn w:val="Normal"/>
    <w:link w:val="FooterChar"/>
    <w:uiPriority w:val="99"/>
    <w:unhideWhenUsed/>
    <w:rsid w:val="0073667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667B"/>
  </w:style>
  <w:style w:type="paragraph" w:styleId="NormalWeb">
    <w:name w:val="Normal (Web)"/>
    <w:aliases w:val="webb, webb"/>
    <w:basedOn w:val="Normal"/>
    <w:link w:val="NormalWebChar"/>
    <w:uiPriority w:val="99"/>
    <w:unhideWhenUsed/>
    <w:qFormat/>
    <w:rsid w:val="00840B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webb Char, webb Char"/>
    <w:link w:val="NormalWeb"/>
    <w:uiPriority w:val="99"/>
    <w:locked/>
    <w:rsid w:val="00840B04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FF7B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3</Pages>
  <Words>456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Grigoryan</dc:creator>
  <cp:keywords>https:/mul2-mineconomy.gov.am/tasks/162607/oneclick/Ampopatert.docx?token=6536868788961a4c166ff2b41fe4c559</cp:keywords>
  <dc:description/>
  <cp:lastModifiedBy>Hasmik Nersisyan</cp:lastModifiedBy>
  <cp:revision>9</cp:revision>
  <cp:lastPrinted>2021-05-19T06:26:00Z</cp:lastPrinted>
  <dcterms:created xsi:type="dcterms:W3CDTF">2021-03-29T11:03:00Z</dcterms:created>
  <dcterms:modified xsi:type="dcterms:W3CDTF">2021-06-23T05:02:00Z</dcterms:modified>
</cp:coreProperties>
</file>