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479CF" w14:textId="5EB9E0FC" w:rsidR="003D5488" w:rsidRPr="00BE0484" w:rsidRDefault="003D5488" w:rsidP="00BE0484">
      <w:pPr>
        <w:ind w:firstLine="0"/>
        <w:jc w:val="center"/>
        <w:rPr>
          <w:rFonts w:eastAsia="Times New Roman"/>
          <w:b/>
          <w:bCs/>
          <w:color w:val="000000"/>
          <w:lang w:val="hy-AM"/>
        </w:rPr>
      </w:pPr>
      <w:r w:rsidRPr="00BE0484">
        <w:rPr>
          <w:rFonts w:eastAsia="Times New Roman"/>
          <w:b/>
          <w:bCs/>
          <w:color w:val="000000"/>
          <w:lang w:val="hy-AM"/>
        </w:rPr>
        <w:t>ՀԻՄՆԱՎՈՐՈՒՄ</w:t>
      </w:r>
    </w:p>
    <w:p w14:paraId="7022B71A" w14:textId="010D1B53" w:rsidR="005C5A8C" w:rsidRPr="00BE0484" w:rsidRDefault="00BE0484" w:rsidP="00BE0484">
      <w:pPr>
        <w:ind w:firstLine="0"/>
        <w:jc w:val="center"/>
        <w:rPr>
          <w:rFonts w:eastAsia="Times New Roman"/>
          <w:b/>
          <w:bCs/>
          <w:color w:val="000000"/>
          <w:lang w:val="hy-AM"/>
        </w:rPr>
      </w:pPr>
      <w:r w:rsidRPr="00BE0484">
        <w:rPr>
          <w:rFonts w:eastAsia="Times New Roman"/>
          <w:b/>
          <w:bCs/>
          <w:color w:val="000000"/>
          <w:lang w:val="hy-AM"/>
        </w:rPr>
        <w:t>«ԳՅՈՒՂԱՏՆՏԵՍԱԿԱՆ ՆՇԱՆԱԿՈՒԹՅԱՆ ՀՈՂԵՐՆ ՈՉ ԳՅՈՒՂԱՏՆՏԵՍԱԿԱՆ ՆՇԱՆԱԿՈՒԹՅԱՆ ՀՈՂԵՐԻ ՓՈԽԱԴՐՄԱՆ ԴԵՊՔԵՐԸ ՍԱՀՄԱՆԵԼՈՒ ՄԱՍԻՆ» ՀԱՅԱՍՏԱՆԻ ՀԱՆՐԱՊԵՏՈՒԹՅԱՆ ԿԱՌԱՎԱՐՈՒԹՅԱՆ ՈՐՈՇՄԱՆ ՆԱԽԱԳԾԻ ԸՆԴՈՒՆՄԱՆ</w:t>
      </w:r>
    </w:p>
    <w:p w14:paraId="1C36A606" w14:textId="77777777" w:rsidR="002E5D92" w:rsidRPr="00BE0484" w:rsidRDefault="002E5D92" w:rsidP="00BE0484">
      <w:pPr>
        <w:ind w:firstLine="539"/>
        <w:jc w:val="both"/>
        <w:rPr>
          <w:lang w:val="pt-BR"/>
        </w:rPr>
      </w:pPr>
    </w:p>
    <w:p w14:paraId="0486A7D4" w14:textId="2D254005" w:rsidR="005C5A8C" w:rsidRPr="00BE0484" w:rsidRDefault="003D5488" w:rsidP="009D7CAA">
      <w:pPr>
        <w:pStyle w:val="ListParagraph"/>
        <w:numPr>
          <w:ilvl w:val="0"/>
          <w:numId w:val="11"/>
        </w:numPr>
        <w:tabs>
          <w:tab w:val="left" w:pos="851"/>
        </w:tabs>
        <w:ind w:left="0" w:firstLine="720"/>
        <w:jc w:val="both"/>
        <w:rPr>
          <w:lang w:val="pt-BR"/>
        </w:rPr>
      </w:pPr>
      <w:r w:rsidRPr="00BE0484">
        <w:rPr>
          <w:rFonts w:cs="Sylfaen"/>
          <w:b/>
          <w:i/>
        </w:rPr>
        <w:t>Անհրաժեշտությունը</w:t>
      </w:r>
    </w:p>
    <w:p w14:paraId="25DF611B" w14:textId="77777777" w:rsidR="00503BE8" w:rsidRPr="00BE0484" w:rsidRDefault="003D5488" w:rsidP="009D7CAA">
      <w:pPr>
        <w:ind w:firstLine="720"/>
        <w:jc w:val="both"/>
        <w:rPr>
          <w:rFonts w:eastAsia="Times New Roman"/>
          <w:bCs/>
          <w:color w:val="000000"/>
          <w:lang w:val="hy-AM"/>
        </w:rPr>
      </w:pPr>
      <w:r w:rsidRPr="00BE0484">
        <w:rPr>
          <w:lang w:val="af-ZA"/>
        </w:rPr>
        <w:t xml:space="preserve">Նախագծի ընդունման անհրաժեշտությունը պայմանավորված է </w:t>
      </w:r>
      <w:r w:rsidRPr="00BE0484">
        <w:rPr>
          <w:rFonts w:eastAsia="Times New Roman"/>
          <w:bCs/>
          <w:color w:val="000000"/>
          <w:lang w:val="hy-AM"/>
        </w:rPr>
        <w:t>«Հայաստանի Հանրապետության հողային օրենսգրքում փոփոխություն կատարելու մասին» ՀՀ</w:t>
      </w:r>
      <w:r w:rsidR="00503BE8" w:rsidRPr="00BE0484">
        <w:rPr>
          <w:rFonts w:eastAsia="Times New Roman"/>
          <w:bCs/>
          <w:color w:val="000000"/>
          <w:lang w:val="hy-AM"/>
        </w:rPr>
        <w:t xml:space="preserve"> </w:t>
      </w:r>
      <w:r w:rsidRPr="00BE0484">
        <w:rPr>
          <w:rFonts w:eastAsia="Times New Roman"/>
          <w:bCs/>
          <w:color w:val="000000"/>
          <w:lang w:val="hy-AM"/>
        </w:rPr>
        <w:t>օրենքի նախագծի ընդունմամբ:</w:t>
      </w:r>
      <w:r w:rsidR="00503BE8" w:rsidRPr="00BE0484">
        <w:rPr>
          <w:rFonts w:eastAsia="Times New Roman"/>
          <w:bCs/>
          <w:color w:val="000000"/>
          <w:lang w:val="hy-AM"/>
        </w:rPr>
        <w:t xml:space="preserve"> </w:t>
      </w:r>
    </w:p>
    <w:p w14:paraId="26A50D38" w14:textId="70868C6F" w:rsidR="005C5A8C" w:rsidRPr="00BE0484" w:rsidRDefault="003D5488" w:rsidP="009D7CAA">
      <w:pPr>
        <w:pStyle w:val="ListParagraph"/>
        <w:numPr>
          <w:ilvl w:val="0"/>
          <w:numId w:val="11"/>
        </w:numPr>
        <w:tabs>
          <w:tab w:val="left" w:pos="851"/>
        </w:tabs>
        <w:ind w:left="0" w:firstLine="720"/>
        <w:jc w:val="both"/>
        <w:rPr>
          <w:lang w:val="pt-BR"/>
        </w:rPr>
      </w:pPr>
      <w:r w:rsidRPr="00BE0484">
        <w:rPr>
          <w:rFonts w:cs="Sylfaen"/>
          <w:b/>
          <w:i/>
          <w:lang w:val="hy-AM"/>
        </w:rPr>
        <w:t>Ընթացիկ</w:t>
      </w:r>
      <w:r w:rsidRPr="00BE0484">
        <w:rPr>
          <w:rFonts w:cs="Sylfaen"/>
          <w:b/>
          <w:i/>
          <w:lang w:val="af-ZA"/>
        </w:rPr>
        <w:t xml:space="preserve"> </w:t>
      </w:r>
      <w:r w:rsidRPr="00BE0484">
        <w:rPr>
          <w:rFonts w:cs="Sylfaen"/>
          <w:b/>
          <w:i/>
          <w:lang w:val="hy-AM"/>
        </w:rPr>
        <w:t>իրավիճակը</w:t>
      </w:r>
      <w:r w:rsidRPr="00BE0484">
        <w:rPr>
          <w:rFonts w:cs="Sylfaen"/>
          <w:b/>
          <w:i/>
          <w:lang w:val="af-ZA"/>
        </w:rPr>
        <w:t xml:space="preserve"> </w:t>
      </w:r>
      <w:r w:rsidRPr="00BE0484">
        <w:rPr>
          <w:rFonts w:cs="Sylfaen"/>
          <w:b/>
          <w:i/>
          <w:lang w:val="hy-AM"/>
        </w:rPr>
        <w:t>և</w:t>
      </w:r>
      <w:r w:rsidRPr="00BE0484">
        <w:rPr>
          <w:rFonts w:cs="Sylfaen"/>
          <w:b/>
          <w:i/>
          <w:lang w:val="af-ZA"/>
        </w:rPr>
        <w:t xml:space="preserve"> </w:t>
      </w:r>
      <w:r w:rsidRPr="00BE0484">
        <w:rPr>
          <w:rFonts w:cs="Sylfaen"/>
          <w:b/>
          <w:i/>
          <w:lang w:val="hy-AM"/>
        </w:rPr>
        <w:t>խնդիրները</w:t>
      </w:r>
    </w:p>
    <w:p w14:paraId="5F78B019" w14:textId="1469458F" w:rsidR="00BD6C00" w:rsidRPr="00BE0484" w:rsidRDefault="00BD6C00" w:rsidP="009D7CAA">
      <w:pPr>
        <w:ind w:firstLine="720"/>
        <w:jc w:val="both"/>
        <w:rPr>
          <w:rFonts w:cs="Arial Armenian"/>
          <w:lang w:val="hy-AM"/>
        </w:rPr>
      </w:pPr>
      <w:r w:rsidRPr="00BE0484">
        <w:rPr>
          <w:lang w:val="hy-AM"/>
        </w:rPr>
        <w:t>Ներկայումս ՀՀ էկոնոմիկայի նախարարություն դիմումներ է ստացվում գյուղատնտեսական</w:t>
      </w:r>
      <w:r w:rsidRPr="00BE0484">
        <w:rPr>
          <w:lang w:val="af-ZA"/>
        </w:rPr>
        <w:t xml:space="preserve"> </w:t>
      </w:r>
      <w:r w:rsidRPr="00BE0484">
        <w:rPr>
          <w:lang w:val="hy-AM"/>
        </w:rPr>
        <w:t>նշանակության</w:t>
      </w:r>
      <w:r w:rsidRPr="00BE0484">
        <w:rPr>
          <w:lang w:val="af-ZA"/>
        </w:rPr>
        <w:t xml:space="preserve"> </w:t>
      </w:r>
      <w:r w:rsidRPr="00BE0484">
        <w:rPr>
          <w:lang w:val="hy-AM"/>
        </w:rPr>
        <w:t>հողերն</w:t>
      </w:r>
      <w:r w:rsidRPr="00BE0484">
        <w:rPr>
          <w:lang w:val="af-ZA"/>
        </w:rPr>
        <w:t xml:space="preserve"> </w:t>
      </w:r>
      <w:r w:rsidRPr="00BE0484">
        <w:rPr>
          <w:lang w:val="hy-AM"/>
        </w:rPr>
        <w:t>ոչ գյուղատնտեսական</w:t>
      </w:r>
      <w:r w:rsidRPr="00BE0484">
        <w:rPr>
          <w:lang w:val="af-ZA"/>
        </w:rPr>
        <w:t xml:space="preserve"> </w:t>
      </w:r>
      <w:r w:rsidRPr="00BE0484">
        <w:rPr>
          <w:lang w:val="hy-AM"/>
        </w:rPr>
        <w:t>նշանակության հողերի փոխադրելու հետ կապված, որոնց  վերաբերյալ</w:t>
      </w:r>
      <w:r w:rsidRPr="00BE0484">
        <w:rPr>
          <w:lang w:val="af-ZA"/>
        </w:rPr>
        <w:t xml:space="preserve"> </w:t>
      </w:r>
      <w:r w:rsidRPr="00BE0484">
        <w:rPr>
          <w:lang w:val="hy-AM"/>
        </w:rPr>
        <w:t>տրամադրելով</w:t>
      </w:r>
      <w:r w:rsidRPr="00BE0484">
        <w:rPr>
          <w:lang w:val="af-ZA"/>
        </w:rPr>
        <w:t xml:space="preserve"> </w:t>
      </w:r>
      <w:r w:rsidRPr="00BE0484">
        <w:rPr>
          <w:lang w:val="hy-AM"/>
        </w:rPr>
        <w:t>բացասական</w:t>
      </w:r>
      <w:r w:rsidRPr="00BE0484">
        <w:rPr>
          <w:lang w:val="af-ZA"/>
        </w:rPr>
        <w:t xml:space="preserve"> </w:t>
      </w:r>
      <w:r w:rsidRPr="00BE0484">
        <w:rPr>
          <w:lang w:val="hy-AM"/>
        </w:rPr>
        <w:t>կարծիք</w:t>
      </w:r>
      <w:r w:rsidRPr="00BE0484">
        <w:rPr>
          <w:lang w:val="af-ZA"/>
        </w:rPr>
        <w:t>`</w:t>
      </w:r>
      <w:r w:rsidRPr="00BE0484">
        <w:rPr>
          <w:lang w:val="hy-AM"/>
        </w:rPr>
        <w:t xml:space="preserve"> </w:t>
      </w:r>
      <w:r w:rsidRPr="00BE0484">
        <w:rPr>
          <w:rFonts w:cs="Arial Armenian"/>
          <w:lang w:val="hy-AM"/>
        </w:rPr>
        <w:t>ՀՀ հողային օրենսգրքի 36-րդ հոդվածի 1-ին մասով սահմանված հողերի պահպանու</w:t>
      </w:r>
      <w:r w:rsidRPr="00BE0484">
        <w:rPr>
          <w:rFonts w:cs="Arial Armenian"/>
          <w:lang w:val="af-ZA"/>
        </w:rPr>
        <w:softHyphen/>
      </w:r>
      <w:r w:rsidRPr="00BE0484">
        <w:rPr>
          <w:rFonts w:cs="Arial Armenian"/>
          <w:lang w:val="hy-AM"/>
        </w:rPr>
        <w:t>թյան և արդյունավետ օգտագործման, գյուղա</w:t>
      </w:r>
      <w:r w:rsidRPr="00BE0484">
        <w:rPr>
          <w:rFonts w:cs="Arial Armenian"/>
          <w:lang w:val="af-ZA"/>
        </w:rPr>
        <w:softHyphen/>
      </w:r>
      <w:r w:rsidRPr="00BE0484">
        <w:rPr>
          <w:rFonts w:cs="Arial Armenian"/>
          <w:lang w:val="hy-AM"/>
        </w:rPr>
        <w:t>տնտե</w:t>
      </w:r>
      <w:r w:rsidRPr="00BE0484">
        <w:rPr>
          <w:rFonts w:cs="Arial Armenian"/>
          <w:lang w:val="af-ZA"/>
        </w:rPr>
        <w:softHyphen/>
      </w:r>
      <w:r w:rsidRPr="00BE0484">
        <w:rPr>
          <w:rFonts w:cs="Arial Armenian"/>
          <w:lang w:val="hy-AM"/>
        </w:rPr>
        <w:t>սական շրջանառու</w:t>
      </w:r>
      <w:r w:rsidRPr="00BE0484">
        <w:rPr>
          <w:rFonts w:cs="Arial Armenian"/>
          <w:lang w:val="af-ZA"/>
        </w:rPr>
        <w:softHyphen/>
      </w:r>
      <w:r w:rsidRPr="00BE0484">
        <w:rPr>
          <w:rFonts w:cs="Arial Armenian"/>
          <w:lang w:val="hy-AM"/>
        </w:rPr>
        <w:t>թյունից հողերի անհիմն բացառման դրույթներով</w:t>
      </w:r>
      <w:r w:rsidRPr="00BE0484">
        <w:rPr>
          <w:rFonts w:cs="Arial Armenian"/>
          <w:lang w:val="af-ZA"/>
        </w:rPr>
        <w:t xml:space="preserve"> </w:t>
      </w:r>
      <w:r w:rsidRPr="00BE0484">
        <w:rPr>
          <w:rFonts w:cs="Arial Armenian"/>
          <w:lang w:val="hy-AM"/>
        </w:rPr>
        <w:t>պայմանավորված</w:t>
      </w:r>
      <w:r w:rsidRPr="00BE0484">
        <w:rPr>
          <w:rFonts w:cs="Arial Armenian"/>
          <w:lang w:val="af-ZA"/>
        </w:rPr>
        <w:t xml:space="preserve">, </w:t>
      </w:r>
      <w:r w:rsidRPr="00BE0484">
        <w:rPr>
          <w:rFonts w:cs="Arial Armenian"/>
          <w:lang w:val="hy-AM"/>
        </w:rPr>
        <w:t>բախվում</w:t>
      </w:r>
      <w:r w:rsidRPr="00BE0484">
        <w:rPr>
          <w:rFonts w:cs="Arial Armenian"/>
          <w:lang w:val="af-ZA"/>
        </w:rPr>
        <w:t xml:space="preserve"> </w:t>
      </w:r>
      <w:r w:rsidRPr="00BE0484">
        <w:rPr>
          <w:rFonts w:cs="Arial Armenian"/>
          <w:lang w:val="hy-AM"/>
        </w:rPr>
        <w:t>ենք</w:t>
      </w:r>
      <w:r w:rsidRPr="00BE0484">
        <w:rPr>
          <w:rFonts w:cs="Arial Armenian"/>
          <w:lang w:val="af-ZA"/>
        </w:rPr>
        <w:t xml:space="preserve"> </w:t>
      </w:r>
      <w:r w:rsidRPr="00BE0484">
        <w:rPr>
          <w:rFonts w:cs="Arial Armenian"/>
          <w:lang w:val="hy-AM"/>
        </w:rPr>
        <w:t>մի</w:t>
      </w:r>
      <w:r w:rsidRPr="00BE0484">
        <w:rPr>
          <w:rFonts w:cs="Arial Armenian"/>
          <w:lang w:val="af-ZA"/>
        </w:rPr>
        <w:t xml:space="preserve"> </w:t>
      </w:r>
      <w:r w:rsidRPr="00BE0484">
        <w:rPr>
          <w:rFonts w:cs="Arial Armenian"/>
          <w:lang w:val="hy-AM"/>
        </w:rPr>
        <w:t>շարք</w:t>
      </w:r>
      <w:r w:rsidRPr="00BE0484">
        <w:rPr>
          <w:rFonts w:cs="Arial Armenian"/>
          <w:lang w:val="af-ZA"/>
        </w:rPr>
        <w:t xml:space="preserve"> </w:t>
      </w:r>
      <w:r w:rsidRPr="00BE0484">
        <w:rPr>
          <w:rFonts w:cs="Arial Armenian"/>
          <w:lang w:val="hy-AM"/>
        </w:rPr>
        <w:t>խնդիրների. ներկայացվում</w:t>
      </w:r>
      <w:r w:rsidRPr="00BE0484">
        <w:rPr>
          <w:rFonts w:cs="Arial Armenian"/>
          <w:lang w:val="af-ZA"/>
        </w:rPr>
        <w:t xml:space="preserve"> </w:t>
      </w:r>
      <w:r w:rsidRPr="00BE0484">
        <w:rPr>
          <w:rFonts w:cs="Arial Armenian"/>
          <w:lang w:val="hy-AM"/>
        </w:rPr>
        <w:t>են</w:t>
      </w:r>
      <w:r w:rsidRPr="00BE0484">
        <w:rPr>
          <w:rFonts w:cs="Arial Armenian"/>
          <w:lang w:val="af-ZA"/>
        </w:rPr>
        <w:t xml:space="preserve"> </w:t>
      </w:r>
      <w:r w:rsidRPr="00BE0484">
        <w:rPr>
          <w:rFonts w:cs="Arial Armenian"/>
          <w:lang w:val="hy-AM"/>
        </w:rPr>
        <w:t>պարզաբանումներ</w:t>
      </w:r>
      <w:r w:rsidRPr="00BE0484">
        <w:rPr>
          <w:rFonts w:cs="Arial Armenian"/>
          <w:lang w:val="af-ZA"/>
        </w:rPr>
        <w:t xml:space="preserve">, </w:t>
      </w:r>
      <w:r w:rsidRPr="00BE0484">
        <w:rPr>
          <w:rFonts w:cs="Arial Armenian"/>
          <w:lang w:val="hy-AM"/>
        </w:rPr>
        <w:t>որ</w:t>
      </w:r>
      <w:r w:rsidRPr="00BE0484">
        <w:rPr>
          <w:rFonts w:cs="Arial Armenian"/>
          <w:lang w:val="af-ZA"/>
        </w:rPr>
        <w:t xml:space="preserve"> </w:t>
      </w:r>
      <w:r w:rsidRPr="00BE0484">
        <w:rPr>
          <w:rFonts w:cs="Arial Armenian"/>
          <w:lang w:val="hy-AM"/>
        </w:rPr>
        <w:t>հողերը</w:t>
      </w:r>
      <w:r w:rsidRPr="00BE0484">
        <w:rPr>
          <w:rFonts w:cs="Arial Armenian"/>
          <w:lang w:val="af-ZA"/>
        </w:rPr>
        <w:t xml:space="preserve"> </w:t>
      </w:r>
      <w:r w:rsidRPr="00BE0484">
        <w:rPr>
          <w:rFonts w:cs="Arial Armenian"/>
          <w:lang w:val="hy-AM"/>
        </w:rPr>
        <w:t>երկար</w:t>
      </w:r>
      <w:r w:rsidRPr="00BE0484">
        <w:rPr>
          <w:rFonts w:cs="Arial Armenian"/>
          <w:lang w:val="af-ZA"/>
        </w:rPr>
        <w:t xml:space="preserve"> </w:t>
      </w:r>
      <w:r w:rsidRPr="00BE0484">
        <w:rPr>
          <w:rFonts w:cs="Arial Armenian"/>
          <w:lang w:val="hy-AM"/>
        </w:rPr>
        <w:t>տարիներ</w:t>
      </w:r>
      <w:r w:rsidRPr="00BE0484">
        <w:rPr>
          <w:rFonts w:cs="Arial Armenian"/>
          <w:lang w:val="af-ZA"/>
        </w:rPr>
        <w:t xml:space="preserve"> </w:t>
      </w:r>
      <w:r w:rsidRPr="00BE0484">
        <w:rPr>
          <w:rFonts w:cs="Arial Armenian"/>
          <w:lang w:val="hy-AM"/>
        </w:rPr>
        <w:t>չեն</w:t>
      </w:r>
      <w:r w:rsidRPr="00BE0484">
        <w:rPr>
          <w:rFonts w:cs="Arial Armenian"/>
          <w:lang w:val="af-ZA"/>
        </w:rPr>
        <w:t xml:space="preserve"> </w:t>
      </w:r>
      <w:r w:rsidRPr="00BE0484">
        <w:rPr>
          <w:rFonts w:cs="Arial Armenian"/>
          <w:lang w:val="hy-AM"/>
        </w:rPr>
        <w:t>մշակվել</w:t>
      </w:r>
      <w:r w:rsidRPr="00BE0484">
        <w:rPr>
          <w:rFonts w:cs="Arial Armenian"/>
          <w:lang w:val="af-ZA"/>
        </w:rPr>
        <w:t xml:space="preserve"> </w:t>
      </w:r>
      <w:r w:rsidRPr="00BE0484">
        <w:rPr>
          <w:rFonts w:cs="Arial Armenian"/>
          <w:lang w:val="hy-AM"/>
        </w:rPr>
        <w:t>ու</w:t>
      </w:r>
      <w:r w:rsidRPr="00BE0484">
        <w:rPr>
          <w:rFonts w:cs="Arial Armenian"/>
          <w:lang w:val="af-ZA"/>
        </w:rPr>
        <w:t xml:space="preserve"> </w:t>
      </w:r>
      <w:r w:rsidRPr="00BE0484">
        <w:rPr>
          <w:rFonts w:cs="Arial Armenian"/>
          <w:lang w:val="hy-AM"/>
        </w:rPr>
        <w:t>պիտանի</w:t>
      </w:r>
      <w:r w:rsidRPr="00BE0484">
        <w:rPr>
          <w:rFonts w:cs="Arial Armenian"/>
          <w:lang w:val="af-ZA"/>
        </w:rPr>
        <w:t xml:space="preserve"> </w:t>
      </w:r>
      <w:r w:rsidRPr="00BE0484">
        <w:rPr>
          <w:rFonts w:cs="Arial Armenian"/>
          <w:lang w:val="hy-AM"/>
        </w:rPr>
        <w:t>չեն</w:t>
      </w:r>
      <w:r w:rsidRPr="00BE0484">
        <w:rPr>
          <w:rFonts w:cs="Arial Armenian"/>
          <w:lang w:val="af-ZA"/>
        </w:rPr>
        <w:t xml:space="preserve"> </w:t>
      </w:r>
      <w:r w:rsidRPr="00BE0484">
        <w:rPr>
          <w:rFonts w:cs="Arial Armenian"/>
          <w:lang w:val="hy-AM"/>
        </w:rPr>
        <w:t>գյուղատնտեսական գործունեություն ծավալելու համար, կամ որ ՀՀ էկոնոմիկայի նախարարությունը խոչընդոտում է տնտեսության այլ ճյուղերում ներդրումների ներգրավմանն ու աշխատատեղերի ստեղծմանը և այլն:</w:t>
      </w:r>
    </w:p>
    <w:p w14:paraId="4429A653" w14:textId="19F2A352" w:rsidR="009B416E" w:rsidRPr="00BE0484" w:rsidRDefault="009B416E" w:rsidP="009D7CAA">
      <w:pPr>
        <w:ind w:firstLine="720"/>
        <w:jc w:val="both"/>
        <w:rPr>
          <w:rFonts w:cs="Arial Armenian"/>
          <w:lang w:val="hy-AM"/>
        </w:rPr>
      </w:pPr>
      <w:r w:rsidRPr="00BE0484">
        <w:rPr>
          <w:rFonts w:cs="Arial Armenian"/>
          <w:lang w:val="hy-AM"/>
        </w:rPr>
        <w:t xml:space="preserve">Ուսումնասիրելով Հանրապետությունում հողերի նպատակային նշանակության </w:t>
      </w:r>
      <w:r w:rsidR="003B4E06" w:rsidRPr="00BE0484">
        <w:rPr>
          <w:rFonts w:cs="Arial Armenian"/>
          <w:lang w:val="hy-AM"/>
        </w:rPr>
        <w:t>փոփոխության</w:t>
      </w:r>
      <w:r w:rsidRPr="00BE0484">
        <w:rPr>
          <w:rFonts w:cs="Arial Armenian"/>
          <w:lang w:val="hy-AM"/>
        </w:rPr>
        <w:t xml:space="preserve"> գործընթացը</w:t>
      </w:r>
      <w:r w:rsidR="001F6D2F" w:rsidRPr="00BE0484">
        <w:rPr>
          <w:rFonts w:cs="Arial Armenian"/>
          <w:lang w:val="hy-AM"/>
        </w:rPr>
        <w:t>՝</w:t>
      </w:r>
      <w:r w:rsidRPr="00BE0484">
        <w:rPr>
          <w:rFonts w:cs="Arial Armenian"/>
          <w:lang w:val="hy-AM"/>
        </w:rPr>
        <w:t xml:space="preserve"> </w:t>
      </w:r>
      <w:r w:rsidRPr="00BE0484">
        <w:rPr>
          <w:rFonts w:cs="Sylfaen"/>
          <w:lang w:val="hy-AM"/>
        </w:rPr>
        <w:t>պարզվել է, որ վերջին 10 տարիների ընթացքում շուրջ 80 հազ</w:t>
      </w:r>
      <w:r w:rsidRPr="00BE0484">
        <w:rPr>
          <w:rFonts w:ascii="MS Gothic" w:eastAsia="MS Gothic" w:hAnsi="MS Gothic" w:cs="MS Gothic" w:hint="eastAsia"/>
          <w:lang w:val="hy-AM"/>
        </w:rPr>
        <w:t>․</w:t>
      </w:r>
      <w:r w:rsidRPr="00BE0484">
        <w:rPr>
          <w:rFonts w:cs="Sylfaen"/>
          <w:lang w:val="hy-AM"/>
        </w:rPr>
        <w:t xml:space="preserve"> հա գյուղատնտեսական նշանակության հողեր փոխադրվել է </w:t>
      </w:r>
      <w:r w:rsidRPr="00BE0484">
        <w:rPr>
          <w:color w:val="000000" w:themeColor="text1"/>
          <w:lang w:val="hy-AM"/>
        </w:rPr>
        <w:t>ոչ գյուղատնտեսական նշանակության</w:t>
      </w:r>
      <w:r w:rsidRPr="00BE0484">
        <w:rPr>
          <w:rFonts w:cs="Sylfaen"/>
          <w:lang w:val="hy-AM"/>
        </w:rPr>
        <w:t xml:space="preserve"> հողերի կատեգորիա</w:t>
      </w:r>
      <w:r w:rsidR="003B4E06" w:rsidRPr="00BE0484">
        <w:rPr>
          <w:rFonts w:cs="Sylfaen"/>
          <w:lang w:val="hy-AM"/>
        </w:rPr>
        <w:t>յի</w:t>
      </w:r>
      <w:r w:rsidRPr="00BE0484">
        <w:rPr>
          <w:rFonts w:cs="Sylfaen"/>
          <w:lang w:val="hy-AM"/>
        </w:rPr>
        <w:t xml:space="preserve">։  </w:t>
      </w:r>
    </w:p>
    <w:p w14:paraId="67133385" w14:textId="31521896" w:rsidR="001D0CBA" w:rsidRPr="00BE0484" w:rsidRDefault="001D0CBA" w:rsidP="009D7CAA">
      <w:pPr>
        <w:ind w:firstLine="720"/>
        <w:jc w:val="both"/>
        <w:rPr>
          <w:lang w:val="hy-AM"/>
        </w:rPr>
      </w:pPr>
      <w:r w:rsidRPr="00BE0484">
        <w:rPr>
          <w:lang w:val="hy-AM"/>
        </w:rPr>
        <w:t xml:space="preserve">Դիտարկվել են </w:t>
      </w:r>
      <w:r w:rsidR="007D5F4F" w:rsidRPr="00BE0484">
        <w:rPr>
          <w:lang w:val="hy-AM"/>
        </w:rPr>
        <w:t>նաև</w:t>
      </w:r>
      <w:r w:rsidRPr="00BE0484">
        <w:rPr>
          <w:lang w:val="hy-AM"/>
        </w:rPr>
        <w:t xml:space="preserve"> զարգացած, և զարգացող երկրներում առկա պրակտիկան և օրենսդրական դաշտը։</w:t>
      </w:r>
      <w:r w:rsidR="0057331B" w:rsidRPr="00BE0484">
        <w:rPr>
          <w:lang w:val="hy-AM"/>
        </w:rPr>
        <w:t xml:space="preserve"> </w:t>
      </w:r>
      <w:r w:rsidRPr="00BE0484">
        <w:rPr>
          <w:lang w:val="hy-AM"/>
        </w:rPr>
        <w:t xml:space="preserve">Ուսումնասիրությունները ցույց են տվել, որ ընդհանուր առմամբ եվրոպական երկրներում գյուղատնտեսական նշանակության հողերի փոխադրումն </w:t>
      </w:r>
      <w:r w:rsidR="0057331B" w:rsidRPr="00BE0484">
        <w:rPr>
          <w:lang w:val="hy-AM"/>
        </w:rPr>
        <w:t xml:space="preserve">ոչ գյուղատնտեսական </w:t>
      </w:r>
      <w:r w:rsidRPr="00BE0484">
        <w:rPr>
          <w:lang w:val="hy-AM"/>
        </w:rPr>
        <w:t xml:space="preserve">նշանակության </w:t>
      </w:r>
      <w:r w:rsidR="0057331B" w:rsidRPr="00BE0484">
        <w:rPr>
          <w:lang w:val="hy-AM"/>
        </w:rPr>
        <w:t xml:space="preserve">հողերի կատեգորիա </w:t>
      </w:r>
      <w:r w:rsidRPr="00BE0484">
        <w:rPr>
          <w:lang w:val="hy-AM"/>
        </w:rPr>
        <w:t xml:space="preserve">գործնականում իրականացվում է հողերի որակի անդառնալի վատթարացման պարագայում, որի նպատակով կատարվում է հողերի ուսումնասիրություն և </w:t>
      </w:r>
      <w:r w:rsidRPr="00BE0484">
        <w:rPr>
          <w:lang w:val="hy-AM"/>
        </w:rPr>
        <w:lastRenderedPageBreak/>
        <w:t xml:space="preserve">ստացված արդյունքների հիման վրա տրվում է եզրակացություն կամ թույլտվություն կատեգորիայի փոփոխության համար: Նշված գործընթացն իրականացվում է հիմնականում բնապահպանական կամ գյուղատնտեսական գերատեսչությունների և մարզային մարմինների կողմից: </w:t>
      </w:r>
    </w:p>
    <w:p w14:paraId="47B432F1" w14:textId="1D710099" w:rsidR="001D0CBA" w:rsidRPr="00BE0484" w:rsidRDefault="001D0CBA" w:rsidP="009D7CAA">
      <w:pPr>
        <w:ind w:firstLine="720"/>
        <w:jc w:val="both"/>
        <w:rPr>
          <w:rFonts w:cs="Arial Armenian"/>
          <w:lang w:val="hy-AM"/>
        </w:rPr>
      </w:pPr>
      <w:r w:rsidRPr="00BE0484">
        <w:rPr>
          <w:lang w:val="hy-AM"/>
        </w:rPr>
        <w:t xml:space="preserve">Հետխորհրդային երկրներից Ռուսաստանի և Ղրղզստանի համապատասխան իրավական ակտերով սահմանվում են գյուղատնտեսական նշանակության հողերի այլ կատեգորիայի փոխադրման բացառիկ </w:t>
      </w:r>
      <w:r w:rsidR="0057331B" w:rsidRPr="00BE0484">
        <w:rPr>
          <w:lang w:val="hy-AM"/>
        </w:rPr>
        <w:t>դեպքեր</w:t>
      </w:r>
      <w:r w:rsidRPr="00BE0484">
        <w:rPr>
          <w:lang w:val="hy-AM"/>
        </w:rPr>
        <w:t>:</w:t>
      </w:r>
    </w:p>
    <w:p w14:paraId="1F2C1E4B" w14:textId="71D5AAF2" w:rsidR="003D5488" w:rsidRPr="00BE0484" w:rsidRDefault="003D5488" w:rsidP="009D7CAA">
      <w:pPr>
        <w:pStyle w:val="ListParagraph"/>
        <w:numPr>
          <w:ilvl w:val="0"/>
          <w:numId w:val="11"/>
        </w:numPr>
        <w:tabs>
          <w:tab w:val="left" w:pos="851"/>
        </w:tabs>
        <w:ind w:left="0" w:firstLine="720"/>
        <w:jc w:val="both"/>
        <w:rPr>
          <w:lang w:val="pt-BR"/>
        </w:rPr>
      </w:pPr>
      <w:r w:rsidRPr="00BE0484">
        <w:rPr>
          <w:rFonts w:cs="Sylfaen"/>
          <w:b/>
          <w:i/>
        </w:rPr>
        <w:t>Տվյալ</w:t>
      </w:r>
      <w:r w:rsidRPr="00BE0484">
        <w:rPr>
          <w:rFonts w:cs="Sylfaen"/>
          <w:b/>
          <w:i/>
          <w:lang w:val="af-ZA"/>
        </w:rPr>
        <w:t xml:space="preserve"> </w:t>
      </w:r>
      <w:r w:rsidRPr="00BE0484">
        <w:rPr>
          <w:rFonts w:cs="Sylfaen"/>
          <w:b/>
          <w:i/>
        </w:rPr>
        <w:t>բնագավառում</w:t>
      </w:r>
      <w:r w:rsidRPr="00BE0484">
        <w:rPr>
          <w:rFonts w:cs="Sylfaen"/>
          <w:b/>
          <w:i/>
          <w:lang w:val="af-ZA"/>
        </w:rPr>
        <w:t xml:space="preserve"> </w:t>
      </w:r>
      <w:r w:rsidRPr="00BE0484">
        <w:rPr>
          <w:rFonts w:cs="Sylfaen"/>
          <w:b/>
          <w:i/>
        </w:rPr>
        <w:t>իրականացվող</w:t>
      </w:r>
      <w:r w:rsidRPr="00BE0484">
        <w:rPr>
          <w:rFonts w:cs="Sylfaen"/>
          <w:b/>
          <w:i/>
          <w:lang w:val="af-ZA"/>
        </w:rPr>
        <w:t xml:space="preserve"> </w:t>
      </w:r>
      <w:r w:rsidRPr="00BE0484">
        <w:rPr>
          <w:rFonts w:cs="Sylfaen"/>
          <w:b/>
          <w:i/>
        </w:rPr>
        <w:t>քաղաքականությունը</w:t>
      </w:r>
    </w:p>
    <w:p w14:paraId="2C2559E8" w14:textId="16DB4F4C" w:rsidR="00503BE8" w:rsidRPr="00BE0484" w:rsidRDefault="00503BE8" w:rsidP="009D7CAA">
      <w:pPr>
        <w:ind w:firstLine="720"/>
        <w:jc w:val="both"/>
        <w:rPr>
          <w:lang w:val="pt-BR"/>
        </w:rPr>
      </w:pPr>
      <w:r w:rsidRPr="00BE0484">
        <w:rPr>
          <w:rFonts w:cs="Sylfaen"/>
          <w:lang w:val="en-US"/>
        </w:rPr>
        <w:t>Ներկայումս</w:t>
      </w:r>
      <w:r w:rsidRPr="00BE0484">
        <w:rPr>
          <w:rFonts w:cs="Sylfaen"/>
          <w:lang w:val="af-ZA"/>
        </w:rPr>
        <w:t xml:space="preserve"> </w:t>
      </w:r>
      <w:r w:rsidRPr="00BE0484">
        <w:rPr>
          <w:rFonts w:cs="Sylfaen"/>
          <w:lang w:val="en-US"/>
        </w:rPr>
        <w:t>հողերի</w:t>
      </w:r>
      <w:r w:rsidRPr="00BE0484">
        <w:rPr>
          <w:rFonts w:cs="Sylfaen"/>
          <w:lang w:val="af-ZA"/>
        </w:rPr>
        <w:t xml:space="preserve"> </w:t>
      </w:r>
      <w:r w:rsidRPr="00BE0484">
        <w:rPr>
          <w:rFonts w:cs="Sylfaen"/>
          <w:lang w:val="en-US"/>
        </w:rPr>
        <w:t>նպատակային</w:t>
      </w:r>
      <w:r w:rsidRPr="00BE0484">
        <w:rPr>
          <w:rFonts w:cs="Sylfaen"/>
          <w:lang w:val="af-ZA"/>
        </w:rPr>
        <w:t xml:space="preserve"> </w:t>
      </w:r>
      <w:r w:rsidRPr="00BE0484">
        <w:rPr>
          <w:rFonts w:cs="Sylfaen"/>
          <w:lang w:val="en-US"/>
        </w:rPr>
        <w:t>նշանակության</w:t>
      </w:r>
      <w:r w:rsidRPr="00BE0484">
        <w:rPr>
          <w:rFonts w:cs="Sylfaen"/>
          <w:lang w:val="af-ZA"/>
        </w:rPr>
        <w:t xml:space="preserve"> </w:t>
      </w:r>
      <w:r w:rsidRPr="00BE0484">
        <w:rPr>
          <w:rFonts w:cs="Sylfaen"/>
          <w:lang w:val="en-US"/>
        </w:rPr>
        <w:t>փոփոխությունը</w:t>
      </w:r>
      <w:r w:rsidRPr="00BE0484">
        <w:rPr>
          <w:rFonts w:cs="Sylfaen"/>
          <w:lang w:val="af-ZA"/>
        </w:rPr>
        <w:t xml:space="preserve"> </w:t>
      </w:r>
      <w:r w:rsidRPr="00BE0484">
        <w:rPr>
          <w:rFonts w:cs="Sylfaen"/>
          <w:lang w:val="en-US"/>
        </w:rPr>
        <w:t>իրականացվում</w:t>
      </w:r>
      <w:r w:rsidRPr="00BE0484">
        <w:rPr>
          <w:rFonts w:cs="Sylfaen"/>
          <w:lang w:val="af-ZA"/>
        </w:rPr>
        <w:t xml:space="preserve"> </w:t>
      </w:r>
      <w:r w:rsidRPr="00BE0484">
        <w:rPr>
          <w:rFonts w:cs="Sylfaen"/>
          <w:lang w:val="en-US"/>
        </w:rPr>
        <w:t>է</w:t>
      </w:r>
      <w:r w:rsidRPr="00BE0484">
        <w:rPr>
          <w:rFonts w:cs="Sylfaen"/>
          <w:lang w:val="af-ZA"/>
        </w:rPr>
        <w:t xml:space="preserve"> </w:t>
      </w:r>
      <w:r w:rsidRPr="00BE0484">
        <w:rPr>
          <w:rFonts w:cs="Sylfaen"/>
          <w:lang w:val="en-US"/>
        </w:rPr>
        <w:t>ՀՀ</w:t>
      </w:r>
      <w:r w:rsidRPr="00BE0484">
        <w:rPr>
          <w:rFonts w:cs="Sylfaen"/>
          <w:lang w:val="af-ZA"/>
        </w:rPr>
        <w:t xml:space="preserve"> </w:t>
      </w:r>
      <w:r w:rsidRPr="00BE0484">
        <w:rPr>
          <w:rFonts w:cs="Sylfaen"/>
          <w:lang w:val="en-US"/>
        </w:rPr>
        <w:t>հողային</w:t>
      </w:r>
      <w:r w:rsidRPr="00BE0484">
        <w:rPr>
          <w:rFonts w:cs="Sylfaen"/>
          <w:lang w:val="af-ZA"/>
        </w:rPr>
        <w:t xml:space="preserve"> </w:t>
      </w:r>
      <w:r w:rsidRPr="00BE0484">
        <w:rPr>
          <w:rFonts w:cs="Sylfaen"/>
          <w:lang w:val="en-US"/>
        </w:rPr>
        <w:t>օրենսգրքի</w:t>
      </w:r>
      <w:r w:rsidRPr="00BE0484">
        <w:rPr>
          <w:rFonts w:cs="Sylfaen"/>
          <w:lang w:val="af-ZA"/>
        </w:rPr>
        <w:t xml:space="preserve"> 7-</w:t>
      </w:r>
      <w:r w:rsidRPr="00BE0484">
        <w:rPr>
          <w:rFonts w:cs="Sylfaen"/>
          <w:lang w:val="en-US"/>
        </w:rPr>
        <w:t>րդ</w:t>
      </w:r>
      <w:r w:rsidRPr="00BE0484">
        <w:rPr>
          <w:rFonts w:cs="Sylfaen"/>
          <w:lang w:val="af-ZA"/>
        </w:rPr>
        <w:t xml:space="preserve"> </w:t>
      </w:r>
      <w:r w:rsidRPr="00BE0484">
        <w:rPr>
          <w:rFonts w:cs="Sylfaen"/>
          <w:lang w:val="en-US"/>
        </w:rPr>
        <w:t>հոդվածով</w:t>
      </w:r>
      <w:r w:rsidRPr="00BE0484">
        <w:rPr>
          <w:rFonts w:cs="Sylfaen"/>
          <w:lang w:val="af-ZA"/>
        </w:rPr>
        <w:t xml:space="preserve"> </w:t>
      </w:r>
      <w:r w:rsidRPr="00BE0484">
        <w:rPr>
          <w:rFonts w:cs="Sylfaen"/>
          <w:lang w:val="en-US"/>
        </w:rPr>
        <w:t>և</w:t>
      </w:r>
      <w:r w:rsidRPr="00BE0484">
        <w:rPr>
          <w:rFonts w:cs="Sylfaen"/>
          <w:lang w:val="af-ZA"/>
        </w:rPr>
        <w:t xml:space="preserve"> </w:t>
      </w:r>
      <w:r w:rsidRPr="00BE0484">
        <w:rPr>
          <w:rFonts w:cs="Sylfaen"/>
          <w:lang w:val="hy-AM"/>
        </w:rPr>
        <w:t>ՀՀ կառավարության 2011 թվականի դեկտեմբերի 29-ի N 1918-Ն և 1920-Ն որոշ</w:t>
      </w:r>
      <w:r w:rsidR="002E5D92" w:rsidRPr="00BE0484">
        <w:rPr>
          <w:rFonts w:cs="Sylfaen"/>
          <w:lang w:val="hy-AM"/>
        </w:rPr>
        <w:t>ու</w:t>
      </w:r>
      <w:r w:rsidRPr="00BE0484">
        <w:rPr>
          <w:rFonts w:cs="Sylfaen"/>
          <w:lang w:val="hy-AM"/>
        </w:rPr>
        <w:t>մներով</w:t>
      </w:r>
      <w:r w:rsidRPr="00BE0484">
        <w:rPr>
          <w:lang w:val="af-ZA"/>
        </w:rPr>
        <w:t xml:space="preserve"> </w:t>
      </w:r>
      <w:r w:rsidRPr="00BE0484">
        <w:rPr>
          <w:lang w:val="en-US"/>
        </w:rPr>
        <w:t>սահմանված</w:t>
      </w:r>
      <w:r w:rsidRPr="00BE0484">
        <w:rPr>
          <w:lang w:val="af-ZA"/>
        </w:rPr>
        <w:t xml:space="preserve"> </w:t>
      </w:r>
      <w:r w:rsidRPr="00BE0484">
        <w:rPr>
          <w:lang w:val="en-US"/>
        </w:rPr>
        <w:t>կարգով</w:t>
      </w:r>
      <w:r w:rsidRPr="00BE0484">
        <w:rPr>
          <w:lang w:val="af-ZA"/>
        </w:rPr>
        <w:t xml:space="preserve">, </w:t>
      </w:r>
      <w:r w:rsidRPr="00BE0484">
        <w:rPr>
          <w:lang w:val="hy-AM"/>
        </w:rPr>
        <w:t>սակայն</w:t>
      </w:r>
      <w:r w:rsidRPr="00BE0484">
        <w:rPr>
          <w:lang w:val="af-ZA"/>
        </w:rPr>
        <w:t xml:space="preserve"> վերը նշված</w:t>
      </w:r>
      <w:bookmarkStart w:id="0" w:name="_GoBack"/>
      <w:bookmarkEnd w:id="0"/>
      <w:r w:rsidRPr="00BE0484">
        <w:rPr>
          <w:lang w:val="af-ZA"/>
        </w:rPr>
        <w:t xml:space="preserve"> </w:t>
      </w:r>
      <w:r w:rsidRPr="00BE0484">
        <w:rPr>
          <w:lang w:val="en-US"/>
        </w:rPr>
        <w:t>իրավական</w:t>
      </w:r>
      <w:r w:rsidRPr="00BE0484">
        <w:rPr>
          <w:lang w:val="af-ZA"/>
        </w:rPr>
        <w:t xml:space="preserve"> </w:t>
      </w:r>
      <w:r w:rsidRPr="00BE0484">
        <w:rPr>
          <w:lang w:val="en-US"/>
        </w:rPr>
        <w:t>ակտերի</w:t>
      </w:r>
      <w:r w:rsidRPr="00BE0484">
        <w:rPr>
          <w:lang w:val="af-ZA"/>
        </w:rPr>
        <w:t xml:space="preserve"> </w:t>
      </w:r>
      <w:r w:rsidRPr="00BE0484">
        <w:rPr>
          <w:lang w:val="hy-AM"/>
        </w:rPr>
        <w:t>դրույթները</w:t>
      </w:r>
      <w:r w:rsidRPr="00BE0484">
        <w:rPr>
          <w:lang w:val="af-ZA"/>
        </w:rPr>
        <w:t xml:space="preserve"> </w:t>
      </w:r>
      <w:r w:rsidRPr="00BE0484">
        <w:rPr>
          <w:lang w:val="hy-AM"/>
        </w:rPr>
        <w:t>չեն</w:t>
      </w:r>
      <w:r w:rsidRPr="00BE0484">
        <w:rPr>
          <w:lang w:val="af-ZA"/>
        </w:rPr>
        <w:t xml:space="preserve"> </w:t>
      </w:r>
      <w:r w:rsidRPr="00BE0484">
        <w:rPr>
          <w:lang w:val="hy-AM"/>
        </w:rPr>
        <w:t>սահմանում այն</w:t>
      </w:r>
      <w:r w:rsidRPr="00BE0484">
        <w:rPr>
          <w:lang w:val="af-ZA"/>
        </w:rPr>
        <w:t xml:space="preserve"> </w:t>
      </w:r>
      <w:r w:rsidRPr="00BE0484">
        <w:rPr>
          <w:lang w:val="hy-AM"/>
        </w:rPr>
        <w:t>դեպքերը</w:t>
      </w:r>
      <w:r w:rsidRPr="00BE0484">
        <w:rPr>
          <w:lang w:val="af-ZA"/>
        </w:rPr>
        <w:t xml:space="preserve">, </w:t>
      </w:r>
      <w:r w:rsidRPr="00BE0484">
        <w:rPr>
          <w:lang w:val="hy-AM"/>
        </w:rPr>
        <w:t>որոնց</w:t>
      </w:r>
      <w:r w:rsidRPr="00BE0484">
        <w:rPr>
          <w:lang w:val="af-ZA"/>
        </w:rPr>
        <w:t xml:space="preserve"> </w:t>
      </w:r>
      <w:r w:rsidRPr="00BE0484">
        <w:rPr>
          <w:lang w:val="hy-AM"/>
        </w:rPr>
        <w:t>պարագայում</w:t>
      </w:r>
      <w:r w:rsidRPr="00BE0484">
        <w:rPr>
          <w:lang w:val="af-ZA"/>
        </w:rPr>
        <w:t xml:space="preserve"> </w:t>
      </w:r>
      <w:r w:rsidRPr="00BE0484">
        <w:rPr>
          <w:lang w:val="hy-AM"/>
        </w:rPr>
        <w:t>կարելի</w:t>
      </w:r>
      <w:r w:rsidRPr="00BE0484">
        <w:rPr>
          <w:lang w:val="af-ZA"/>
        </w:rPr>
        <w:t xml:space="preserve"> </w:t>
      </w:r>
      <w:r w:rsidRPr="00BE0484">
        <w:rPr>
          <w:lang w:val="hy-AM"/>
        </w:rPr>
        <w:t>է</w:t>
      </w:r>
      <w:r w:rsidRPr="00BE0484">
        <w:rPr>
          <w:lang w:val="af-ZA"/>
        </w:rPr>
        <w:t xml:space="preserve"> </w:t>
      </w:r>
      <w:r w:rsidRPr="00BE0484">
        <w:rPr>
          <w:lang w:val="hy-AM"/>
        </w:rPr>
        <w:t>թույլատրել</w:t>
      </w:r>
      <w:r w:rsidRPr="00BE0484">
        <w:rPr>
          <w:lang w:val="af-ZA"/>
        </w:rPr>
        <w:t xml:space="preserve"> </w:t>
      </w:r>
      <w:r w:rsidRPr="00BE0484">
        <w:rPr>
          <w:lang w:val="hy-AM"/>
        </w:rPr>
        <w:t>գյուղատնտեսական</w:t>
      </w:r>
      <w:r w:rsidRPr="00BE0484">
        <w:rPr>
          <w:lang w:val="af-ZA"/>
        </w:rPr>
        <w:t xml:space="preserve"> </w:t>
      </w:r>
      <w:r w:rsidRPr="00BE0484">
        <w:rPr>
          <w:lang w:val="hy-AM"/>
        </w:rPr>
        <w:t>նշանակության</w:t>
      </w:r>
      <w:r w:rsidRPr="00BE0484">
        <w:rPr>
          <w:lang w:val="af-ZA"/>
        </w:rPr>
        <w:t xml:space="preserve"> </w:t>
      </w:r>
      <w:r w:rsidRPr="00BE0484">
        <w:rPr>
          <w:lang w:val="hy-AM"/>
        </w:rPr>
        <w:t>հողերի</w:t>
      </w:r>
      <w:r w:rsidRPr="00BE0484">
        <w:rPr>
          <w:lang w:val="af-ZA"/>
        </w:rPr>
        <w:t xml:space="preserve"> </w:t>
      </w:r>
      <w:r w:rsidRPr="00BE0484">
        <w:rPr>
          <w:lang w:val="hy-AM"/>
        </w:rPr>
        <w:t>նպատակային</w:t>
      </w:r>
      <w:r w:rsidRPr="00BE0484">
        <w:rPr>
          <w:lang w:val="af-ZA"/>
        </w:rPr>
        <w:t xml:space="preserve"> </w:t>
      </w:r>
      <w:r w:rsidRPr="00BE0484">
        <w:rPr>
          <w:lang w:val="hy-AM"/>
        </w:rPr>
        <w:t>նշանակության</w:t>
      </w:r>
      <w:r w:rsidRPr="00BE0484">
        <w:rPr>
          <w:lang w:val="af-ZA"/>
        </w:rPr>
        <w:t xml:space="preserve"> </w:t>
      </w:r>
      <w:r w:rsidRPr="00BE0484">
        <w:rPr>
          <w:lang w:val="hy-AM"/>
        </w:rPr>
        <w:t>փոփոխությունը</w:t>
      </w:r>
      <w:r w:rsidRPr="00BE0484">
        <w:rPr>
          <w:lang w:val="af-ZA"/>
        </w:rPr>
        <w:t>:</w:t>
      </w:r>
    </w:p>
    <w:p w14:paraId="046FA545" w14:textId="2027A659" w:rsidR="00503BE8" w:rsidRPr="00BE0484" w:rsidRDefault="00503BE8" w:rsidP="009D7CAA">
      <w:pPr>
        <w:pStyle w:val="ListParagraph"/>
        <w:numPr>
          <w:ilvl w:val="0"/>
          <w:numId w:val="11"/>
        </w:numPr>
        <w:tabs>
          <w:tab w:val="left" w:pos="851"/>
        </w:tabs>
        <w:ind w:left="0" w:firstLine="720"/>
        <w:jc w:val="both"/>
        <w:rPr>
          <w:lang w:val="pt-BR"/>
        </w:rPr>
      </w:pPr>
      <w:r w:rsidRPr="00BE0484">
        <w:rPr>
          <w:rFonts w:cs="Sylfaen"/>
          <w:b/>
          <w:i/>
        </w:rPr>
        <w:t>Կարգավորման</w:t>
      </w:r>
      <w:r w:rsidRPr="00BE0484">
        <w:rPr>
          <w:rFonts w:cs="Sylfaen"/>
          <w:b/>
          <w:i/>
          <w:lang w:val="pt-BR"/>
        </w:rPr>
        <w:t xml:space="preserve"> </w:t>
      </w:r>
      <w:r w:rsidRPr="00BE0484">
        <w:rPr>
          <w:rFonts w:cs="Sylfaen"/>
          <w:b/>
          <w:i/>
        </w:rPr>
        <w:t>նպատակը</w:t>
      </w:r>
      <w:r w:rsidRPr="00BE0484">
        <w:rPr>
          <w:rFonts w:cs="Sylfaen"/>
          <w:b/>
          <w:i/>
          <w:lang w:val="pt-BR"/>
        </w:rPr>
        <w:t xml:space="preserve"> </w:t>
      </w:r>
      <w:r w:rsidRPr="00BE0484">
        <w:rPr>
          <w:rFonts w:cs="Sylfaen"/>
          <w:b/>
          <w:i/>
        </w:rPr>
        <w:t>և</w:t>
      </w:r>
      <w:r w:rsidRPr="00BE0484">
        <w:rPr>
          <w:rFonts w:cs="Sylfaen"/>
          <w:b/>
          <w:i/>
          <w:lang w:val="pt-BR"/>
        </w:rPr>
        <w:t xml:space="preserve"> </w:t>
      </w:r>
      <w:r w:rsidRPr="00BE0484">
        <w:rPr>
          <w:rFonts w:cs="Sylfaen"/>
          <w:b/>
          <w:i/>
        </w:rPr>
        <w:t>բնույթը</w:t>
      </w:r>
    </w:p>
    <w:p w14:paraId="76D33046" w14:textId="0ED3FA47" w:rsidR="00503BE8" w:rsidRPr="00BE0484" w:rsidRDefault="00503BE8" w:rsidP="009D7CAA">
      <w:pPr>
        <w:ind w:firstLine="720"/>
        <w:jc w:val="both"/>
        <w:rPr>
          <w:lang w:val="pt-BR"/>
        </w:rPr>
      </w:pPr>
      <w:r w:rsidRPr="00BE0484">
        <w:t>Նախագծի</w:t>
      </w:r>
      <w:r w:rsidRPr="00BE0484">
        <w:rPr>
          <w:lang w:val="pt-BR"/>
        </w:rPr>
        <w:t xml:space="preserve"> </w:t>
      </w:r>
      <w:r w:rsidRPr="00BE0484">
        <w:t>ընդունման</w:t>
      </w:r>
      <w:r w:rsidRPr="00BE0484">
        <w:rPr>
          <w:lang w:val="pt-BR"/>
        </w:rPr>
        <w:t xml:space="preserve"> </w:t>
      </w:r>
      <w:r w:rsidRPr="00BE0484">
        <w:t>նպատակը</w:t>
      </w:r>
      <w:r w:rsidRPr="00BE0484">
        <w:rPr>
          <w:lang w:val="pt-BR"/>
        </w:rPr>
        <w:t xml:space="preserve"> </w:t>
      </w:r>
      <w:r w:rsidRPr="00BE0484">
        <w:t>գյուղատնտեսական</w:t>
      </w:r>
      <w:r w:rsidRPr="00BE0484">
        <w:rPr>
          <w:lang w:val="pt-BR"/>
        </w:rPr>
        <w:t xml:space="preserve"> </w:t>
      </w:r>
      <w:r w:rsidRPr="00BE0484">
        <w:rPr>
          <w:lang w:val="hy-AM"/>
        </w:rPr>
        <w:t xml:space="preserve">նշանակության հողերի պահպանության և արդյունավետ </w:t>
      </w:r>
      <w:r w:rsidRPr="00BE0484">
        <w:t>օգտագործման</w:t>
      </w:r>
      <w:r w:rsidRPr="00BE0484">
        <w:rPr>
          <w:lang w:val="hy-AM"/>
        </w:rPr>
        <w:t>,</w:t>
      </w:r>
      <w:r w:rsidRPr="00BE0484">
        <w:rPr>
          <w:lang w:val="pt-BR"/>
        </w:rPr>
        <w:t xml:space="preserve"> </w:t>
      </w:r>
      <w:r w:rsidRPr="00BE0484">
        <w:rPr>
          <w:rFonts w:cs="Sylfaen"/>
          <w:lang w:val="hy-AM"/>
        </w:rPr>
        <w:t>գյուղատնտեսական</w:t>
      </w:r>
      <w:r w:rsidRPr="00BE0484">
        <w:rPr>
          <w:lang w:val="hy-AM"/>
        </w:rPr>
        <w:t xml:space="preserve"> շրջանառությունից անհիմն բացառման օրենսդրական հենքի</w:t>
      </w:r>
      <w:r w:rsidRPr="00BE0484">
        <w:rPr>
          <w:lang w:val="pt-BR"/>
        </w:rPr>
        <w:t xml:space="preserve"> </w:t>
      </w:r>
      <w:r w:rsidRPr="00BE0484">
        <w:t>ստեղծումն</w:t>
      </w:r>
      <w:r w:rsidRPr="00BE0484">
        <w:rPr>
          <w:lang w:val="pt-BR"/>
        </w:rPr>
        <w:t xml:space="preserve"> </w:t>
      </w:r>
      <w:r w:rsidRPr="00BE0484">
        <w:t>է</w:t>
      </w:r>
      <w:r w:rsidRPr="00BE0484">
        <w:rPr>
          <w:lang w:val="pt-BR"/>
        </w:rPr>
        <w:t>:</w:t>
      </w:r>
    </w:p>
    <w:p w14:paraId="43BEF4EA" w14:textId="0F8D70EB" w:rsidR="008C1CDB" w:rsidRPr="008C1CDB" w:rsidRDefault="008C1CDB" w:rsidP="008C1CDB">
      <w:pPr>
        <w:pStyle w:val="ListParagraph"/>
        <w:numPr>
          <w:ilvl w:val="0"/>
          <w:numId w:val="11"/>
        </w:numPr>
        <w:ind w:left="0" w:firstLine="720"/>
        <w:jc w:val="both"/>
        <w:rPr>
          <w:rFonts w:cs="Sylfaen"/>
          <w:b/>
          <w:i/>
          <w:lang w:val="pt-BR"/>
        </w:rPr>
      </w:pPr>
      <w:r w:rsidRPr="008C1CDB">
        <w:rPr>
          <w:rFonts w:cs="Sylfaen"/>
          <w:b/>
          <w:i/>
        </w:rPr>
        <w:t>Լրացուցիչ</w:t>
      </w:r>
      <w:r w:rsidRPr="008C1CDB">
        <w:rPr>
          <w:rFonts w:cs="Sylfaen"/>
          <w:b/>
          <w:i/>
          <w:lang w:val="pt-BR"/>
        </w:rPr>
        <w:t xml:space="preserve"> </w:t>
      </w:r>
      <w:r w:rsidRPr="008C1CDB">
        <w:rPr>
          <w:rFonts w:cs="Sylfaen"/>
          <w:b/>
          <w:i/>
        </w:rPr>
        <w:t>ֆինանսական</w:t>
      </w:r>
      <w:r w:rsidRPr="008C1CDB">
        <w:rPr>
          <w:rFonts w:cs="Sylfaen"/>
          <w:b/>
          <w:i/>
          <w:lang w:val="pt-BR"/>
        </w:rPr>
        <w:t xml:space="preserve"> </w:t>
      </w:r>
      <w:r w:rsidRPr="008C1CDB">
        <w:rPr>
          <w:rFonts w:cs="Sylfaen"/>
          <w:b/>
          <w:i/>
        </w:rPr>
        <w:t>միջոցների</w:t>
      </w:r>
      <w:r w:rsidRPr="008C1CDB">
        <w:rPr>
          <w:rFonts w:cs="Sylfaen"/>
          <w:b/>
          <w:i/>
          <w:lang w:val="pt-BR"/>
        </w:rPr>
        <w:t xml:space="preserve"> </w:t>
      </w:r>
      <w:r w:rsidRPr="008C1CDB">
        <w:rPr>
          <w:rFonts w:cs="Sylfaen"/>
          <w:b/>
          <w:i/>
        </w:rPr>
        <w:t>անհրաժեշտության</w:t>
      </w:r>
      <w:r w:rsidRPr="008C1CDB">
        <w:rPr>
          <w:rFonts w:cs="Sylfaen"/>
          <w:b/>
          <w:i/>
          <w:lang w:val="pt-BR"/>
        </w:rPr>
        <w:t xml:space="preserve"> </w:t>
      </w:r>
      <w:r w:rsidRPr="008C1CDB">
        <w:rPr>
          <w:rFonts w:cs="Sylfaen"/>
          <w:b/>
          <w:i/>
        </w:rPr>
        <w:t>և</w:t>
      </w:r>
      <w:r w:rsidRPr="008C1CDB">
        <w:rPr>
          <w:rFonts w:cs="Sylfaen"/>
          <w:b/>
          <w:i/>
          <w:lang w:val="pt-BR"/>
        </w:rPr>
        <w:t xml:space="preserve"> </w:t>
      </w:r>
      <w:r w:rsidRPr="008C1CDB">
        <w:rPr>
          <w:rFonts w:cs="Sylfaen"/>
          <w:b/>
          <w:i/>
        </w:rPr>
        <w:t>պետական</w:t>
      </w:r>
      <w:r w:rsidRPr="008C1CDB">
        <w:rPr>
          <w:rFonts w:cs="Sylfaen"/>
          <w:b/>
          <w:i/>
          <w:lang w:val="pt-BR"/>
        </w:rPr>
        <w:t xml:space="preserve"> </w:t>
      </w:r>
      <w:r w:rsidRPr="008C1CDB">
        <w:rPr>
          <w:rFonts w:cs="Sylfaen"/>
          <w:b/>
          <w:i/>
        </w:rPr>
        <w:t>բյուջեի</w:t>
      </w:r>
      <w:r w:rsidRPr="008C1CDB">
        <w:rPr>
          <w:rFonts w:cs="Sylfaen"/>
          <w:b/>
          <w:i/>
          <w:lang w:val="pt-BR"/>
        </w:rPr>
        <w:t xml:space="preserve"> </w:t>
      </w:r>
      <w:r w:rsidRPr="008C1CDB">
        <w:rPr>
          <w:rFonts w:cs="Sylfaen"/>
          <w:b/>
          <w:i/>
        </w:rPr>
        <w:t>եկամուտներում</w:t>
      </w:r>
      <w:r w:rsidRPr="008C1CDB">
        <w:rPr>
          <w:rFonts w:cs="Sylfaen"/>
          <w:b/>
          <w:i/>
          <w:lang w:val="pt-BR"/>
        </w:rPr>
        <w:t xml:space="preserve"> </w:t>
      </w:r>
      <w:r w:rsidRPr="008C1CDB">
        <w:rPr>
          <w:rFonts w:cs="Sylfaen"/>
          <w:b/>
          <w:i/>
        </w:rPr>
        <w:t>և</w:t>
      </w:r>
      <w:r w:rsidRPr="008C1CDB">
        <w:rPr>
          <w:rFonts w:cs="Sylfaen"/>
          <w:b/>
          <w:i/>
          <w:lang w:val="pt-BR"/>
        </w:rPr>
        <w:t xml:space="preserve"> </w:t>
      </w:r>
      <w:r w:rsidRPr="008C1CDB">
        <w:rPr>
          <w:rFonts w:cs="Sylfaen"/>
          <w:b/>
          <w:i/>
        </w:rPr>
        <w:t>ծախսերում</w:t>
      </w:r>
      <w:r w:rsidRPr="008C1CDB">
        <w:rPr>
          <w:rFonts w:cs="Sylfaen"/>
          <w:b/>
          <w:i/>
          <w:lang w:val="pt-BR"/>
        </w:rPr>
        <w:t xml:space="preserve"> </w:t>
      </w:r>
      <w:r w:rsidRPr="008C1CDB">
        <w:rPr>
          <w:rFonts w:cs="Sylfaen"/>
          <w:b/>
          <w:i/>
        </w:rPr>
        <w:t>սպասվելիք</w:t>
      </w:r>
      <w:r w:rsidRPr="008C1CDB">
        <w:rPr>
          <w:rFonts w:cs="Sylfaen"/>
          <w:b/>
          <w:i/>
          <w:lang w:val="pt-BR"/>
        </w:rPr>
        <w:t xml:space="preserve"> </w:t>
      </w:r>
      <w:r w:rsidRPr="008C1CDB">
        <w:rPr>
          <w:rFonts w:cs="Sylfaen"/>
          <w:b/>
          <w:i/>
        </w:rPr>
        <w:t>փոփոխությունների</w:t>
      </w:r>
      <w:r w:rsidRPr="008C1CDB">
        <w:rPr>
          <w:rFonts w:cs="Sylfaen"/>
          <w:b/>
          <w:i/>
          <w:lang w:val="pt-BR"/>
        </w:rPr>
        <w:t xml:space="preserve"> </w:t>
      </w:r>
      <w:r w:rsidRPr="008C1CDB">
        <w:rPr>
          <w:rFonts w:cs="Sylfaen"/>
          <w:b/>
          <w:i/>
        </w:rPr>
        <w:t>մասին</w:t>
      </w:r>
    </w:p>
    <w:p w14:paraId="76339F29" w14:textId="47708C30" w:rsidR="00503BE8" w:rsidRPr="00BE0484" w:rsidRDefault="007E7609" w:rsidP="009D7CAA">
      <w:pPr>
        <w:ind w:firstLine="720"/>
        <w:jc w:val="both"/>
        <w:rPr>
          <w:lang w:val="pt-BR"/>
        </w:rPr>
      </w:pPr>
      <w:r>
        <w:rPr>
          <w:rFonts w:cs="Sylfaen"/>
          <w:color w:val="000000"/>
          <w:shd w:val="clear" w:color="auto" w:fill="FFFFFF"/>
          <w:lang w:val="hy-AM"/>
        </w:rPr>
        <w:t>Ն</w:t>
      </w:r>
      <w:r w:rsidRPr="00B30FD6">
        <w:rPr>
          <w:rFonts w:cs="Sylfaen"/>
          <w:color w:val="000000"/>
          <w:shd w:val="clear" w:color="auto" w:fill="FFFFFF"/>
          <w:lang w:val="hy-AM"/>
        </w:rPr>
        <w:t>ախագիծը լրացուցիչ</w:t>
      </w:r>
      <w:r w:rsidRPr="00B30FD6">
        <w:rPr>
          <w:color w:val="000000"/>
          <w:shd w:val="clear" w:color="auto" w:fill="FFFFFF"/>
          <w:lang w:val="hy-AM"/>
        </w:rPr>
        <w:t xml:space="preserve"> </w:t>
      </w:r>
      <w:r w:rsidRPr="00B30FD6">
        <w:rPr>
          <w:rFonts w:cs="Sylfaen"/>
          <w:color w:val="000000"/>
          <w:shd w:val="clear" w:color="auto" w:fill="FFFFFF"/>
          <w:lang w:val="hy-AM"/>
        </w:rPr>
        <w:t>ֆինանսական</w:t>
      </w:r>
      <w:r w:rsidRPr="00B30FD6">
        <w:rPr>
          <w:color w:val="000000"/>
          <w:shd w:val="clear" w:color="auto" w:fill="FFFFFF"/>
          <w:lang w:val="hy-AM"/>
        </w:rPr>
        <w:t xml:space="preserve"> </w:t>
      </w:r>
      <w:r w:rsidRPr="00B30FD6">
        <w:rPr>
          <w:rFonts w:cs="Sylfaen"/>
          <w:color w:val="000000"/>
          <w:shd w:val="clear" w:color="auto" w:fill="FFFFFF"/>
          <w:lang w:val="hy-AM"/>
        </w:rPr>
        <w:t>միջոցների</w:t>
      </w:r>
      <w:r w:rsidRPr="00B30FD6">
        <w:rPr>
          <w:color w:val="000000"/>
          <w:shd w:val="clear" w:color="auto" w:fill="FFFFFF"/>
          <w:lang w:val="hy-AM"/>
        </w:rPr>
        <w:t xml:space="preserve"> </w:t>
      </w:r>
      <w:r w:rsidRPr="00B30FD6">
        <w:rPr>
          <w:rFonts w:cs="Sylfaen"/>
          <w:color w:val="000000"/>
          <w:shd w:val="clear" w:color="auto" w:fill="FFFFFF"/>
          <w:lang w:val="hy-AM"/>
        </w:rPr>
        <w:t>անհրաժեշտություն</w:t>
      </w:r>
      <w:r w:rsidRPr="00B30FD6">
        <w:rPr>
          <w:color w:val="000000"/>
          <w:shd w:val="clear" w:color="auto" w:fill="FFFFFF"/>
          <w:lang w:val="hy-AM"/>
        </w:rPr>
        <w:t xml:space="preserve"> </w:t>
      </w:r>
      <w:r w:rsidRPr="00B30FD6">
        <w:rPr>
          <w:rFonts w:cs="Sylfaen"/>
          <w:color w:val="000000"/>
          <w:shd w:val="clear" w:color="auto" w:fill="FFFFFF"/>
          <w:lang w:val="hy-AM"/>
        </w:rPr>
        <w:t>և</w:t>
      </w:r>
      <w:r w:rsidRPr="00B30FD6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>
        <w:rPr>
          <w:color w:val="000000"/>
          <w:shd w:val="clear" w:color="auto" w:fill="FFFFFF"/>
          <w:lang w:val="hy-AM"/>
        </w:rPr>
        <w:t xml:space="preserve"> ՀՀ </w:t>
      </w:r>
      <w:r w:rsidRPr="00B30FD6">
        <w:rPr>
          <w:rFonts w:cs="Sylfaen"/>
          <w:color w:val="000000"/>
          <w:shd w:val="clear" w:color="auto" w:fill="FFFFFF"/>
          <w:lang w:val="hy-AM"/>
        </w:rPr>
        <w:t>պետական</w:t>
      </w:r>
      <w:r w:rsidRPr="00B30FD6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B30FD6">
        <w:rPr>
          <w:rFonts w:cs="Sylfaen"/>
          <w:color w:val="000000"/>
          <w:shd w:val="clear" w:color="auto" w:fill="FFFFFF"/>
          <w:lang w:val="hy-AM"/>
        </w:rPr>
        <w:t>բյուջեի</w:t>
      </w:r>
      <w:r w:rsidRPr="00B30FD6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B30FD6">
        <w:rPr>
          <w:rFonts w:cs="Sylfaen"/>
          <w:color w:val="000000"/>
          <w:shd w:val="clear" w:color="auto" w:fill="FFFFFF"/>
          <w:lang w:val="hy-AM"/>
        </w:rPr>
        <w:t>եկամուտներում</w:t>
      </w:r>
      <w:r w:rsidRPr="00B30FD6">
        <w:rPr>
          <w:color w:val="000000"/>
          <w:shd w:val="clear" w:color="auto" w:fill="FFFFFF"/>
          <w:lang w:val="hy-AM"/>
        </w:rPr>
        <w:t xml:space="preserve"> </w:t>
      </w:r>
      <w:r w:rsidRPr="00B30FD6">
        <w:rPr>
          <w:rFonts w:cs="Sylfaen"/>
          <w:color w:val="000000"/>
          <w:shd w:val="clear" w:color="auto" w:fill="FFFFFF"/>
          <w:lang w:val="hy-AM"/>
        </w:rPr>
        <w:t>և</w:t>
      </w:r>
      <w:r w:rsidRPr="00B30FD6">
        <w:rPr>
          <w:color w:val="000000"/>
          <w:shd w:val="clear" w:color="auto" w:fill="FFFFFF"/>
          <w:lang w:val="hy-AM"/>
        </w:rPr>
        <w:t xml:space="preserve"> </w:t>
      </w:r>
      <w:r w:rsidRPr="00B30FD6">
        <w:rPr>
          <w:rFonts w:cs="Sylfaen"/>
          <w:color w:val="000000"/>
          <w:shd w:val="clear" w:color="auto" w:fill="FFFFFF"/>
          <w:lang w:val="hy-AM"/>
        </w:rPr>
        <w:t>ծախսերում</w:t>
      </w:r>
      <w:r w:rsidRPr="00B30FD6">
        <w:rPr>
          <w:color w:val="000000"/>
          <w:shd w:val="clear" w:color="auto" w:fill="FFFFFF"/>
          <w:lang w:val="hy-AM"/>
        </w:rPr>
        <w:t xml:space="preserve"> </w:t>
      </w:r>
      <w:r w:rsidRPr="00B30FD6">
        <w:rPr>
          <w:rFonts w:cs="Sylfaen"/>
          <w:color w:val="000000"/>
          <w:shd w:val="clear" w:color="auto" w:fill="FFFFFF"/>
          <w:lang w:val="hy-AM"/>
        </w:rPr>
        <w:t>փոփոխություններ չի առաջացնում</w:t>
      </w:r>
      <w:r w:rsidR="00503BE8" w:rsidRPr="00BE0484">
        <w:rPr>
          <w:lang w:val="hy-AM"/>
        </w:rPr>
        <w:t>։</w:t>
      </w:r>
    </w:p>
    <w:p w14:paraId="46628E60" w14:textId="7371F792" w:rsidR="003D5488" w:rsidRPr="00BE0484" w:rsidRDefault="00503BE8" w:rsidP="009D7CAA">
      <w:pPr>
        <w:pStyle w:val="ListParagraph"/>
        <w:numPr>
          <w:ilvl w:val="0"/>
          <w:numId w:val="11"/>
        </w:numPr>
        <w:tabs>
          <w:tab w:val="left" w:pos="851"/>
        </w:tabs>
        <w:ind w:left="0" w:firstLine="720"/>
        <w:jc w:val="both"/>
        <w:rPr>
          <w:lang w:val="pt-BR"/>
        </w:rPr>
      </w:pPr>
      <w:r w:rsidRPr="00BE0484">
        <w:rPr>
          <w:rFonts w:cs="Sylfaen"/>
          <w:b/>
          <w:i/>
        </w:rPr>
        <w:t>Նախագծի</w:t>
      </w:r>
      <w:r w:rsidRPr="00BE0484">
        <w:rPr>
          <w:rFonts w:cs="Sylfaen"/>
          <w:b/>
          <w:i/>
          <w:lang w:val="af-ZA"/>
        </w:rPr>
        <w:t xml:space="preserve"> </w:t>
      </w:r>
      <w:r w:rsidRPr="00BE0484">
        <w:rPr>
          <w:rFonts w:cs="Sylfaen"/>
          <w:b/>
          <w:i/>
        </w:rPr>
        <w:t>մշակման</w:t>
      </w:r>
      <w:r w:rsidRPr="00BE0484">
        <w:rPr>
          <w:rFonts w:cs="Sylfaen"/>
          <w:b/>
          <w:i/>
          <w:lang w:val="af-ZA"/>
        </w:rPr>
        <w:t xml:space="preserve"> </w:t>
      </w:r>
      <w:r w:rsidRPr="00BE0484">
        <w:rPr>
          <w:rFonts w:cs="Sylfaen"/>
          <w:b/>
          <w:i/>
        </w:rPr>
        <w:t>գործընթացում</w:t>
      </w:r>
      <w:r w:rsidRPr="00BE0484">
        <w:rPr>
          <w:rFonts w:cs="Sylfaen"/>
          <w:b/>
          <w:i/>
          <w:lang w:val="af-ZA"/>
        </w:rPr>
        <w:t xml:space="preserve"> </w:t>
      </w:r>
      <w:r w:rsidRPr="00BE0484">
        <w:rPr>
          <w:rFonts w:cs="Sylfaen"/>
          <w:b/>
          <w:i/>
        </w:rPr>
        <w:t>ներգրավված</w:t>
      </w:r>
      <w:r w:rsidRPr="00BE0484">
        <w:rPr>
          <w:rFonts w:cs="Sylfaen"/>
          <w:b/>
          <w:i/>
          <w:lang w:val="af-ZA"/>
        </w:rPr>
        <w:t xml:space="preserve"> </w:t>
      </w:r>
      <w:r w:rsidRPr="00BE0484">
        <w:rPr>
          <w:rFonts w:cs="Sylfaen"/>
          <w:b/>
          <w:i/>
        </w:rPr>
        <w:t>ինստիտուտները</w:t>
      </w:r>
      <w:r w:rsidRPr="00BE0484">
        <w:rPr>
          <w:rFonts w:cs="Sylfaen"/>
          <w:b/>
          <w:i/>
          <w:lang w:val="af-ZA"/>
        </w:rPr>
        <w:t xml:space="preserve"> </w:t>
      </w:r>
      <w:r w:rsidRPr="00BE0484">
        <w:rPr>
          <w:rFonts w:cs="Sylfaen"/>
          <w:b/>
          <w:i/>
        </w:rPr>
        <w:t>և</w:t>
      </w:r>
      <w:r w:rsidRPr="00BE0484">
        <w:rPr>
          <w:rFonts w:cs="Sylfaen"/>
          <w:b/>
          <w:i/>
          <w:lang w:val="hy-AM"/>
        </w:rPr>
        <w:t xml:space="preserve"> </w:t>
      </w:r>
      <w:r w:rsidRPr="00BE0484">
        <w:rPr>
          <w:rFonts w:cs="Sylfaen"/>
          <w:b/>
          <w:i/>
        </w:rPr>
        <w:t>անձինք</w:t>
      </w:r>
    </w:p>
    <w:p w14:paraId="08D429E1" w14:textId="77777777" w:rsidR="00503BE8" w:rsidRPr="00BE0484" w:rsidRDefault="00503BE8" w:rsidP="009D7CAA">
      <w:pPr>
        <w:ind w:firstLine="720"/>
        <w:jc w:val="both"/>
        <w:rPr>
          <w:lang w:val="af-ZA"/>
        </w:rPr>
      </w:pPr>
      <w:r w:rsidRPr="00BE0484">
        <w:t>Նախագ</w:t>
      </w:r>
      <w:r w:rsidRPr="00BE0484">
        <w:rPr>
          <w:lang w:val="hy-AM"/>
        </w:rPr>
        <w:t>ի</w:t>
      </w:r>
      <w:r w:rsidRPr="00BE0484">
        <w:t>ծը</w:t>
      </w:r>
      <w:r w:rsidRPr="00BE0484">
        <w:rPr>
          <w:lang w:val="af-ZA"/>
        </w:rPr>
        <w:t xml:space="preserve"> </w:t>
      </w:r>
      <w:r w:rsidRPr="00BE0484">
        <w:t>մշակվել</w:t>
      </w:r>
      <w:r w:rsidRPr="00BE0484">
        <w:rPr>
          <w:lang w:val="af-ZA"/>
        </w:rPr>
        <w:t xml:space="preserve"> </w:t>
      </w:r>
      <w:r w:rsidRPr="00BE0484">
        <w:rPr>
          <w:lang w:val="hy-AM"/>
        </w:rPr>
        <w:t xml:space="preserve">է </w:t>
      </w:r>
      <w:r w:rsidRPr="00BE0484">
        <w:t>ՀՀ</w:t>
      </w:r>
      <w:r w:rsidRPr="00BE0484">
        <w:rPr>
          <w:lang w:val="af-ZA"/>
        </w:rPr>
        <w:t xml:space="preserve"> </w:t>
      </w:r>
      <w:r w:rsidRPr="00BE0484">
        <w:rPr>
          <w:lang w:val="hy-AM"/>
        </w:rPr>
        <w:t>էկոնոմիկայի</w:t>
      </w:r>
      <w:r w:rsidRPr="00BE0484">
        <w:rPr>
          <w:lang w:val="af-ZA"/>
        </w:rPr>
        <w:t xml:space="preserve"> </w:t>
      </w:r>
      <w:r w:rsidRPr="00BE0484">
        <w:t>նախարարության</w:t>
      </w:r>
      <w:r w:rsidRPr="00BE0484">
        <w:rPr>
          <w:lang w:val="af-ZA"/>
        </w:rPr>
        <w:t xml:space="preserve"> </w:t>
      </w:r>
      <w:r w:rsidRPr="00BE0484">
        <w:t>կողմից</w:t>
      </w:r>
      <w:r w:rsidRPr="00BE0484">
        <w:rPr>
          <w:lang w:val="af-ZA"/>
        </w:rPr>
        <w:t>:</w:t>
      </w:r>
    </w:p>
    <w:p w14:paraId="3CB65112" w14:textId="46A37BE0" w:rsidR="003D5488" w:rsidRPr="00BE0484" w:rsidRDefault="00503BE8" w:rsidP="009D7CAA">
      <w:pPr>
        <w:pStyle w:val="ListParagraph"/>
        <w:numPr>
          <w:ilvl w:val="0"/>
          <w:numId w:val="11"/>
        </w:numPr>
        <w:tabs>
          <w:tab w:val="left" w:pos="851"/>
        </w:tabs>
        <w:ind w:left="0" w:firstLine="720"/>
        <w:jc w:val="both"/>
        <w:rPr>
          <w:lang w:val="af-ZA"/>
        </w:rPr>
      </w:pPr>
      <w:r w:rsidRPr="00BE0484">
        <w:rPr>
          <w:rFonts w:cs="Sylfaen"/>
          <w:b/>
          <w:i/>
        </w:rPr>
        <w:t>Ակնկալվող</w:t>
      </w:r>
      <w:r w:rsidRPr="00BE0484">
        <w:rPr>
          <w:rFonts w:cs="Sylfaen"/>
          <w:b/>
          <w:i/>
          <w:lang w:val="af-ZA"/>
        </w:rPr>
        <w:t xml:space="preserve"> </w:t>
      </w:r>
      <w:r w:rsidRPr="00BE0484">
        <w:rPr>
          <w:rFonts w:cs="Sylfaen"/>
          <w:b/>
          <w:i/>
        </w:rPr>
        <w:t>արդյունքը</w:t>
      </w:r>
    </w:p>
    <w:p w14:paraId="78E29427" w14:textId="7EA83568" w:rsidR="003D5488" w:rsidRPr="00BE0484" w:rsidRDefault="00503BE8" w:rsidP="006D04DB">
      <w:pPr>
        <w:ind w:firstLine="720"/>
        <w:jc w:val="both"/>
        <w:rPr>
          <w:lang w:val="hy-AM"/>
        </w:rPr>
      </w:pPr>
      <w:r w:rsidRPr="00BE0484">
        <w:rPr>
          <w:lang w:val="hy-AM"/>
        </w:rPr>
        <w:t xml:space="preserve">Նախագծի ընդունման արդյունքում հնարավորություն կստեղծվի բացառել գյուղատնտեսական նշանակության հողերի անհիմն փոխադրումն </w:t>
      </w:r>
      <w:r w:rsidRPr="00BE0484">
        <w:rPr>
          <w:color w:val="000000" w:themeColor="text1"/>
          <w:lang w:val="hy-AM"/>
        </w:rPr>
        <w:t>ոչ գյուղատնտեսական</w:t>
      </w:r>
      <w:r w:rsidRPr="00BE0484">
        <w:rPr>
          <w:lang w:val="hy-AM"/>
        </w:rPr>
        <w:t xml:space="preserve"> նշանակության հողերի շարքը</w:t>
      </w:r>
      <w:r w:rsidR="003B4E06" w:rsidRPr="00BE0484">
        <w:rPr>
          <w:lang w:val="hy-AM"/>
        </w:rPr>
        <w:t xml:space="preserve"> </w:t>
      </w:r>
      <w:r w:rsidR="003B4E06" w:rsidRPr="00BE0484">
        <w:rPr>
          <w:rFonts w:eastAsia="Calibri"/>
          <w:lang w:val="hy-AM"/>
        </w:rPr>
        <w:t>և խթանել ներդրումային գործունեությունը</w:t>
      </w:r>
      <w:r w:rsidRPr="00BE0484">
        <w:rPr>
          <w:lang w:val="hy-AM"/>
        </w:rPr>
        <w:t>:</w:t>
      </w:r>
    </w:p>
    <w:sectPr w:rsidR="003D5488" w:rsidRPr="00BE0484" w:rsidSect="00463ADF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36890F" w14:textId="77777777" w:rsidR="007D38BE" w:rsidRDefault="007D38BE" w:rsidP="00925CDC">
      <w:pPr>
        <w:spacing w:line="240" w:lineRule="auto"/>
      </w:pPr>
      <w:r>
        <w:separator/>
      </w:r>
    </w:p>
  </w:endnote>
  <w:endnote w:type="continuationSeparator" w:id="0">
    <w:p w14:paraId="45353A95" w14:textId="77777777" w:rsidR="007D38BE" w:rsidRDefault="007D38BE" w:rsidP="00925C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18BF51" w14:textId="77777777" w:rsidR="007D38BE" w:rsidRDefault="007D38BE" w:rsidP="00925CDC">
      <w:pPr>
        <w:spacing w:line="240" w:lineRule="auto"/>
      </w:pPr>
      <w:r>
        <w:separator/>
      </w:r>
    </w:p>
  </w:footnote>
  <w:footnote w:type="continuationSeparator" w:id="0">
    <w:p w14:paraId="7B83D7EA" w14:textId="77777777" w:rsidR="007D38BE" w:rsidRDefault="007D38BE" w:rsidP="00925C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1BBF"/>
    <w:multiLevelType w:val="hybridMultilevel"/>
    <w:tmpl w:val="8D48A24E"/>
    <w:lvl w:ilvl="0" w:tplc="D61803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B77EC2"/>
    <w:multiLevelType w:val="hybridMultilevel"/>
    <w:tmpl w:val="236C4478"/>
    <w:lvl w:ilvl="0" w:tplc="208AD8B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F26DB"/>
    <w:multiLevelType w:val="hybridMultilevel"/>
    <w:tmpl w:val="E02207EC"/>
    <w:lvl w:ilvl="0" w:tplc="1E7CC3E6">
      <w:start w:val="1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52B467A"/>
    <w:multiLevelType w:val="hybridMultilevel"/>
    <w:tmpl w:val="E9AE7A10"/>
    <w:lvl w:ilvl="0" w:tplc="AE846F3E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94262C"/>
    <w:multiLevelType w:val="hybridMultilevel"/>
    <w:tmpl w:val="787C9D46"/>
    <w:lvl w:ilvl="0" w:tplc="113213B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3C676D56"/>
    <w:multiLevelType w:val="hybridMultilevel"/>
    <w:tmpl w:val="87287106"/>
    <w:lvl w:ilvl="0" w:tplc="04190011">
      <w:start w:val="1"/>
      <w:numFmt w:val="decimal"/>
      <w:lvlText w:val="%1)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6" w15:restartNumberingAfterBreak="0">
    <w:nsid w:val="457E23D3"/>
    <w:multiLevelType w:val="hybridMultilevel"/>
    <w:tmpl w:val="023E8302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631C6BD4"/>
    <w:multiLevelType w:val="hybridMultilevel"/>
    <w:tmpl w:val="F03841BA"/>
    <w:lvl w:ilvl="0" w:tplc="8F74D396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864E1F"/>
    <w:multiLevelType w:val="hybridMultilevel"/>
    <w:tmpl w:val="9596090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7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8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9AD"/>
    <w:rsid w:val="00017CD8"/>
    <w:rsid w:val="0002137E"/>
    <w:rsid w:val="00035F5F"/>
    <w:rsid w:val="00036E71"/>
    <w:rsid w:val="00074B6C"/>
    <w:rsid w:val="00096CB2"/>
    <w:rsid w:val="000A105F"/>
    <w:rsid w:val="000A24EB"/>
    <w:rsid w:val="000B20CC"/>
    <w:rsid w:val="000D3A0F"/>
    <w:rsid w:val="000E0170"/>
    <w:rsid w:val="000E753A"/>
    <w:rsid w:val="000F18A7"/>
    <w:rsid w:val="000F1B47"/>
    <w:rsid w:val="000F30A0"/>
    <w:rsid w:val="000F5A41"/>
    <w:rsid w:val="0010788E"/>
    <w:rsid w:val="00115E4D"/>
    <w:rsid w:val="0015794C"/>
    <w:rsid w:val="00164381"/>
    <w:rsid w:val="00180591"/>
    <w:rsid w:val="00196C3A"/>
    <w:rsid w:val="001A2622"/>
    <w:rsid w:val="001D0CBA"/>
    <w:rsid w:val="001D28B0"/>
    <w:rsid w:val="001E418B"/>
    <w:rsid w:val="001F6D2F"/>
    <w:rsid w:val="00202EC5"/>
    <w:rsid w:val="00222E1C"/>
    <w:rsid w:val="0023494B"/>
    <w:rsid w:val="00242E42"/>
    <w:rsid w:val="00251D6B"/>
    <w:rsid w:val="00257E81"/>
    <w:rsid w:val="00284EAB"/>
    <w:rsid w:val="00292965"/>
    <w:rsid w:val="0029718E"/>
    <w:rsid w:val="002A2E19"/>
    <w:rsid w:val="002A7C66"/>
    <w:rsid w:val="002B7D21"/>
    <w:rsid w:val="002D5C1D"/>
    <w:rsid w:val="002E5D92"/>
    <w:rsid w:val="003048D7"/>
    <w:rsid w:val="00320646"/>
    <w:rsid w:val="00331291"/>
    <w:rsid w:val="0036368B"/>
    <w:rsid w:val="003703B1"/>
    <w:rsid w:val="0037080F"/>
    <w:rsid w:val="00372CFD"/>
    <w:rsid w:val="00385A76"/>
    <w:rsid w:val="00390720"/>
    <w:rsid w:val="003B3D97"/>
    <w:rsid w:val="003B4E06"/>
    <w:rsid w:val="003C44EE"/>
    <w:rsid w:val="003D04B3"/>
    <w:rsid w:val="003D5488"/>
    <w:rsid w:val="0043614F"/>
    <w:rsid w:val="0045716B"/>
    <w:rsid w:val="00462375"/>
    <w:rsid w:val="00463ADF"/>
    <w:rsid w:val="00476B28"/>
    <w:rsid w:val="00483027"/>
    <w:rsid w:val="004954C1"/>
    <w:rsid w:val="004B2802"/>
    <w:rsid w:val="004B3B69"/>
    <w:rsid w:val="004B6662"/>
    <w:rsid w:val="004B7787"/>
    <w:rsid w:val="004C4B2D"/>
    <w:rsid w:val="004E0855"/>
    <w:rsid w:val="004E5804"/>
    <w:rsid w:val="004F26E1"/>
    <w:rsid w:val="004F29FF"/>
    <w:rsid w:val="00500C31"/>
    <w:rsid w:val="00503BE8"/>
    <w:rsid w:val="00504198"/>
    <w:rsid w:val="00507B11"/>
    <w:rsid w:val="005204F0"/>
    <w:rsid w:val="00522243"/>
    <w:rsid w:val="0052378F"/>
    <w:rsid w:val="00533334"/>
    <w:rsid w:val="005365DF"/>
    <w:rsid w:val="005645A5"/>
    <w:rsid w:val="0057331B"/>
    <w:rsid w:val="00577C72"/>
    <w:rsid w:val="005A677F"/>
    <w:rsid w:val="005A6A47"/>
    <w:rsid w:val="005C5A8C"/>
    <w:rsid w:val="005C6B7C"/>
    <w:rsid w:val="005D684B"/>
    <w:rsid w:val="005E6E83"/>
    <w:rsid w:val="005F0ABE"/>
    <w:rsid w:val="0060693D"/>
    <w:rsid w:val="00637926"/>
    <w:rsid w:val="00652453"/>
    <w:rsid w:val="00653CC8"/>
    <w:rsid w:val="0066690C"/>
    <w:rsid w:val="0069015C"/>
    <w:rsid w:val="006D04DB"/>
    <w:rsid w:val="006E240B"/>
    <w:rsid w:val="00707304"/>
    <w:rsid w:val="00716448"/>
    <w:rsid w:val="007216EA"/>
    <w:rsid w:val="00727C63"/>
    <w:rsid w:val="007413BD"/>
    <w:rsid w:val="00750178"/>
    <w:rsid w:val="00751869"/>
    <w:rsid w:val="0076682A"/>
    <w:rsid w:val="00774D53"/>
    <w:rsid w:val="00787A49"/>
    <w:rsid w:val="007A3839"/>
    <w:rsid w:val="007A56FF"/>
    <w:rsid w:val="007C7F54"/>
    <w:rsid w:val="007D38BE"/>
    <w:rsid w:val="007D5F4F"/>
    <w:rsid w:val="007E6389"/>
    <w:rsid w:val="007E7609"/>
    <w:rsid w:val="00804CEF"/>
    <w:rsid w:val="008255FD"/>
    <w:rsid w:val="00825BEA"/>
    <w:rsid w:val="00827E91"/>
    <w:rsid w:val="00854164"/>
    <w:rsid w:val="00854F0E"/>
    <w:rsid w:val="00855023"/>
    <w:rsid w:val="00871241"/>
    <w:rsid w:val="00880348"/>
    <w:rsid w:val="0089643B"/>
    <w:rsid w:val="008A5E59"/>
    <w:rsid w:val="008C1CDB"/>
    <w:rsid w:val="008C2D29"/>
    <w:rsid w:val="008D0A38"/>
    <w:rsid w:val="008D5A0E"/>
    <w:rsid w:val="008E2AF1"/>
    <w:rsid w:val="008E5A9A"/>
    <w:rsid w:val="00911341"/>
    <w:rsid w:val="00925CDC"/>
    <w:rsid w:val="0093120C"/>
    <w:rsid w:val="00940298"/>
    <w:rsid w:val="00940317"/>
    <w:rsid w:val="00965FDF"/>
    <w:rsid w:val="009673A7"/>
    <w:rsid w:val="009846A4"/>
    <w:rsid w:val="009939D0"/>
    <w:rsid w:val="009A07ED"/>
    <w:rsid w:val="009B416E"/>
    <w:rsid w:val="009C72E3"/>
    <w:rsid w:val="009D7CAA"/>
    <w:rsid w:val="009E4B12"/>
    <w:rsid w:val="00A010DD"/>
    <w:rsid w:val="00A12790"/>
    <w:rsid w:val="00A15D28"/>
    <w:rsid w:val="00A20E1E"/>
    <w:rsid w:val="00A439AD"/>
    <w:rsid w:val="00A46581"/>
    <w:rsid w:val="00A47D34"/>
    <w:rsid w:val="00A51AFC"/>
    <w:rsid w:val="00A56744"/>
    <w:rsid w:val="00A770B2"/>
    <w:rsid w:val="00AB02C1"/>
    <w:rsid w:val="00B232B9"/>
    <w:rsid w:val="00B24A6D"/>
    <w:rsid w:val="00B33FE8"/>
    <w:rsid w:val="00B40FB1"/>
    <w:rsid w:val="00B47032"/>
    <w:rsid w:val="00B5022D"/>
    <w:rsid w:val="00B51E0A"/>
    <w:rsid w:val="00B5346E"/>
    <w:rsid w:val="00B537BB"/>
    <w:rsid w:val="00B934CC"/>
    <w:rsid w:val="00B946EB"/>
    <w:rsid w:val="00B94E92"/>
    <w:rsid w:val="00BB4F51"/>
    <w:rsid w:val="00BB59D4"/>
    <w:rsid w:val="00BB799F"/>
    <w:rsid w:val="00BD5E06"/>
    <w:rsid w:val="00BD6C00"/>
    <w:rsid w:val="00BE0484"/>
    <w:rsid w:val="00C008C0"/>
    <w:rsid w:val="00C14429"/>
    <w:rsid w:val="00C23DA8"/>
    <w:rsid w:val="00C352D4"/>
    <w:rsid w:val="00C41FBE"/>
    <w:rsid w:val="00C42F59"/>
    <w:rsid w:val="00C57C1E"/>
    <w:rsid w:val="00C57D4B"/>
    <w:rsid w:val="00C643F1"/>
    <w:rsid w:val="00C710C6"/>
    <w:rsid w:val="00C72BFF"/>
    <w:rsid w:val="00C838A1"/>
    <w:rsid w:val="00C90DAA"/>
    <w:rsid w:val="00CA224A"/>
    <w:rsid w:val="00CA306B"/>
    <w:rsid w:val="00CA5A33"/>
    <w:rsid w:val="00CB4E02"/>
    <w:rsid w:val="00CC0FEF"/>
    <w:rsid w:val="00CC2F0A"/>
    <w:rsid w:val="00CD5C44"/>
    <w:rsid w:val="00CE111E"/>
    <w:rsid w:val="00CE2B36"/>
    <w:rsid w:val="00CE3B6C"/>
    <w:rsid w:val="00CF38CE"/>
    <w:rsid w:val="00CF7573"/>
    <w:rsid w:val="00D1054E"/>
    <w:rsid w:val="00D25F14"/>
    <w:rsid w:val="00D2634E"/>
    <w:rsid w:val="00D430A9"/>
    <w:rsid w:val="00D67DE4"/>
    <w:rsid w:val="00D720A4"/>
    <w:rsid w:val="00DC6F36"/>
    <w:rsid w:val="00DC6FAB"/>
    <w:rsid w:val="00DD07AB"/>
    <w:rsid w:val="00DF63B3"/>
    <w:rsid w:val="00E00B44"/>
    <w:rsid w:val="00E53667"/>
    <w:rsid w:val="00E660BB"/>
    <w:rsid w:val="00E810B4"/>
    <w:rsid w:val="00E854F8"/>
    <w:rsid w:val="00E94400"/>
    <w:rsid w:val="00EA2DCC"/>
    <w:rsid w:val="00EA3C51"/>
    <w:rsid w:val="00EA77E2"/>
    <w:rsid w:val="00EC3485"/>
    <w:rsid w:val="00EC7856"/>
    <w:rsid w:val="00EE5F5B"/>
    <w:rsid w:val="00EE5FBF"/>
    <w:rsid w:val="00F1414F"/>
    <w:rsid w:val="00F17AE8"/>
    <w:rsid w:val="00F2799E"/>
    <w:rsid w:val="00F32BFE"/>
    <w:rsid w:val="00F473F3"/>
    <w:rsid w:val="00F645E3"/>
    <w:rsid w:val="00F77637"/>
    <w:rsid w:val="00FD3AD7"/>
    <w:rsid w:val="00FD4E75"/>
    <w:rsid w:val="00FE2618"/>
    <w:rsid w:val="00FE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1A4C6"/>
  <w15:docId w15:val="{7702FBC9-48D3-4820-9EED-1F4C64EE7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ru-RU" w:eastAsia="en-US" w:bidi="ar-SA"/>
      </w:rPr>
    </w:rPrDefault>
    <w:pPrDefault>
      <w:pPr>
        <w:spacing w:line="360" w:lineRule="auto"/>
        <w:ind w:firstLine="56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0E75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5CDC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5CDC"/>
  </w:style>
  <w:style w:type="paragraph" w:styleId="Footer">
    <w:name w:val="footer"/>
    <w:basedOn w:val="Normal"/>
    <w:link w:val="FooterChar"/>
    <w:uiPriority w:val="99"/>
    <w:unhideWhenUsed/>
    <w:rsid w:val="00925CDC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5CDC"/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B537BB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lang w:val="en-US"/>
    </w:rPr>
  </w:style>
  <w:style w:type="character" w:styleId="Strong">
    <w:name w:val="Strong"/>
    <w:uiPriority w:val="22"/>
    <w:qFormat/>
    <w:rsid w:val="00B537BB"/>
    <w:rPr>
      <w:b/>
      <w:bCs/>
    </w:rPr>
  </w:style>
  <w:style w:type="character" w:customStyle="1" w:styleId="apple-converted-space">
    <w:name w:val="apple-converted-space"/>
    <w:rsid w:val="00B537BB"/>
  </w:style>
  <w:style w:type="character" w:customStyle="1" w:styleId="NormalWebChar">
    <w:name w:val="Normal (Web) Char"/>
    <w:aliases w:val="webb Char, webb Char"/>
    <w:link w:val="NormalWeb"/>
    <w:uiPriority w:val="99"/>
    <w:locked/>
    <w:rsid w:val="00B537BB"/>
    <w:rPr>
      <w:rFonts w:ascii="Times New Roman" w:eastAsia="Times New Roman" w:hAnsi="Times New Roman" w:cs="Times New Roman"/>
      <w:lang w:val="en-US"/>
    </w:rPr>
  </w:style>
  <w:style w:type="paragraph" w:customStyle="1" w:styleId="mechtex">
    <w:name w:val="mechtex"/>
    <w:basedOn w:val="Normal"/>
    <w:link w:val="mechtexChar"/>
    <w:rsid w:val="00CF7573"/>
    <w:pPr>
      <w:spacing w:line="240" w:lineRule="auto"/>
      <w:ind w:firstLine="0"/>
      <w:jc w:val="center"/>
    </w:pPr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customStyle="1" w:styleId="mechtexChar">
    <w:name w:val="mechtex Char"/>
    <w:link w:val="mechtex"/>
    <w:rsid w:val="00CF7573"/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styleId="Hyperlink">
    <w:name w:val="Hyperlink"/>
    <w:rsid w:val="00CF757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3D9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3D97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9939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7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54DD8-4494-4041-A3DA-D0D3E6EBE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505</Words>
  <Characters>2880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https://mul2-mineconomy.gov.am/tasks/172808/oneclick/2Himnavorum.docx?token=73f364773f4e1688f9fbdacdc547b1e5</cp:keywords>
  <cp:lastModifiedBy>Astghik Melkonyan</cp:lastModifiedBy>
  <cp:revision>7</cp:revision>
  <cp:lastPrinted>2021-04-21T07:40:00Z</cp:lastPrinted>
  <dcterms:created xsi:type="dcterms:W3CDTF">2021-05-03T11:18:00Z</dcterms:created>
  <dcterms:modified xsi:type="dcterms:W3CDTF">2021-05-03T11:22:00Z</dcterms:modified>
</cp:coreProperties>
</file>