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1F" w:rsidRDefault="00BC2E1F" w:rsidP="007407CC">
      <w:pPr>
        <w:jc w:val="center"/>
      </w:pPr>
    </w:p>
    <w:p w:rsidR="00BC2E1F" w:rsidRPr="00222D7A" w:rsidRDefault="00BC2E1F" w:rsidP="007407CC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color w:val="000000"/>
          <w:sz w:val="21"/>
          <w:szCs w:val="21"/>
        </w:rPr>
      </w:pPr>
      <w:r w:rsidRPr="00222D7A">
        <w:rPr>
          <w:rFonts w:ascii="Arial Unicode" w:eastAsia="Times New Roman" w:hAnsi="Arial Unicode" w:cs="Times New Roman"/>
          <w:b/>
          <w:color w:val="000000"/>
          <w:sz w:val="23"/>
          <w:szCs w:val="21"/>
        </w:rPr>
        <w:t>ԱՄՓՈՓԱԹԵՐԹ</w:t>
      </w:r>
    </w:p>
    <w:p w:rsidR="00BC2E1F" w:rsidRPr="00BC2E1F" w:rsidRDefault="00BC2E1F" w:rsidP="007407CC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BC2E1F" w:rsidRPr="00BC2E1F" w:rsidRDefault="00222D7A" w:rsidP="007407C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7407CC">
        <w:rPr>
          <w:rFonts w:ascii="GHEA Grapalat" w:eastAsia="Times New Roman" w:hAnsi="GHEA Grapalat" w:cs="Times New Roman"/>
          <w:color w:val="000000"/>
          <w:sz w:val="21"/>
          <w:szCs w:val="21"/>
        </w:rPr>
        <w:t></w:t>
      </w:r>
      <w:r w:rsidRPr="00222D7A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 ՀԱՆՐԱՊԵՏՈՒԹՅԱՆ ԿԱՌԱՎԱՐՈՒԹՅԱՆ 2020 ԹՎԱԿԱՆԻ ՄԱՐՏԻ 26-Ի N 357-Լ ՈՐՈՇ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ՄԱՆ ՄԵՋ ԼՐԱՑՈՒՄ ԿԱՏԱՐԵԼՈՒ ՄԱՍԻՆ</w:t>
      </w:r>
      <w:r w:rsidRPr="007407CC">
        <w:rPr>
          <w:rFonts w:ascii="GHEA Grapalat" w:eastAsia="Times New Roman" w:hAnsi="GHEA Grapalat" w:cs="Times New Roman"/>
          <w:color w:val="000000"/>
          <w:sz w:val="21"/>
          <w:szCs w:val="21"/>
        </w:rPr>
        <w:t>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="007407CC">
        <w:rPr>
          <w:rFonts w:ascii="GHEA Grapalat" w:eastAsia="Times New Roman" w:hAnsi="GHEA Grapalat" w:cs="Times New Roman"/>
          <w:color w:val="000000"/>
          <w:sz w:val="21"/>
          <w:szCs w:val="21"/>
        </w:rPr>
        <w:t>ՀՀ ՎԱՐՉԱՊԵՏԻ ՈՐՈՇՄԱՆ</w:t>
      </w:r>
      <w:r w:rsidR="007407CC" w:rsidRPr="00BC2E1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ՆԱԽԱԳԾԻ</w:t>
      </w:r>
    </w:p>
    <w:tbl>
      <w:tblPr>
        <w:tblpPr w:leftFromText="180" w:rightFromText="180" w:vertAnchor="text" w:horzAnchor="page" w:tblpX="1375" w:tblpY="47"/>
        <w:tblW w:w="13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5"/>
        <w:gridCol w:w="5103"/>
      </w:tblGrid>
      <w:tr w:rsidR="00BC2E1F" w:rsidRPr="00BC2E1F" w:rsidTr="00AD1BE6">
        <w:trPr>
          <w:tblCellSpacing w:w="0" w:type="dxa"/>
        </w:trPr>
        <w:tc>
          <w:tcPr>
            <w:tcW w:w="8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C2E1F" w:rsidRPr="00BC2E1F" w:rsidRDefault="00BC2E1F" w:rsidP="007407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 ՀՀ </w:t>
            </w:r>
            <w:proofErr w:type="spellStart"/>
            <w:r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ֆինանսների</w:t>
            </w:r>
            <w:proofErr w:type="spellEnd"/>
            <w:r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C2E1F" w:rsidRPr="00BC2E1F" w:rsidRDefault="00222D7A" w:rsidP="00222D7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06</w:t>
            </w:r>
            <w:r w:rsidR="00395E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05</w:t>
            </w:r>
            <w:r w:rsidR="00395E3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.202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1</w:t>
            </w:r>
            <w:r w:rsidR="00BC2E1F"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թ.</w:t>
            </w:r>
          </w:p>
        </w:tc>
      </w:tr>
      <w:tr w:rsidR="00BC2E1F" w:rsidRPr="00BC2E1F" w:rsidTr="00AD1BE6">
        <w:trPr>
          <w:tblCellSpacing w:w="0" w:type="dxa"/>
        </w:trPr>
        <w:tc>
          <w:tcPr>
            <w:tcW w:w="8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1F" w:rsidRPr="00BC2E1F" w:rsidRDefault="00BC2E1F" w:rsidP="007407C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C2E1F" w:rsidRPr="00BC2E1F" w:rsidRDefault="00BC2E1F" w:rsidP="007407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N </w:t>
            </w:r>
            <w:r w:rsidR="00222D7A">
              <w:t xml:space="preserve"> </w:t>
            </w:r>
            <w:r w:rsidR="00222D7A"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01/29/7037-2021</w:t>
            </w:r>
          </w:p>
        </w:tc>
      </w:tr>
      <w:tr w:rsidR="00BC2E1F" w:rsidRPr="00BC2E1F" w:rsidTr="00AD1BE6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E1F" w:rsidRPr="00BC2E1F" w:rsidRDefault="00222D7A" w:rsidP="00222D7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</w:t>
            </w:r>
            <w:proofErr w:type="spellStart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մարտի</w:t>
            </w:r>
            <w:proofErr w:type="spellEnd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26-ի N 357-Լ </w:t>
            </w:r>
            <w:proofErr w:type="spellStart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որոշման</w:t>
            </w:r>
            <w:proofErr w:type="spellEnd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մեջ</w:t>
            </w:r>
            <w:proofErr w:type="spellEnd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լրացում</w:t>
            </w:r>
            <w:proofErr w:type="spellEnd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կատարելու</w:t>
            </w:r>
            <w:proofErr w:type="spellEnd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="00BC2E1F"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 ՀՀ 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կառավարության </w:t>
            </w:r>
            <w:proofErr w:type="spellStart"/>
            <w:r w:rsidR="00BC2E1F"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որոշման</w:t>
            </w:r>
            <w:proofErr w:type="spellEnd"/>
            <w:r w:rsidR="00BC2E1F"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C2E1F"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նախագծի</w:t>
            </w:r>
            <w:proofErr w:type="spellEnd"/>
            <w:r w:rsidR="00BC2E1F"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>
              <w:t xml:space="preserve"> </w:t>
            </w:r>
            <w:proofErr w:type="spellStart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կարգավորումների</w:t>
            </w:r>
            <w:proofErr w:type="spellEnd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վերաբերյալ</w:t>
            </w:r>
            <w:proofErr w:type="spellEnd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դիտողություններ</w:t>
            </w:r>
            <w:proofErr w:type="spellEnd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առաջարկություններ</w:t>
            </w:r>
            <w:proofErr w:type="spellEnd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չկան</w:t>
            </w:r>
            <w:proofErr w:type="spellEnd"/>
            <w:r w:rsidRPr="00222D7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E1F" w:rsidRPr="00222D7A" w:rsidRDefault="007407CC" w:rsidP="007407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proofErr w:type="spellStart"/>
            <w:r>
              <w:rPr>
                <w:rStyle w:val="Strong"/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Ընդունվել</w:t>
            </w:r>
            <w:proofErr w:type="spellEnd"/>
            <w:r>
              <w:rPr>
                <w:rStyle w:val="Strong"/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է</w:t>
            </w:r>
            <w:r w:rsidR="00222D7A" w:rsidRPr="00222D7A">
              <w:rPr>
                <w:rStyle w:val="Strong"/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ի </w:t>
            </w:r>
            <w:proofErr w:type="spellStart"/>
            <w:r w:rsidR="00222D7A" w:rsidRPr="00222D7A">
              <w:rPr>
                <w:rStyle w:val="Strong"/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գիտություն</w:t>
            </w:r>
            <w:proofErr w:type="spellEnd"/>
          </w:p>
        </w:tc>
      </w:tr>
      <w:tr w:rsidR="00BC2E1F" w:rsidRPr="00BC2E1F" w:rsidTr="00AD1BE6">
        <w:trPr>
          <w:tblCellSpacing w:w="0" w:type="dxa"/>
        </w:trPr>
        <w:tc>
          <w:tcPr>
            <w:tcW w:w="8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C2E1F" w:rsidRPr="00BC2E1F" w:rsidRDefault="00BC2E1F" w:rsidP="007407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 </w:t>
            </w:r>
            <w:r>
              <w:rPr>
                <w:rFonts w:ascii="Sylfaen" w:hAnsi="Sylfaen" w:cs="Sylfaen"/>
              </w:rPr>
              <w:t xml:space="preserve"> </w:t>
            </w:r>
            <w:r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արդարադատության</w:t>
            </w:r>
            <w:proofErr w:type="spellEnd"/>
            <w:r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E1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:rsidR="00BC2E1F" w:rsidRPr="00BC2E1F" w:rsidRDefault="00BC2E1F" w:rsidP="007407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C2E1F" w:rsidRPr="00BC2E1F" w:rsidRDefault="00BC2E1F" w:rsidP="007407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BC2E1F" w:rsidRPr="00BC2E1F" w:rsidTr="00AD1BE6">
        <w:trPr>
          <w:tblCellSpacing w:w="0" w:type="dxa"/>
        </w:trPr>
        <w:tc>
          <w:tcPr>
            <w:tcW w:w="80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2E1F" w:rsidRPr="00BC2E1F" w:rsidRDefault="00BC2E1F" w:rsidP="007407C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C2E1F" w:rsidRPr="00BC2E1F" w:rsidRDefault="00BC2E1F" w:rsidP="007407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BC2E1F" w:rsidRPr="00727474" w:rsidTr="00AD1BE6">
        <w:trPr>
          <w:tblCellSpacing w:w="0" w:type="dxa"/>
        </w:trPr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BE6" w:rsidRPr="00AD1BE6" w:rsidRDefault="00AD1BE6" w:rsidP="00404D22">
            <w:pPr>
              <w:spacing w:after="0" w:line="240" w:lineRule="auto"/>
              <w:ind w:firstLine="45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  <w:p w:rsidR="00AD1BE6" w:rsidRDefault="00AD1BE6" w:rsidP="00404D22">
            <w:pPr>
              <w:spacing w:after="0" w:line="240" w:lineRule="auto"/>
              <w:ind w:right="132" w:firstLine="45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մարտի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26-ի N 357-Լ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որոշման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մեջ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լրացում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կատարելու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նախագծի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1-ին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կետով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նախատեսվում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կարգավորում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համաձայն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որի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սահմանվում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է,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մարտի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26-ի N 357-Լ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որոշմամբ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հաստատված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միջոցառման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շրջանակներում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վարկերի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տրամադրման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վերջնաժամկետ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ամրագրվում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2021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մայիսի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31-ը և 2021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հունիսի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1-ից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սույն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միջոցառման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շրջանակներում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վարկերի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տրամադրման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գործընթացներ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չեն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իրականացվելու</w:t>
            </w:r>
            <w:proofErr w:type="spellEnd"/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։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AD1BE6" w:rsidRPr="00AD1BE6" w:rsidRDefault="00404D22" w:rsidP="00404D22">
            <w:pPr>
              <w:spacing w:after="0" w:line="240" w:lineRule="auto"/>
              <w:ind w:right="132" w:firstLine="450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404D2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Այս առումով 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գ</w:t>
            </w:r>
            <w:r w:rsidR="00AD1BE6"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տնում ենք, որ վարկերի տրամադրման վերջնաժամկետ սահմանելիս անհրաժեշտ է նկատի ունենալ այն դեպքերը, երբ մինչև նախատեսվող վերջնաժամկետն արդեն իսկ սկսվել և չեն ավարտվել վարկերի տրամադրման գործընթացները,  ինչպես նաև անհրաժեշտ է նախատեսել վերջնաժամկետի սահմանման ողջամիտ ժամկետ՝ նկատի ունենալով այն հանգամանքը, որ իրազեկման տեսանկյունից անհրաժեշտ է հիմնավոր ժամանակահատված, որը հնարավորություն կտա հասցեատիրոջը իր վարքագիծը համապատասխանեցնելու սահմանված պահանջներին:</w:t>
            </w:r>
          </w:p>
          <w:p w:rsidR="00BC2E1F" w:rsidRPr="00AD1BE6" w:rsidRDefault="00BC2E1F" w:rsidP="00404D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2E1F" w:rsidRDefault="00AD1BE6" w:rsidP="007407C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>Ընդունվել է</w:t>
            </w:r>
            <w:r w:rsidRPr="00AD1BE6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lang w:val="hy-AM"/>
              </w:rPr>
              <w:t>։</w:t>
            </w:r>
          </w:p>
          <w:p w:rsidR="00AD1BE6" w:rsidRDefault="00AD1BE6" w:rsidP="00404D22">
            <w:pPr>
              <w:spacing w:after="0" w:line="240" w:lineRule="auto"/>
              <w:ind w:left="264" w:hanging="264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Միջոցառման ծրագրի ավարտ է սահմանվել հունիսի </w:t>
            </w:r>
            <w:r w:rsidR="00727474" w:rsidRPr="007274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18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-ը։ </w:t>
            </w:r>
          </w:p>
          <w:p w:rsidR="00AD1BE6" w:rsidRPr="00AD1BE6" w:rsidRDefault="00AD1BE6" w:rsidP="00404D22">
            <w:pPr>
              <w:spacing w:after="0" w:line="240" w:lineRule="auto"/>
              <w:ind w:left="264" w:hanging="264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Հարկ է նշել, որ </w:t>
            </w:r>
            <w:r w:rsidRPr="00AD1BE6">
              <w:rPr>
                <w:lang w:val="hy-AM"/>
              </w:rPr>
              <w:t xml:space="preserve"> </w:t>
            </w:r>
            <w:r>
              <w:rPr>
                <w:lang w:val="hy-AM"/>
              </w:rPr>
              <w:t>Մ</w:t>
            </w:r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իջոցառման շրջանակներում վարկերի տրամադրման դիմումների վերջնաժամկետ է ամրագրված 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եղել 2020 թվականի հունիսի 30-ը</w:t>
            </w:r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և </w:t>
            </w:r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2020 թվականի հուլիսի 1-ից միջոցառման շրջանակներում վարկերի տրամադրման նոր հայտեր չեն ընդունվել։ Մինչ այդ ժամանակահատվածը շահառո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ւ դառնալու համար հայտ ներկայացրած և հաստատված </w:t>
            </w:r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40 տնտեսավարողներ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շուրջ 1 տարի է </w:t>
            </w:r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ֆինանսավորման փուլի համար անհրաժեշտ պահանջները չ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են </w:t>
            </w:r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կատարել  (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փաստաթղթեր չեն</w:t>
            </w:r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ներկայաց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րել</w:t>
            </w:r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, երաշխավորության պայմանագրի 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չեն կնքել</w:t>
            </w:r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,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չեն ներկայացել</w:t>
            </w:r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բանկի հետ վարկային պայմանագրի կնք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ման</w:t>
            </w:r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և այլն։ </w:t>
            </w:r>
          </w:p>
          <w:p w:rsidR="00AD1BE6" w:rsidRDefault="00AD1BE6" w:rsidP="00404D22">
            <w:pPr>
              <w:spacing w:after="0" w:line="240" w:lineRule="auto"/>
              <w:ind w:left="264" w:hanging="264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ab/>
              <w:t xml:space="preserve">Չնայած վերոնշյալ հանգամանքներին, Ներդրումների աջակցման կենտրոնի կողմից </w:t>
            </w:r>
            <w:r w:rsidRPr="00AD1BE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lastRenderedPageBreak/>
              <w:t>մշտապես աշխատանքներ են տարվել նշված տնտեսավարողների հետ կապ հաստատելու և ֆինանսավորման գործընթացը ավարտելու ուղղությամբ։ Արդյունքում 40 տնտեսավարողներից միայն 4-ն են արձագանքել ֆինանսավորման փուլի գործընթացն ավարտելու հա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րցին, սակայն կրկին չեն շարունակել իրականացնել գործընթացը։ </w:t>
            </w:r>
          </w:p>
          <w:p w:rsidR="00AD1BE6" w:rsidRPr="00AD1BE6" w:rsidRDefault="00AD1BE6" w:rsidP="00727474">
            <w:pPr>
              <w:spacing w:after="0" w:line="240" w:lineRule="auto"/>
              <w:ind w:left="264" w:hanging="264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Հաշվի առնելով վերոգրյալը՝ գտնում ենք, որ սույն թվականի հունիսի </w:t>
            </w:r>
            <w:r w:rsidR="00727474" w:rsidRPr="0072747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18</w:t>
            </w:r>
            <w:bookmarkStart w:id="0" w:name="_GoBack"/>
            <w:bookmarkEnd w:id="0"/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-ը ողջամիտ ժամկետ է նշված տնտեսավարողների հետ Միջոցառման շրջանակում ստեղծված հարաբերությունները կարգավորելու համար։</w:t>
            </w:r>
          </w:p>
        </w:tc>
      </w:tr>
    </w:tbl>
    <w:p w:rsidR="00BC2E1F" w:rsidRPr="00AD1BE6" w:rsidRDefault="00BC2E1F" w:rsidP="00BC2E1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AD1BE6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lastRenderedPageBreak/>
        <w:t>     </w:t>
      </w:r>
      <w:r w:rsidRPr="00AD1BE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AD1BE6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sectPr w:rsidR="00BC2E1F" w:rsidRPr="00AD1BE6" w:rsidSect="00BC2E1F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1F"/>
    <w:rsid w:val="00167597"/>
    <w:rsid w:val="00222D7A"/>
    <w:rsid w:val="00395E3B"/>
    <w:rsid w:val="00404D22"/>
    <w:rsid w:val="00727474"/>
    <w:rsid w:val="007407CC"/>
    <w:rsid w:val="00AD1BE6"/>
    <w:rsid w:val="00BC2E1F"/>
    <w:rsid w:val="00CB3EFD"/>
    <w:rsid w:val="00FE0C25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69C6"/>
  <w15:docId w15:val="{9B1F45B1-2C25-4CA8-A2A1-CADB6952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7CC"/>
    <w:rPr>
      <w:b/>
      <w:bCs/>
    </w:rPr>
  </w:style>
  <w:style w:type="paragraph" w:styleId="ListParagraph">
    <w:name w:val="List Paragraph"/>
    <w:basedOn w:val="Normal"/>
    <w:uiPriority w:val="34"/>
    <w:qFormat/>
    <w:rsid w:val="0022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410E-3B66-47E8-A360-E34D59F0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Elina A. Simonyan</cp:lastModifiedBy>
  <cp:revision>8</cp:revision>
  <dcterms:created xsi:type="dcterms:W3CDTF">2021-03-05T08:38:00Z</dcterms:created>
  <dcterms:modified xsi:type="dcterms:W3CDTF">2021-06-04T10:04:00Z</dcterms:modified>
</cp:coreProperties>
</file>