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A" w:rsidRPr="0077587A" w:rsidRDefault="0077587A" w:rsidP="0077587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CIDFont+F9"/>
          <w:sz w:val="24"/>
          <w:szCs w:val="24"/>
        </w:rPr>
      </w:pPr>
      <w:bookmarkStart w:id="0" w:name="_GoBack"/>
      <w:bookmarkEnd w:id="0"/>
      <w:r w:rsidRPr="0077587A">
        <w:rPr>
          <w:rFonts w:ascii="GHEA Grapalat" w:hAnsi="GHEA Grapalat" w:cs="Sylfaen"/>
          <w:sz w:val="24"/>
          <w:szCs w:val="24"/>
        </w:rPr>
        <w:t>ԱՄՓՈՓԱԹԵՐԹ</w:t>
      </w:r>
    </w:p>
    <w:p w:rsidR="0077587A" w:rsidRPr="0077587A" w:rsidRDefault="00FB27A1" w:rsidP="0077587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FB27A1">
        <w:rPr>
          <w:rFonts w:ascii="GHEA Grapalat" w:hAnsi="GHEA Grapalat"/>
          <w:sz w:val="24"/>
          <w:szCs w:val="24"/>
          <w:lang w:val="hy-AM"/>
        </w:rPr>
        <w:t>«Է</w:t>
      </w:r>
      <w:r w:rsidRPr="00FB27A1">
        <w:rPr>
          <w:rFonts w:ascii="GHEA Grapalat" w:hAnsi="GHEA Grapalat"/>
          <w:sz w:val="24"/>
          <w:szCs w:val="24"/>
        </w:rPr>
        <w:t>ԼԵԿՏՐՈՆԱՅԻՆ ԵՎ</w:t>
      </w:r>
      <w:r w:rsidRPr="00FB27A1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FB27A1">
        <w:rPr>
          <w:rFonts w:ascii="GHEA Grapalat" w:hAnsi="GHEA Grapalat"/>
          <w:sz w:val="24"/>
          <w:szCs w:val="24"/>
        </w:rPr>
        <w:t xml:space="preserve">ԼԵԿՏՐԱՏԵԽՆԻԿԱԿԱՆ ՍԱՐՔԱՎՈՐՈՒՄՆԵՐԻ ԹԱՓՈՆՆԵՐԻ ԳՈՐԾԱԾՈՒԹՅԱՆ ԲՆԱԳԱՎԱՌՈՒՄ </w:t>
      </w:r>
      <w:r w:rsidRPr="00FB27A1">
        <w:rPr>
          <w:rFonts w:ascii="GHEA Grapalat" w:hAnsi="GHEA Grapalat"/>
          <w:sz w:val="24"/>
          <w:szCs w:val="24"/>
          <w:lang w:val="hy-AM"/>
        </w:rPr>
        <w:t xml:space="preserve">ԱՊՀ </w:t>
      </w:r>
      <w:r w:rsidRPr="00FB27A1">
        <w:rPr>
          <w:rFonts w:ascii="GHEA Grapalat" w:hAnsi="GHEA Grapalat"/>
          <w:sz w:val="24"/>
          <w:szCs w:val="24"/>
        </w:rPr>
        <w:t>ՄԱՍՆԱԿԻՑ ՊԵՏՈՒԹՅՈՒՆՆԵՐԻ ՀԱՄԱԳՈՐԾԱԿՑՈՒԹՅԱՆ ՄԱՍԻՆ</w:t>
      </w:r>
      <w:r w:rsidRPr="00FB27A1">
        <w:rPr>
          <w:rFonts w:ascii="GHEA Grapalat" w:hAnsi="GHEA Grapalat"/>
          <w:sz w:val="24"/>
          <w:szCs w:val="24"/>
          <w:lang w:val="hy-AM"/>
        </w:rPr>
        <w:t>» ՀԱՄԱՁԱՅՆԱԳՐ</w:t>
      </w:r>
      <w:r w:rsidRPr="00FB27A1">
        <w:rPr>
          <w:rFonts w:ascii="GHEA Grapalat" w:hAnsi="GHEA Grapalat"/>
          <w:sz w:val="24"/>
          <w:szCs w:val="24"/>
        </w:rPr>
        <w:t>Ի</w:t>
      </w:r>
      <w:r w:rsidR="0077587A" w:rsidRPr="0077587A">
        <w:rPr>
          <w:rFonts w:ascii="GHEA Grapalat" w:hAnsi="GHEA Grapalat" w:cs="CIDFont+F9"/>
          <w:sz w:val="24"/>
          <w:szCs w:val="24"/>
        </w:rPr>
        <w:t xml:space="preserve"> </w:t>
      </w:r>
      <w:r w:rsidR="0077587A" w:rsidRPr="0077587A">
        <w:rPr>
          <w:rFonts w:ascii="GHEA Grapalat" w:hAnsi="GHEA Grapalat" w:cs="Sylfaen"/>
          <w:sz w:val="24"/>
          <w:szCs w:val="24"/>
        </w:rPr>
        <w:t>ՆԱԽԱԳԾԻ</w:t>
      </w:r>
    </w:p>
    <w:p w:rsidR="0077587A" w:rsidRDefault="0077587A" w:rsidP="0077587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3"/>
        <w:gridCol w:w="2253"/>
      </w:tblGrid>
      <w:tr w:rsidR="008D6D96" w:rsidTr="008D6D96">
        <w:trPr>
          <w:trHeight w:val="383"/>
        </w:trPr>
        <w:tc>
          <w:tcPr>
            <w:tcW w:w="7323" w:type="dxa"/>
            <w:vMerge w:val="restart"/>
          </w:tcPr>
          <w:p w:rsidR="008D6D96" w:rsidRDefault="008D6D96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  <w:proofErr w:type="spellStart"/>
            <w:r w:rsidRPr="00FB27A1">
              <w:rPr>
                <w:rFonts w:ascii="GHEA Grapalat" w:hAnsi="GHEA Grapalat" w:cs="CIDFont+F1"/>
                <w:b/>
                <w:sz w:val="24"/>
                <w:szCs w:val="24"/>
              </w:rPr>
              <w:t>Արդարադատության</w:t>
            </w:r>
            <w:proofErr w:type="spellEnd"/>
            <w:r w:rsidRPr="00FB27A1">
              <w:rPr>
                <w:rFonts w:ascii="GHEA Grapalat" w:hAnsi="GHEA Grapalat" w:cs="CIDFont+F1"/>
                <w:b/>
                <w:sz w:val="24"/>
                <w:szCs w:val="24"/>
              </w:rPr>
              <w:t xml:space="preserve"> </w:t>
            </w:r>
            <w:proofErr w:type="spellStart"/>
            <w:r w:rsidRPr="00FB27A1">
              <w:rPr>
                <w:rFonts w:ascii="GHEA Grapalat" w:hAnsi="GHEA Grapalat" w:cs="CIDFont+F1"/>
                <w:b/>
                <w:sz w:val="24"/>
                <w:szCs w:val="24"/>
              </w:rPr>
              <w:t>նախարարություն</w:t>
            </w:r>
            <w:proofErr w:type="spellEnd"/>
          </w:p>
          <w:p w:rsidR="008D6D96" w:rsidRPr="00FB27A1" w:rsidRDefault="008D6D96" w:rsidP="008D6D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sz w:val="24"/>
                <w:szCs w:val="24"/>
              </w:rPr>
            </w:pPr>
          </w:p>
        </w:tc>
        <w:tc>
          <w:tcPr>
            <w:tcW w:w="2253" w:type="dxa"/>
          </w:tcPr>
          <w:p w:rsidR="008D6D96" w:rsidRPr="00FB27A1" w:rsidRDefault="00D135D2" w:rsidP="00D135D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15.04.</w:t>
            </w:r>
            <w:r w:rsidRPr="00855B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2021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թ.</w:t>
            </w:r>
            <w:r w:rsidRPr="00855B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8D6D96" w:rsidTr="008D6D96">
        <w:trPr>
          <w:trHeight w:val="260"/>
        </w:trPr>
        <w:tc>
          <w:tcPr>
            <w:tcW w:w="7323" w:type="dxa"/>
            <w:vMerge/>
          </w:tcPr>
          <w:p w:rsidR="008D6D96" w:rsidRPr="00FB27A1" w:rsidRDefault="008D6D96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8D6D96" w:rsidRPr="00FB27A1" w:rsidRDefault="00D135D2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  <w:r w:rsidRPr="00055216"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Pr="00855B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/14.1/9109</w:t>
            </w:r>
          </w:p>
        </w:tc>
      </w:tr>
      <w:tr w:rsidR="0077587A" w:rsidTr="00CD6E00">
        <w:tc>
          <w:tcPr>
            <w:tcW w:w="7323" w:type="dxa"/>
          </w:tcPr>
          <w:p w:rsidR="00FB27A1" w:rsidRPr="00B236EA" w:rsidRDefault="00FB27A1" w:rsidP="008D6D9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36E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Համաձայնագիրը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FB27A1" w:rsidRPr="00B236EA" w:rsidRDefault="00FB27A1" w:rsidP="008D6D96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236E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համար ֆինանսական կամ գույքային պարտավորություններ նախատեսելու դեպքում Համաձայնագիրը</w:t>
            </w:r>
            <w:r w:rsidRPr="002850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236E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ենթակա է վավերացման: </w:t>
            </w:r>
          </w:p>
          <w:p w:rsidR="0077587A" w:rsidRPr="00CD6E00" w:rsidRDefault="0077587A" w:rsidP="0077587A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1"/>
                <w:szCs w:val="21"/>
                <w:lang w:val="hy-AM"/>
              </w:rPr>
            </w:pPr>
          </w:p>
        </w:tc>
        <w:tc>
          <w:tcPr>
            <w:tcW w:w="2253" w:type="dxa"/>
          </w:tcPr>
          <w:p w:rsidR="0077587A" w:rsidRPr="00FB27A1" w:rsidRDefault="00FB27A1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sz w:val="24"/>
                <w:szCs w:val="24"/>
              </w:rPr>
            </w:pPr>
            <w:proofErr w:type="spellStart"/>
            <w:r w:rsidRPr="00FB27A1">
              <w:rPr>
                <w:rFonts w:ascii="GHEA Grapalat" w:hAnsi="GHEA Grapalat" w:cs="CIDFont+F1"/>
                <w:sz w:val="24"/>
                <w:szCs w:val="24"/>
              </w:rPr>
              <w:t>Ընդունվել</w:t>
            </w:r>
            <w:proofErr w:type="spellEnd"/>
            <w:r w:rsidRPr="00FB27A1">
              <w:rPr>
                <w:rFonts w:ascii="GHEA Grapalat" w:hAnsi="GHEA Grapalat" w:cs="CIDFont+F1"/>
                <w:sz w:val="24"/>
                <w:szCs w:val="24"/>
              </w:rPr>
              <w:t xml:space="preserve"> է</w:t>
            </w:r>
          </w:p>
        </w:tc>
      </w:tr>
      <w:tr w:rsidR="008D6D96" w:rsidTr="00CD6E00">
        <w:trPr>
          <w:trHeight w:val="168"/>
        </w:trPr>
        <w:tc>
          <w:tcPr>
            <w:tcW w:w="7323" w:type="dxa"/>
            <w:vMerge w:val="restart"/>
          </w:tcPr>
          <w:p w:rsidR="008D6D96" w:rsidRPr="00FB27A1" w:rsidRDefault="008D6D96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  <w:proofErr w:type="spellStart"/>
            <w:r w:rsidRPr="00FB27A1">
              <w:rPr>
                <w:rFonts w:ascii="GHEA Grapalat" w:hAnsi="GHEA Grapalat" w:cs="CIDFont+F1"/>
                <w:b/>
                <w:sz w:val="24"/>
                <w:szCs w:val="24"/>
              </w:rPr>
              <w:t>Ֆինանսների</w:t>
            </w:r>
            <w:proofErr w:type="spellEnd"/>
            <w:r w:rsidRPr="00FB27A1">
              <w:rPr>
                <w:rFonts w:ascii="GHEA Grapalat" w:hAnsi="GHEA Grapalat" w:cs="CIDFont+F1"/>
                <w:b/>
                <w:sz w:val="24"/>
                <w:szCs w:val="24"/>
              </w:rPr>
              <w:t xml:space="preserve"> </w:t>
            </w:r>
            <w:proofErr w:type="spellStart"/>
            <w:r w:rsidRPr="00FB27A1">
              <w:rPr>
                <w:rFonts w:ascii="GHEA Grapalat" w:hAnsi="GHEA Grapalat" w:cs="CIDFont+F1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3" w:type="dxa"/>
          </w:tcPr>
          <w:p w:rsidR="008D6D96" w:rsidRPr="00FB27A1" w:rsidRDefault="00D135D2" w:rsidP="008D6D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855B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.04.</w:t>
            </w:r>
            <w:r w:rsidRPr="00855B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2021թ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6D96" w:rsidTr="00CD6E00">
        <w:trPr>
          <w:trHeight w:val="138"/>
        </w:trPr>
        <w:tc>
          <w:tcPr>
            <w:tcW w:w="7323" w:type="dxa"/>
            <w:vMerge/>
          </w:tcPr>
          <w:p w:rsidR="008D6D96" w:rsidRPr="00FB27A1" w:rsidRDefault="008D6D96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8D6D96" w:rsidRPr="00FB27A1" w:rsidRDefault="00D135D2" w:rsidP="008D6D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  <w:r w:rsidRPr="00055216"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Pr="00855B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01/5-1/5300</w:t>
            </w:r>
          </w:p>
        </w:tc>
      </w:tr>
      <w:tr w:rsidR="0077587A" w:rsidTr="00CD6E00">
        <w:tc>
          <w:tcPr>
            <w:tcW w:w="7323" w:type="dxa"/>
          </w:tcPr>
          <w:p w:rsidR="0077587A" w:rsidRDefault="00FB27A1" w:rsidP="008D6D96">
            <w:pPr>
              <w:tabs>
                <w:tab w:val="left" w:pos="900"/>
              </w:tabs>
              <w:rPr>
                <w:rFonts w:ascii="GHEA Grapalat" w:hAnsi="GHEA Grapalat"/>
                <w:sz w:val="24"/>
                <w:szCs w:val="24"/>
              </w:rPr>
            </w:pPr>
            <w:r w:rsidRPr="008C6D92">
              <w:rPr>
                <w:rFonts w:ascii="GHEA Grapalat" w:hAnsi="GHEA Grapalat"/>
                <w:sz w:val="24"/>
                <w:szCs w:val="24"/>
                <w:lang w:val="hy-AM"/>
              </w:rPr>
              <w:t xml:space="preserve">«էլեկտրոնային և էլեկտրատեխնիկական սարքավորումների թափոնների գործածության բնագավառում ԱՊՀ մասնակից պետությունների համագործակցության մասին» </w:t>
            </w:r>
            <w:r w:rsidRPr="0073024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համաձայնագրի նախագծում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6FE2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այսուհետ՝ Նախագիծ</w:t>
            </w:r>
            <w:r w:rsidRPr="00946FE2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3D11">
              <w:rPr>
                <w:rFonts w:ascii="GHEA Grapalat" w:hAnsi="GHEA Grapalat"/>
                <w:sz w:val="24"/>
                <w:szCs w:val="24"/>
                <w:lang w:val="hy-AM"/>
              </w:rPr>
              <w:t>առկա են դրույթներ (մասնավորապես՝ 3-րդ, 4-րդ հոդվածներ), որոնք կարող են հանգեցնել Հայաստանի Հանրապետության համար ֆինանսական պարտավորությունների առաջացման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1A3D1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ինչպես նաև</w:t>
            </w:r>
            <w:r w:rsidRPr="001A3D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պետական բյուջեից լրացուցիչ  ծախսերի կատարման անհրաժեշտության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1A3D11">
              <w:rPr>
                <w:rFonts w:ascii="GHEA Grapalat" w:hAnsi="GHEA Grapalat"/>
                <w:sz w:val="24"/>
                <w:szCs w:val="24"/>
                <w:lang w:val="hy-AM"/>
              </w:rPr>
              <w:t>: Նախագիծը եկամուտների նվազեցում նախատեսող դրույթներ չի պարունակում</w:t>
            </w:r>
            <w:r w:rsidR="008D6D9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D6E00" w:rsidRPr="008D6D96" w:rsidRDefault="00CD6E00" w:rsidP="008D6D96">
            <w:pPr>
              <w:tabs>
                <w:tab w:val="left" w:pos="900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3" w:type="dxa"/>
          </w:tcPr>
          <w:p w:rsidR="0077587A" w:rsidRDefault="008D6D96" w:rsidP="0077587A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1"/>
                <w:szCs w:val="21"/>
              </w:rPr>
            </w:pPr>
            <w:proofErr w:type="spellStart"/>
            <w:r w:rsidRPr="00FB27A1">
              <w:rPr>
                <w:rFonts w:ascii="GHEA Grapalat" w:hAnsi="GHEA Grapalat" w:cs="CIDFont+F1"/>
                <w:sz w:val="24"/>
                <w:szCs w:val="24"/>
              </w:rPr>
              <w:t>Ընդունվել</w:t>
            </w:r>
            <w:proofErr w:type="spellEnd"/>
            <w:r w:rsidRPr="00FB27A1">
              <w:rPr>
                <w:rFonts w:ascii="GHEA Grapalat" w:hAnsi="GHEA Grapalat" w:cs="CIDFont+F1"/>
                <w:sz w:val="24"/>
                <w:szCs w:val="24"/>
              </w:rPr>
              <w:t xml:space="preserve"> է</w:t>
            </w:r>
          </w:p>
        </w:tc>
      </w:tr>
      <w:tr w:rsidR="008D6D96" w:rsidTr="00CD6E00">
        <w:trPr>
          <w:trHeight w:val="352"/>
        </w:trPr>
        <w:tc>
          <w:tcPr>
            <w:tcW w:w="7323" w:type="dxa"/>
            <w:vMerge w:val="restart"/>
          </w:tcPr>
          <w:p w:rsidR="008D6D96" w:rsidRDefault="008D6D96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  <w:proofErr w:type="spellStart"/>
            <w:r w:rsidRPr="008D6D96">
              <w:rPr>
                <w:rFonts w:ascii="GHEA Grapalat" w:hAnsi="GHEA Grapalat" w:cs="CIDFont+F1"/>
                <w:b/>
                <w:sz w:val="24"/>
                <w:szCs w:val="24"/>
              </w:rPr>
              <w:t>Տարածքային</w:t>
            </w:r>
            <w:proofErr w:type="spellEnd"/>
            <w:r w:rsidRPr="008D6D96">
              <w:rPr>
                <w:rFonts w:ascii="GHEA Grapalat" w:hAnsi="GHEA Grapalat" w:cs="CIDFont+F1"/>
                <w:b/>
                <w:sz w:val="24"/>
                <w:szCs w:val="24"/>
              </w:rPr>
              <w:t xml:space="preserve"> </w:t>
            </w:r>
            <w:proofErr w:type="spellStart"/>
            <w:r w:rsidRPr="008D6D96">
              <w:rPr>
                <w:rFonts w:ascii="GHEA Grapalat" w:hAnsi="GHEA Grapalat" w:cs="CIDFont+F1"/>
                <w:b/>
                <w:sz w:val="24"/>
                <w:szCs w:val="24"/>
              </w:rPr>
              <w:t>կառավարման</w:t>
            </w:r>
            <w:proofErr w:type="spellEnd"/>
            <w:r w:rsidRPr="008D6D96">
              <w:rPr>
                <w:rFonts w:ascii="GHEA Grapalat" w:hAnsi="GHEA Grapalat" w:cs="CIDFont+F1"/>
                <w:b/>
                <w:sz w:val="24"/>
                <w:szCs w:val="24"/>
              </w:rPr>
              <w:t xml:space="preserve"> և </w:t>
            </w:r>
          </w:p>
          <w:p w:rsidR="008D6D96" w:rsidRPr="008D6D96" w:rsidRDefault="008D6D96" w:rsidP="008D6D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  <w:proofErr w:type="spellStart"/>
            <w:r w:rsidRPr="008D6D96">
              <w:rPr>
                <w:rFonts w:ascii="GHEA Grapalat" w:hAnsi="GHEA Grapalat" w:cs="CIDFont+F1"/>
                <w:b/>
                <w:sz w:val="24"/>
                <w:szCs w:val="24"/>
              </w:rPr>
              <w:t>ենթակառուցվածքների</w:t>
            </w:r>
            <w:proofErr w:type="spellEnd"/>
            <w:r w:rsidRPr="008D6D96">
              <w:rPr>
                <w:rFonts w:ascii="GHEA Grapalat" w:hAnsi="GHEA Grapalat" w:cs="CIDFont+F1"/>
                <w:b/>
                <w:sz w:val="24"/>
                <w:szCs w:val="24"/>
              </w:rPr>
              <w:t xml:space="preserve"> </w:t>
            </w:r>
            <w:proofErr w:type="spellStart"/>
            <w:r w:rsidRPr="008D6D96">
              <w:rPr>
                <w:rFonts w:ascii="GHEA Grapalat" w:hAnsi="GHEA Grapalat" w:cs="CIDFont+F1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3" w:type="dxa"/>
          </w:tcPr>
          <w:p w:rsidR="008D6D96" w:rsidRPr="00D135D2" w:rsidRDefault="00D135D2" w:rsidP="008D6D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sz w:val="24"/>
                <w:szCs w:val="24"/>
              </w:rPr>
            </w:pPr>
            <w:r w:rsidRPr="00D135D2">
              <w:rPr>
                <w:rFonts w:ascii="GHEA Grapalat" w:hAnsi="GHEA Grapalat" w:cs="CIDFont+F1"/>
                <w:sz w:val="24"/>
                <w:szCs w:val="24"/>
              </w:rPr>
              <w:t>01.04.2021թ.</w:t>
            </w:r>
          </w:p>
        </w:tc>
      </w:tr>
      <w:tr w:rsidR="008D6D96" w:rsidTr="00CD6E00">
        <w:trPr>
          <w:trHeight w:val="276"/>
        </w:trPr>
        <w:tc>
          <w:tcPr>
            <w:tcW w:w="7323" w:type="dxa"/>
            <w:vMerge/>
          </w:tcPr>
          <w:p w:rsidR="008D6D96" w:rsidRPr="008D6D96" w:rsidRDefault="008D6D96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8D6D96" w:rsidRDefault="00D135D2" w:rsidP="008D6D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b/>
                <w:sz w:val="24"/>
                <w:szCs w:val="24"/>
              </w:rPr>
            </w:pPr>
            <w:r w:rsidRPr="00055216"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Pr="00855B0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ՍՊ</w:t>
            </w:r>
            <w:r w:rsidRPr="00855B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//7830  </w:t>
            </w:r>
          </w:p>
        </w:tc>
      </w:tr>
      <w:tr w:rsidR="0077587A" w:rsidTr="00CD6E00">
        <w:tc>
          <w:tcPr>
            <w:tcW w:w="7323" w:type="dxa"/>
          </w:tcPr>
          <w:p w:rsidR="0077587A" w:rsidRDefault="008D6D96" w:rsidP="00CD6E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D96">
              <w:rPr>
                <w:rFonts w:ascii="GHEA Grapalat" w:hAnsi="GHEA Grapalat"/>
                <w:sz w:val="24"/>
                <w:szCs w:val="24"/>
                <w:lang w:val="hy-AM"/>
              </w:rPr>
              <w:t>«էլեկտրոնային և էլեկտրատեխնիկական սարքավորումների թափոնների գործածության բնագավառում ԱՊՀ մասնակից պետությունների համագործակցության մասին» համաձայնագրով</w:t>
            </w:r>
            <w:r w:rsidRPr="008D6D9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D6D96">
              <w:rPr>
                <w:rFonts w:ascii="GHEA Grapalat" w:hAnsi="GHEA Grapalat"/>
                <w:sz w:val="24"/>
                <w:szCs w:val="24"/>
                <w:lang w:val="hy-AM"/>
              </w:rPr>
              <w:t>«Պետական գույքի կառավարման մասին» ՀՀ օրենքի կարգավորման շրջանակում</w:t>
            </w:r>
            <w:r w:rsidRPr="008D6D9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6D9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համար գույքային պարտավորություններ նախատեսող դրույթներ առկա չեն։ </w:t>
            </w:r>
          </w:p>
          <w:p w:rsidR="00CD6E00" w:rsidRPr="00CD6E00" w:rsidRDefault="00CD6E00" w:rsidP="00CD6E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3" w:type="dxa"/>
          </w:tcPr>
          <w:p w:rsidR="0077587A" w:rsidRPr="008D6D96" w:rsidRDefault="008D6D96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sz w:val="24"/>
                <w:szCs w:val="24"/>
              </w:rPr>
            </w:pPr>
            <w:proofErr w:type="spellStart"/>
            <w:r w:rsidRPr="008D6D96">
              <w:rPr>
                <w:rFonts w:ascii="GHEA Grapalat" w:hAnsi="GHEA Grapalat" w:cs="CIDFont+F1"/>
                <w:sz w:val="24"/>
                <w:szCs w:val="24"/>
              </w:rPr>
              <w:t>Ընդունվել</w:t>
            </w:r>
            <w:proofErr w:type="spellEnd"/>
            <w:r w:rsidRPr="008D6D96">
              <w:rPr>
                <w:rFonts w:ascii="GHEA Grapalat" w:hAnsi="GHEA Grapalat" w:cs="CIDFont+F1"/>
                <w:sz w:val="24"/>
                <w:szCs w:val="24"/>
              </w:rPr>
              <w:t xml:space="preserve"> է</w:t>
            </w:r>
          </w:p>
        </w:tc>
      </w:tr>
      <w:tr w:rsidR="00CD6E00" w:rsidRPr="00CD6E00" w:rsidTr="00CD6E00">
        <w:tc>
          <w:tcPr>
            <w:tcW w:w="7323" w:type="dxa"/>
            <w:vMerge w:val="restart"/>
          </w:tcPr>
          <w:p w:rsidR="00CD6E00" w:rsidRPr="008D6D96" w:rsidRDefault="00CD6E00" w:rsidP="00CD6E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Արտաքին գործերի նախարարություն</w:t>
            </w:r>
          </w:p>
        </w:tc>
        <w:tc>
          <w:tcPr>
            <w:tcW w:w="2253" w:type="dxa"/>
          </w:tcPr>
          <w:p w:rsidR="00CD6E00" w:rsidRPr="00CD6E00" w:rsidRDefault="00CD6E00" w:rsidP="00CD6E00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D6E00">
              <w:rPr>
                <w:rFonts w:ascii="GHEA Mariam" w:hAnsi="GHEA Mariam" w:cs="GHEA Grapalat"/>
                <w:sz w:val="24"/>
                <w:szCs w:val="24"/>
                <w:lang w:val="hy-AM"/>
              </w:rPr>
              <w:t>23.03.2021</w:t>
            </w:r>
            <w:r w:rsidRPr="00CD6E00">
              <w:rPr>
                <w:rFonts w:ascii="GHEA Mariam" w:hAnsi="GHEA Mariam"/>
                <w:sz w:val="24"/>
                <w:szCs w:val="24"/>
                <w:lang w:val="hy-AM"/>
              </w:rPr>
              <w:t xml:space="preserve">թ. </w:t>
            </w:r>
          </w:p>
        </w:tc>
      </w:tr>
      <w:tr w:rsidR="00CD6E00" w:rsidRPr="00CD6E00" w:rsidTr="00CD6E00">
        <w:tc>
          <w:tcPr>
            <w:tcW w:w="7323" w:type="dxa"/>
            <w:vMerge/>
          </w:tcPr>
          <w:p w:rsidR="00CD6E00" w:rsidRPr="008D6D96" w:rsidRDefault="00CD6E00" w:rsidP="008D6D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3" w:type="dxa"/>
          </w:tcPr>
          <w:p w:rsidR="00CD6E00" w:rsidRPr="00CD6E00" w:rsidRDefault="00CD6E00" w:rsidP="00CD6E00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D6E00">
              <w:rPr>
                <w:rFonts w:ascii="GHEA Mariam" w:hAnsi="GHEA Mariam" w:cs="GHEA Grapalat"/>
                <w:sz w:val="24"/>
                <w:szCs w:val="24"/>
                <w:lang w:val="hy-AM"/>
              </w:rPr>
              <w:t>№ 1111/10794-21</w:t>
            </w:r>
          </w:p>
        </w:tc>
      </w:tr>
      <w:tr w:rsidR="00CD6E00" w:rsidRPr="00CD6E00" w:rsidTr="00CD6E00">
        <w:tc>
          <w:tcPr>
            <w:tcW w:w="7323" w:type="dxa"/>
          </w:tcPr>
          <w:p w:rsidR="00CD6E00" w:rsidRPr="00CD6E00" w:rsidRDefault="00CD6E00" w:rsidP="00CD6E00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D6E00">
              <w:rPr>
                <w:rFonts w:ascii="GHEA Grapalat" w:hAnsi="GHEA Grapalat" w:cs="Calibri"/>
                <w:sz w:val="24"/>
                <w:szCs w:val="24"/>
                <w:lang w:val="hy-AM" w:eastAsia="ru-RU"/>
              </w:rPr>
              <w:t>«</w:t>
            </w: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էլեկտրոնային և էլեկտրատեխնիկական </w:t>
            </w: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սարքավորումների թափոնների գործածության բնագավառում ԱՊՀ մասնակից պետությունների համագործակցության մասին» համաձայնագիրը (այսուհետ՝ Համաձայնագիր) </w:t>
            </w:r>
            <w:r w:rsidRPr="00CD6E00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ստորագրվել է </w:t>
            </w: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>2018 թվականի հունիսի 1-ին:</w:t>
            </w:r>
          </w:p>
          <w:p w:rsidR="00CD6E00" w:rsidRPr="00CD6E00" w:rsidRDefault="00CD6E00" w:rsidP="00CD6E00">
            <w:pPr>
              <w:pStyle w:val="BodyText1"/>
              <w:spacing w:after="0" w:line="276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>Համաձայնագրի նպատակն է ապահովել բարենպաստ պայմաններ՝ էլեկտրոնային և էլեկտրատեխնիկական սարքավորումների թափոնները՝ որպես երկրորդային նյութական և էներգետիկ ռեսուրսների աղբյուր, տնտեսական շրջանառության մեջ առավելապես ներգրավելու հարցերով ԱՊՀ մասնակից պետությունների ձեռնարկությունների փոխշահավետ համագործակցության համար՝ առաջնային բնական ռեսուրսների պահպանման և տնտեսման նպատակով, ինչպես նաև աջակցել Համաձայնագրի մասնակից պետությունների՝ էլեկտրոնային և էլեկտրատեխնիկական սարքավորումների թափոնների գործածության տարածաշրջանային համակարգի ստեղծմանն՝ հասանելի լավագույն տեխնոլոգիաների յուրացման հաշվին այդ թափոնները՝ որպես երկրորդային նյութական ռեսուրսների աղբյուր, տնտեսական շրջանառության մեջ առավելապես ներգրավելու համար։</w:t>
            </w:r>
          </w:p>
          <w:p w:rsidR="00CD6E00" w:rsidRPr="00CD6E00" w:rsidRDefault="00CD6E00" w:rsidP="00CD6E00">
            <w:pPr>
              <w:pStyle w:val="BodyText1"/>
              <w:spacing w:after="0" w:line="276" w:lineRule="auto"/>
              <w:ind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>Համաձայնագիրը</w:t>
            </w:r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ստորագրվել է Հայաստանի Հանրապետության Կառավարության, Բելառուսի Հանրապետության Կառավարության, </w:t>
            </w:r>
            <w:proofErr w:type="spellStart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>Ղազախստանի</w:t>
            </w:r>
            <w:proofErr w:type="spellEnd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Հանրապետության Կառավարության, </w:t>
            </w:r>
            <w:proofErr w:type="spellStart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>Ղրղզստանի</w:t>
            </w:r>
            <w:proofErr w:type="spellEnd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Հանրապետության Կառավարության, Ռուսաստանի Դաշնության Կառավարության, </w:t>
            </w:r>
            <w:proofErr w:type="spellStart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>Տաջիկստանի</w:t>
            </w:r>
            <w:proofErr w:type="spellEnd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պետության Կառավարության և </w:t>
            </w:r>
            <w:proofErr w:type="spellStart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>Ուզբեկստանի</w:t>
            </w:r>
            <w:proofErr w:type="spellEnd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Հանրապետության Կառավարության </w:t>
            </w:r>
            <w:proofErr w:type="spellStart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>միջև</w:t>
            </w:r>
            <w:proofErr w:type="spellEnd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CD6E00" w:rsidRPr="00CD6E00" w:rsidRDefault="00CD6E00" w:rsidP="00CD6E00">
            <w:pPr>
              <w:ind w:firstLine="709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Համաձայնագիրն ուժի մեջ է մտնում այն ստորագրած Կողմերի կողմից Համաձայնագիրն ուժի մեջ մտնելու համար անհրաժեշտ ներպետական ընթացակարգերի կատարման մասին երրորդ ծանուցումն </w:t>
            </w:r>
            <w:proofErr w:type="spellStart"/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>ավանդապահի</w:t>
            </w:r>
            <w:proofErr w:type="spellEnd"/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ստանալու օրվանից 30 օրը լրանալուց հետո։</w:t>
            </w:r>
          </w:p>
          <w:p w:rsidR="00CD6E00" w:rsidRPr="00CD6E00" w:rsidRDefault="00CD6E00" w:rsidP="00CD6E00">
            <w:pPr>
              <w:ind w:firstLine="70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CD6E00">
              <w:rPr>
                <w:rFonts w:ascii="GHEA Grapalat" w:hAnsi="GHEA Grapalat" w:cs="Times Armenian"/>
                <w:sz w:val="24"/>
                <w:szCs w:val="24"/>
                <w:lang w:val="hy-AM"/>
              </w:rPr>
              <w:t>2021թ. մարտի 23-ի դրությամբ Համաձայնագիրն ուժի մեջ չի մտել:</w:t>
            </w:r>
          </w:p>
          <w:p w:rsidR="00CD6E00" w:rsidRPr="00CD6E00" w:rsidRDefault="00CD6E00" w:rsidP="00CD6E00">
            <w:pPr>
              <w:ind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6E0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Համաձայնագրի ուժի մեջ մտնելու համար նախատեսված ընթացակարգերը կատարվել են </w:t>
            </w:r>
            <w:proofErr w:type="spellStart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>Ղրղզստանի</w:t>
            </w:r>
            <w:proofErr w:type="spellEnd"/>
            <w:r w:rsidRPr="00CD6E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Հանրապետության և Ռուսաստանի Դաշնության կողմից:</w:t>
            </w:r>
          </w:p>
          <w:p w:rsidR="00CD6E00" w:rsidRPr="008D6D96" w:rsidRDefault="00CD6E00" w:rsidP="00CD6E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2018 թվականի հունիսի 1-ին ստորագրված</w:t>
            </w:r>
            <w:r w:rsidRPr="00CD6E00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CD6E00">
              <w:rPr>
                <w:rFonts w:ascii="GHEA Grapalat" w:hAnsi="GHEA Grapalat" w:cs="Calibri"/>
                <w:sz w:val="24"/>
                <w:szCs w:val="24"/>
                <w:lang w:val="hy-AM" w:eastAsia="ru-RU"/>
              </w:rPr>
              <w:t>«</w:t>
            </w: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էլեկտրոնային և էլեկտրատեխնիկական սարքավորումների թափոնների գործածության բնագավառում ԱՊՀ մասնակից պետությունների համագործակցության մասին» համաձայնագրի </w:t>
            </w:r>
            <w:r w:rsidRPr="00CD6E0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վավերացումը կամ հաստատումը </w:t>
            </w:r>
            <w:r w:rsidRPr="00CD6E00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վարած արտաքին քաղաքականության առումով նպատակահարմար է։</w:t>
            </w:r>
          </w:p>
        </w:tc>
        <w:tc>
          <w:tcPr>
            <w:tcW w:w="2253" w:type="dxa"/>
          </w:tcPr>
          <w:p w:rsidR="00CD6E00" w:rsidRPr="00CD6E00" w:rsidRDefault="00CD6E00" w:rsidP="00775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IDFont+F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IDFont+F1"/>
                <w:sz w:val="24"/>
                <w:szCs w:val="24"/>
                <w:lang w:val="hy-AM"/>
              </w:rPr>
              <w:lastRenderedPageBreak/>
              <w:t>Ընդունվել է:</w:t>
            </w:r>
          </w:p>
        </w:tc>
      </w:tr>
    </w:tbl>
    <w:p w:rsidR="0077587A" w:rsidRPr="00CD6E00" w:rsidRDefault="0077587A" w:rsidP="0077587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7587A" w:rsidRPr="00CD6E00" w:rsidSect="007C73B3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87A"/>
    <w:rsid w:val="0077587A"/>
    <w:rsid w:val="007A3DBF"/>
    <w:rsid w:val="007C73B3"/>
    <w:rsid w:val="0088419D"/>
    <w:rsid w:val="008D6D96"/>
    <w:rsid w:val="00BB4318"/>
    <w:rsid w:val="00CD6E00"/>
    <w:rsid w:val="00D135D2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01880-77BF-4BA9-9003-60B239F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1"/>
    <w:locked/>
    <w:rsid w:val="00CD6E00"/>
    <w:rPr>
      <w:rFonts w:ascii="Times New Roman" w:eastAsia="Times New Roman" w:hAnsi="Times New Roman" w:cs="Times New Roman"/>
      <w:sz w:val="76"/>
      <w:szCs w:val="76"/>
    </w:rPr>
  </w:style>
  <w:style w:type="paragraph" w:customStyle="1" w:styleId="BodyText1">
    <w:name w:val="Body Text1"/>
    <w:basedOn w:val="Normal"/>
    <w:link w:val="Bodytext"/>
    <w:qFormat/>
    <w:rsid w:val="00CD6E00"/>
    <w:pPr>
      <w:widowControl w:val="0"/>
      <w:spacing w:after="60" w:line="261" w:lineRule="auto"/>
      <w:ind w:firstLine="400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Bodytext2">
    <w:name w:val="Body text (2)"/>
    <w:rsid w:val="00CD6E0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CFFF-A248-468D-93D6-A786341C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lkharatova</dc:creator>
  <cp:lastModifiedBy>Qristine Grigoryan</cp:lastModifiedBy>
  <cp:revision>3</cp:revision>
  <cp:lastPrinted>2021-05-24T07:34:00Z</cp:lastPrinted>
  <dcterms:created xsi:type="dcterms:W3CDTF">2021-05-24T07:34:00Z</dcterms:created>
  <dcterms:modified xsi:type="dcterms:W3CDTF">2021-05-25T13:28:00Z</dcterms:modified>
</cp:coreProperties>
</file>