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DF3" w:rsidRPr="003D2A00" w:rsidRDefault="001B7DF3" w:rsidP="001B7DF3">
      <w:pPr>
        <w:pStyle w:val="NormalWeb"/>
        <w:shd w:val="clear" w:color="auto" w:fill="FFFFFF"/>
        <w:spacing w:before="0" w:beforeAutospacing="0" w:after="0" w:afterAutospacing="0" w:line="360" w:lineRule="auto"/>
        <w:ind w:firstLine="375"/>
        <w:jc w:val="right"/>
        <w:rPr>
          <w:rFonts w:ascii="GHEA Grapalat" w:hAnsi="GHEA Grapalat"/>
          <w:b/>
          <w:bCs/>
          <w:color w:val="000000"/>
          <w:lang w:val="hy-AM"/>
        </w:rPr>
      </w:pPr>
      <w:r w:rsidRPr="003D2A00">
        <w:rPr>
          <w:rFonts w:ascii="GHEA Grapalat" w:hAnsi="GHEA Grapalat"/>
          <w:b/>
          <w:bCs/>
          <w:color w:val="000000"/>
          <w:lang w:val="hy-AM"/>
        </w:rPr>
        <w:t>ՆԱԽԱԳԻԾ</w:t>
      </w:r>
    </w:p>
    <w:p w:rsidR="001B7DF3" w:rsidRPr="003D2A00" w:rsidRDefault="001B7DF3" w:rsidP="001B7DF3">
      <w:pPr>
        <w:pStyle w:val="NormalWeb"/>
        <w:shd w:val="clear" w:color="auto" w:fill="FFFFFF"/>
        <w:spacing w:before="0" w:beforeAutospacing="0" w:after="0" w:afterAutospacing="0" w:line="276" w:lineRule="auto"/>
        <w:ind w:firstLine="375"/>
        <w:jc w:val="center"/>
        <w:rPr>
          <w:rFonts w:ascii="GHEA Grapalat" w:hAnsi="GHEA Grapalat"/>
          <w:color w:val="000000"/>
          <w:lang w:val="hy-AM"/>
        </w:rPr>
      </w:pPr>
      <w:r w:rsidRPr="003D2A00">
        <w:rPr>
          <w:rFonts w:ascii="GHEA Grapalat" w:hAnsi="GHEA Grapalat"/>
          <w:b/>
          <w:bCs/>
          <w:color w:val="000000"/>
          <w:lang w:val="hy-AM"/>
        </w:rPr>
        <w:t>ՀԱՅԱՍՏԱՆԻ ՀԱՆՐԱՊԵՏՈՒԹՅԱՆ ԿԱՌԱՎԱՐՈՒԹՅԱՆ</w:t>
      </w:r>
    </w:p>
    <w:p w:rsidR="001B7DF3" w:rsidRPr="003D2A00" w:rsidRDefault="001B7DF3" w:rsidP="001B7DF3">
      <w:pPr>
        <w:pStyle w:val="NormalWeb"/>
        <w:spacing w:before="0" w:beforeAutospacing="0" w:after="0" w:afterAutospacing="0" w:line="276" w:lineRule="auto"/>
        <w:ind w:firstLine="375"/>
        <w:jc w:val="center"/>
        <w:rPr>
          <w:rFonts w:ascii="GHEA Grapalat" w:hAnsi="GHEA Grapalat" w:cs="Courier New"/>
          <w:color w:val="000000"/>
          <w:lang w:val="hy-AM"/>
        </w:rPr>
      </w:pPr>
      <w:r w:rsidRPr="003D2A00">
        <w:rPr>
          <w:rFonts w:ascii="GHEA Grapalat" w:hAnsi="GHEA Grapalat"/>
          <w:b/>
          <w:bCs/>
          <w:color w:val="000000"/>
          <w:shd w:val="clear" w:color="auto" w:fill="FFFFFF"/>
          <w:lang w:val="hy-AM"/>
        </w:rPr>
        <w:t>ՈՐՈՇՈՒՄ</w:t>
      </w:r>
      <w:r w:rsidRPr="003D2A00">
        <w:rPr>
          <w:rFonts w:ascii="Courier New" w:hAnsi="Courier New" w:cs="Courier New"/>
          <w:color w:val="000000"/>
          <w:lang w:val="hy-AM"/>
        </w:rPr>
        <w:t> </w:t>
      </w:r>
    </w:p>
    <w:p w:rsidR="001B7DF3" w:rsidRPr="003D2A00" w:rsidRDefault="001B7DF3" w:rsidP="001B7DF3">
      <w:pPr>
        <w:pStyle w:val="NormalWeb"/>
        <w:spacing w:before="0" w:beforeAutospacing="0" w:after="0" w:afterAutospacing="0" w:line="276" w:lineRule="auto"/>
        <w:ind w:firstLine="375"/>
        <w:jc w:val="center"/>
        <w:rPr>
          <w:rFonts w:ascii="GHEA Grapalat" w:hAnsi="GHEA Grapalat" w:cs="Courier New"/>
          <w:b/>
          <w:color w:val="000000"/>
          <w:lang w:val="hy-AM"/>
        </w:rPr>
      </w:pPr>
    </w:p>
    <w:p w:rsidR="001B7DF3" w:rsidRPr="003D2A00" w:rsidRDefault="001B7DF3" w:rsidP="001B7DF3">
      <w:pPr>
        <w:pStyle w:val="NormalWeb"/>
        <w:spacing w:before="0" w:beforeAutospacing="0" w:after="0" w:afterAutospacing="0" w:line="276" w:lineRule="auto"/>
        <w:ind w:firstLine="375"/>
        <w:jc w:val="center"/>
        <w:rPr>
          <w:rFonts w:ascii="GHEA Grapalat" w:hAnsi="GHEA Grapalat"/>
          <w:b/>
          <w:color w:val="000000"/>
          <w:lang w:val="hy-AM"/>
        </w:rPr>
      </w:pPr>
      <w:r w:rsidRPr="003D2A00">
        <w:rPr>
          <w:rFonts w:ascii="GHEA Grapalat" w:hAnsi="GHEA Grapalat" w:cs="Courier New"/>
          <w:b/>
          <w:color w:val="000000"/>
          <w:lang w:val="hy-AM"/>
        </w:rPr>
        <w:t>_____</w:t>
      </w:r>
      <w:r w:rsidR="00D2027A" w:rsidRPr="00761FCB">
        <w:rPr>
          <w:rFonts w:ascii="GHEA Grapalat" w:hAnsi="GHEA Grapalat" w:cs="Courier New"/>
          <w:b/>
          <w:color w:val="000000"/>
          <w:lang w:val="hy-AM"/>
        </w:rPr>
        <w:t xml:space="preserve"> </w:t>
      </w:r>
      <w:r w:rsidRPr="003D2A00">
        <w:rPr>
          <w:rFonts w:ascii="GHEA Grapalat" w:hAnsi="GHEA Grapalat" w:cs="Courier New"/>
          <w:b/>
          <w:color w:val="000000"/>
          <w:lang w:val="hy-AM"/>
        </w:rPr>
        <w:t>_________________202</w:t>
      </w:r>
      <w:r w:rsidR="003A7BEA">
        <w:rPr>
          <w:rFonts w:ascii="GHEA Grapalat" w:hAnsi="GHEA Grapalat" w:cs="Courier New"/>
          <w:b/>
          <w:color w:val="000000"/>
          <w:lang w:val="hy-AM"/>
        </w:rPr>
        <w:t>1</w:t>
      </w:r>
      <w:r w:rsidRPr="003D2A00">
        <w:rPr>
          <w:rFonts w:ascii="GHEA Grapalat" w:hAnsi="GHEA Grapalat" w:cs="Courier New"/>
          <w:b/>
          <w:color w:val="000000"/>
          <w:lang w:val="hy-AM"/>
        </w:rPr>
        <w:t xml:space="preserve"> ԹՎԱԿԱՆԻ N </w:t>
      </w:r>
      <w:r w:rsidR="00D2027A" w:rsidRPr="00761FCB">
        <w:rPr>
          <w:rFonts w:ascii="GHEA Grapalat" w:hAnsi="GHEA Grapalat" w:cs="Courier New"/>
          <w:b/>
          <w:color w:val="000000"/>
          <w:lang w:val="hy-AM"/>
        </w:rPr>
        <w:t>___</w:t>
      </w:r>
      <w:r w:rsidRPr="003D2A00">
        <w:rPr>
          <w:rFonts w:ascii="GHEA Grapalat" w:hAnsi="GHEA Grapalat" w:cs="Courier New"/>
          <w:b/>
          <w:color w:val="000000"/>
          <w:lang w:val="hy-AM"/>
        </w:rPr>
        <w:t xml:space="preserve"> -</w:t>
      </w:r>
      <w:r w:rsidR="00FB7C61">
        <w:rPr>
          <w:rFonts w:ascii="GHEA Grapalat" w:hAnsi="GHEA Grapalat" w:cs="Courier New"/>
          <w:b/>
          <w:color w:val="000000"/>
          <w:lang w:val="hy-AM"/>
        </w:rPr>
        <w:t>Ն</w:t>
      </w:r>
    </w:p>
    <w:p w:rsidR="001B7DF3" w:rsidRPr="003D2A00" w:rsidRDefault="001B7DF3" w:rsidP="001B7DF3">
      <w:pPr>
        <w:pStyle w:val="NormalWeb"/>
        <w:shd w:val="clear" w:color="auto" w:fill="FFFFFF"/>
        <w:spacing w:before="0" w:beforeAutospacing="0" w:after="0" w:afterAutospacing="0" w:line="276" w:lineRule="auto"/>
        <w:ind w:firstLine="375"/>
        <w:jc w:val="both"/>
        <w:rPr>
          <w:rFonts w:ascii="GHEA Grapalat" w:hAnsi="GHEA Grapalat"/>
          <w:color w:val="000000"/>
          <w:lang w:val="hy-AM"/>
        </w:rPr>
      </w:pPr>
      <w:r w:rsidRPr="003D2A00">
        <w:rPr>
          <w:rFonts w:ascii="Courier New" w:hAnsi="Courier New" w:cs="Courier New"/>
          <w:color w:val="000000"/>
          <w:lang w:val="hy-AM"/>
        </w:rPr>
        <w:t> </w:t>
      </w:r>
    </w:p>
    <w:p w:rsidR="001B7DF3" w:rsidRPr="0033207F" w:rsidRDefault="001B7DF3" w:rsidP="001B7DF3">
      <w:pPr>
        <w:pStyle w:val="NormalWeb"/>
        <w:shd w:val="clear" w:color="auto" w:fill="FFFFFF"/>
        <w:spacing w:before="0" w:beforeAutospacing="0" w:after="0" w:afterAutospacing="0" w:line="276" w:lineRule="auto"/>
        <w:ind w:firstLine="375"/>
        <w:jc w:val="center"/>
        <w:rPr>
          <w:rFonts w:ascii="GHEA Grapalat" w:hAnsi="GHEA Grapalat"/>
          <w:b/>
          <w:color w:val="000000"/>
          <w:lang w:val="hy-AM"/>
        </w:rPr>
      </w:pPr>
      <w:r w:rsidRPr="0033207F">
        <w:rPr>
          <w:rFonts w:ascii="GHEA Grapalat" w:hAnsi="GHEA Grapalat" w:cs="Sylfaen"/>
          <w:b/>
          <w:lang w:val="hy-AM"/>
        </w:rPr>
        <w:t xml:space="preserve">ՀԱՅԱՍՏԱՆԻ ՀԱՆՐԱՊԵՏՈՒԹՅՈՒՆԻՑ ՄԻ ՇԱՐՔ ԱՊՐԱՆՔՆԵՐԻ ԱՐՏԱՀԱՆՄԱՆ  ԺԱՄԱՆԱԿԱՎՈՐ ԱՐԳԵԼՔ ԿԻՐԱՌԵԼՈՒ ՄԱՍԻՆ </w:t>
      </w:r>
      <w:r w:rsidRPr="0033207F">
        <w:rPr>
          <w:rFonts w:ascii="GHEA Grapalat" w:hAnsi="GHEA Grapalat"/>
          <w:b/>
          <w:lang w:val="hy-AM"/>
        </w:rPr>
        <w:t xml:space="preserve"> </w:t>
      </w:r>
    </w:p>
    <w:p w:rsidR="001B7DF3" w:rsidRPr="00762BA8" w:rsidRDefault="001B7DF3" w:rsidP="001B7DF3">
      <w:pPr>
        <w:pStyle w:val="NormalWeb"/>
        <w:shd w:val="clear" w:color="auto" w:fill="FFFFFF"/>
        <w:spacing w:before="0" w:beforeAutospacing="0" w:after="0" w:afterAutospacing="0" w:line="360" w:lineRule="auto"/>
        <w:ind w:firstLine="375"/>
        <w:jc w:val="both"/>
        <w:rPr>
          <w:rFonts w:ascii="GHEA Grapalat" w:hAnsi="GHEA Grapalat" w:cs="Courier New"/>
          <w:color w:val="000000"/>
          <w:lang w:val="hy-AM"/>
        </w:rPr>
      </w:pPr>
      <w:r w:rsidRPr="00762BA8">
        <w:rPr>
          <w:rFonts w:ascii="Courier New" w:hAnsi="Courier New" w:cs="Courier New"/>
          <w:color w:val="000000"/>
          <w:lang w:val="hy-AM"/>
        </w:rPr>
        <w:t> </w:t>
      </w:r>
    </w:p>
    <w:p w:rsidR="009D49AD" w:rsidRPr="004F7B90" w:rsidRDefault="004432ED" w:rsidP="00F54045">
      <w:pPr>
        <w:pStyle w:val="NormalWeb"/>
        <w:spacing w:before="0" w:beforeAutospacing="0" w:after="0" w:afterAutospacing="0" w:line="360" w:lineRule="auto"/>
        <w:ind w:left="-360" w:firstLine="375"/>
        <w:jc w:val="both"/>
        <w:rPr>
          <w:rStyle w:val="Emphasis"/>
          <w:rFonts w:ascii="GHEA Grapalat" w:hAnsi="GHEA Grapalat"/>
          <w:b/>
          <w:bCs/>
          <w:lang w:val="hy-AM"/>
        </w:rPr>
      </w:pPr>
      <w:r w:rsidRPr="004F7B90">
        <w:rPr>
          <w:rFonts w:ascii="GHEA Grapalat" w:hAnsi="GHEA Grapalat" w:cs="Courier New"/>
          <w:color w:val="000000"/>
          <w:lang w:val="hy-AM"/>
        </w:rPr>
        <w:t>Հիմք ընդունելով</w:t>
      </w:r>
      <w:r w:rsidR="00A61FF6" w:rsidRPr="004F7B90">
        <w:rPr>
          <w:rFonts w:ascii="GHEA Grapalat" w:hAnsi="GHEA Grapalat" w:cs="Courier New"/>
          <w:color w:val="000000"/>
          <w:lang w:val="hy-AM"/>
        </w:rPr>
        <w:t xml:space="preserve"> «Եվրասիական տնտեսական միության մասին» պայմանագրի 47-րդ հոդվածը և </w:t>
      </w:r>
      <w:r w:rsidRPr="004F7B90">
        <w:rPr>
          <w:rFonts w:ascii="GHEA Grapalat" w:hAnsi="GHEA Grapalat" w:cs="Courier New"/>
          <w:color w:val="000000"/>
          <w:lang w:val="hy-AM"/>
        </w:rPr>
        <w:t xml:space="preserve"> </w:t>
      </w:r>
      <w:r w:rsidR="00FB7C61" w:rsidRPr="004F7B90">
        <w:rPr>
          <w:rFonts w:ascii="GHEA Grapalat" w:eastAsia="GHEA Grapalat" w:hAnsi="GHEA Grapalat" w:cs="GHEA Grapalat"/>
          <w:color w:val="000000"/>
          <w:shd w:val="clear" w:color="auto" w:fill="FFFFFF"/>
          <w:lang w:val="hy-AM"/>
        </w:rPr>
        <w:t>«Առևտրի և ծառայությունների մասին» Հայաստանի Հանրապետության օրենքի 2-րդ հոդվածի</w:t>
      </w:r>
      <w:r w:rsidR="003D7809">
        <w:rPr>
          <w:rFonts w:ascii="GHEA Grapalat" w:eastAsia="GHEA Grapalat" w:hAnsi="GHEA Grapalat" w:cs="GHEA Grapalat"/>
          <w:color w:val="000000"/>
          <w:shd w:val="clear" w:color="auto" w:fill="FFFFFF"/>
          <w:lang w:val="hy-AM"/>
        </w:rPr>
        <w:t xml:space="preserve"> 27</w:t>
      </w:r>
      <w:r w:rsidR="00FB7C61" w:rsidRPr="004F7B90">
        <w:rPr>
          <w:rFonts w:ascii="GHEA Grapalat" w:eastAsia="GHEA Grapalat" w:hAnsi="GHEA Grapalat" w:cs="GHEA Grapalat"/>
          <w:color w:val="000000"/>
          <w:shd w:val="clear" w:color="auto" w:fill="FFFFFF"/>
          <w:lang w:val="hy-AM"/>
        </w:rPr>
        <w:t>-րդ պարբերությունը</w:t>
      </w:r>
      <w:r w:rsidRPr="004F7B90">
        <w:rPr>
          <w:rFonts w:ascii="GHEA Grapalat" w:hAnsi="GHEA Grapalat" w:cs="Courier New"/>
          <w:color w:val="000000"/>
          <w:lang w:val="hy-AM"/>
        </w:rPr>
        <w:t>` Հայաստանի Հանրապետության կառա</w:t>
      </w:r>
      <w:r w:rsidRPr="004F7B90">
        <w:rPr>
          <w:rFonts w:ascii="GHEA Grapalat" w:hAnsi="GHEA Grapalat" w:cs="Courier New"/>
          <w:color w:val="000000"/>
          <w:lang w:val="hy-AM"/>
        </w:rPr>
        <w:softHyphen/>
        <w:t>վա</w:t>
      </w:r>
      <w:r w:rsidRPr="004F7B90">
        <w:rPr>
          <w:rFonts w:ascii="GHEA Grapalat" w:hAnsi="GHEA Grapalat" w:cs="Courier New"/>
          <w:color w:val="000000"/>
          <w:lang w:val="hy-AM"/>
        </w:rPr>
        <w:softHyphen/>
        <w:t>րութ</w:t>
      </w:r>
      <w:r w:rsidRPr="004F7B90">
        <w:rPr>
          <w:rFonts w:ascii="GHEA Grapalat" w:hAnsi="GHEA Grapalat" w:cs="Courier New"/>
          <w:color w:val="000000"/>
          <w:lang w:val="hy-AM"/>
        </w:rPr>
        <w:softHyphen/>
        <w:t>յունը որոշում է</w:t>
      </w:r>
      <w:r w:rsidR="009D49AD" w:rsidRPr="004F7B90">
        <w:rPr>
          <w:rStyle w:val="Emphasis"/>
          <w:rFonts w:ascii="GHEA Grapalat" w:hAnsi="GHEA Grapalat"/>
          <w:b/>
          <w:bCs/>
          <w:lang w:val="hy-AM"/>
        </w:rPr>
        <w:t>.</w:t>
      </w:r>
      <w:r w:rsidR="00122378" w:rsidRPr="004F7B90">
        <w:rPr>
          <w:rFonts w:ascii="GHEA Grapalat" w:eastAsia="Calibri" w:hAnsi="GHEA Grapalat" w:cs="Sylfaen"/>
          <w:lang w:val="hy-AM"/>
        </w:rPr>
        <w:t xml:space="preserve"> </w:t>
      </w:r>
    </w:p>
    <w:p w:rsidR="009D49AD" w:rsidRPr="004F7B90" w:rsidRDefault="009D49AD" w:rsidP="004F7B90">
      <w:pPr>
        <w:pStyle w:val="ListParagraph"/>
        <w:numPr>
          <w:ilvl w:val="0"/>
          <w:numId w:val="1"/>
        </w:numPr>
        <w:spacing w:after="0" w:line="360" w:lineRule="auto"/>
        <w:ind w:left="180" w:hanging="270"/>
        <w:jc w:val="both"/>
        <w:rPr>
          <w:rFonts w:ascii="GHEA Grapalat" w:hAnsi="GHEA Grapalat" w:cs="Sylfaen"/>
          <w:sz w:val="24"/>
          <w:szCs w:val="24"/>
          <w:lang w:val="hy-AM"/>
        </w:rPr>
      </w:pPr>
      <w:r w:rsidRPr="004F7B90">
        <w:rPr>
          <w:rFonts w:ascii="GHEA Grapalat" w:hAnsi="GHEA Grapalat" w:cs="Sylfaen"/>
          <w:sz w:val="24"/>
          <w:szCs w:val="24"/>
          <w:lang w:val="hy-AM"/>
        </w:rPr>
        <w:t>Սահմանել արտահանման ժամանակավոր արգելք</w:t>
      </w:r>
      <w:r w:rsidR="00B67FB4" w:rsidRPr="004F7B90">
        <w:rPr>
          <w:rFonts w:ascii="GHEA Grapalat" w:hAnsi="GHEA Grapalat" w:cs="Sylfaen"/>
          <w:sz w:val="24"/>
          <w:szCs w:val="24"/>
          <w:lang w:val="hy-AM"/>
        </w:rPr>
        <w:t xml:space="preserve"> վեց ամիս ժամկետով</w:t>
      </w:r>
      <w:r w:rsidRPr="004F7B90">
        <w:rPr>
          <w:rFonts w:ascii="GHEA Grapalat" w:hAnsi="GHEA Grapalat" w:cs="Sylfaen"/>
          <w:sz w:val="24"/>
          <w:szCs w:val="24"/>
          <w:lang w:val="hy-AM"/>
        </w:rPr>
        <w:t xml:space="preserve">՝ </w:t>
      </w:r>
    </w:p>
    <w:p w:rsidR="001115F1" w:rsidRPr="001115F1" w:rsidRDefault="000978ED" w:rsidP="001115F1">
      <w:pPr>
        <w:pStyle w:val="ListParagraph"/>
        <w:numPr>
          <w:ilvl w:val="0"/>
          <w:numId w:val="5"/>
        </w:numPr>
        <w:spacing w:after="0" w:line="360" w:lineRule="auto"/>
        <w:ind w:left="180" w:hanging="270"/>
        <w:jc w:val="both"/>
        <w:rPr>
          <w:rFonts w:ascii="GHEA Grapalat" w:eastAsia="GHEA Grapalat" w:hAnsi="GHEA Grapalat" w:cs="GHEA Grapalat"/>
          <w:color w:val="000000"/>
          <w:sz w:val="24"/>
          <w:szCs w:val="24"/>
          <w:shd w:val="clear" w:color="auto" w:fill="FFFFFF"/>
          <w:lang w:val="hy-AM"/>
        </w:rPr>
      </w:pPr>
      <w:r w:rsidRPr="001115F1">
        <w:rPr>
          <w:rFonts w:ascii="GHEA Grapalat" w:eastAsia="GHEA Grapalat" w:hAnsi="GHEA Grapalat" w:cs="GHEA Grapalat"/>
          <w:color w:val="000000"/>
          <w:sz w:val="24"/>
          <w:szCs w:val="24"/>
          <w:shd w:val="clear" w:color="auto" w:fill="FFFFFF"/>
          <w:lang w:val="hy-AM"/>
        </w:rPr>
        <w:t>ԱՏԳ ԱԱ 4101</w:t>
      </w:r>
      <w:r w:rsidR="001115F1" w:rsidRPr="001115F1">
        <w:rPr>
          <w:rFonts w:ascii="GHEA Grapalat" w:eastAsia="GHEA Grapalat" w:hAnsi="GHEA Grapalat" w:cs="GHEA Grapalat"/>
          <w:color w:val="000000"/>
          <w:sz w:val="24"/>
          <w:szCs w:val="24"/>
          <w:shd w:val="clear" w:color="auto" w:fill="FFFFFF"/>
          <w:lang w:val="hy-AM"/>
        </w:rPr>
        <w:t xml:space="preserve">` </w:t>
      </w:r>
      <w:r w:rsidR="001115F1" w:rsidRPr="001115F1">
        <w:rPr>
          <w:rFonts w:ascii="GHEA Grapalat" w:hAnsi="GHEA Grapalat"/>
          <w:color w:val="000000"/>
          <w:sz w:val="24"/>
          <w:lang w:val="hy-AM"/>
        </w:rPr>
        <w:t>Խոշոր եղջերավոր անասունների (ներառյալ գոմեշների) կամ ձիազգի կենդանիների (թարմ կամ աղադրված, չորացրած, մոխրած, աղջրած կամ այլ կերպ պահածոյացված, բայց չդաբաղած, չմագաղաթացրած կամ հետագա մշակման չենթարկված) չմշակված մորթեր՝ մազածածկույթով կամ առանց մազածածկույթի, կրկնորդված կամ չկրկնորդված,</w:t>
      </w:r>
    </w:p>
    <w:p w:rsidR="001115F1" w:rsidRPr="002F166A" w:rsidRDefault="001115F1" w:rsidP="001115F1">
      <w:pPr>
        <w:pStyle w:val="ListParagraph"/>
        <w:numPr>
          <w:ilvl w:val="0"/>
          <w:numId w:val="5"/>
        </w:numPr>
        <w:spacing w:after="0" w:line="360" w:lineRule="auto"/>
        <w:ind w:left="180" w:hanging="270"/>
        <w:jc w:val="both"/>
        <w:rPr>
          <w:rFonts w:ascii="GHEA Grapalat" w:eastAsia="GHEA Grapalat" w:hAnsi="GHEA Grapalat" w:cs="GHEA Grapalat"/>
          <w:color w:val="000000"/>
          <w:sz w:val="24"/>
          <w:szCs w:val="24"/>
          <w:shd w:val="clear" w:color="auto" w:fill="FFFFFF"/>
          <w:lang w:val="hy-AM"/>
        </w:rPr>
      </w:pPr>
      <w:r w:rsidRPr="001115F1">
        <w:rPr>
          <w:rFonts w:ascii="GHEA Grapalat" w:eastAsia="GHEA Grapalat" w:hAnsi="GHEA Grapalat" w:cs="GHEA Grapalat"/>
          <w:color w:val="000000"/>
          <w:sz w:val="24"/>
          <w:szCs w:val="24"/>
          <w:shd w:val="clear" w:color="auto" w:fill="FFFFFF"/>
          <w:lang w:val="hy-AM"/>
        </w:rPr>
        <w:t xml:space="preserve">ԱՏԳ ԱԱ 4102` </w:t>
      </w:r>
      <w:r w:rsidRPr="001115F1">
        <w:rPr>
          <w:rFonts w:ascii="GHEA Grapalat" w:hAnsi="GHEA Grapalat"/>
          <w:color w:val="000000"/>
          <w:sz w:val="24"/>
          <w:lang w:val="hy-AM"/>
        </w:rPr>
        <w:t>Ոչխարների չմշակված մորթեր կամ գառների մորթիկներ (թարմ կամ աղադրված, չորացրած, մոխրած, աղջրած կամ այլ կերպ պահածոյացված, բայց չդաբաղած, չմագաղաթացրած կամ հետագա մշակման չենթարկած)՝ բրդյա ծածկույթով կամ առանց բրդյա ծածկույթի, կրկնորդված կամ չկրկնորդված,</w:t>
      </w:r>
    </w:p>
    <w:p w:rsidR="00362D52" w:rsidRPr="002F166A" w:rsidRDefault="001115F1" w:rsidP="001115F1">
      <w:pPr>
        <w:pStyle w:val="ListParagraph"/>
        <w:numPr>
          <w:ilvl w:val="0"/>
          <w:numId w:val="5"/>
        </w:numPr>
        <w:spacing w:after="0" w:line="360" w:lineRule="auto"/>
        <w:ind w:left="180" w:hanging="270"/>
        <w:jc w:val="both"/>
        <w:rPr>
          <w:rFonts w:ascii="GHEA Grapalat" w:eastAsia="GHEA Grapalat" w:hAnsi="GHEA Grapalat" w:cs="GHEA Grapalat"/>
          <w:color w:val="000000"/>
          <w:sz w:val="24"/>
          <w:szCs w:val="24"/>
          <w:shd w:val="clear" w:color="auto" w:fill="FFFFFF"/>
          <w:lang w:val="hy-AM"/>
        </w:rPr>
      </w:pPr>
      <w:r w:rsidRPr="002F166A">
        <w:rPr>
          <w:rFonts w:ascii="GHEA Grapalat" w:eastAsia="GHEA Grapalat" w:hAnsi="GHEA Grapalat" w:cs="GHEA Grapalat"/>
          <w:color w:val="000000"/>
          <w:sz w:val="24"/>
          <w:szCs w:val="24"/>
          <w:shd w:val="clear" w:color="auto" w:fill="FFFFFF"/>
          <w:lang w:val="hy-AM"/>
        </w:rPr>
        <w:t xml:space="preserve">ԱՏԳ ԱԱ 4103` </w:t>
      </w:r>
      <w:r w:rsidRPr="002F166A">
        <w:rPr>
          <w:rFonts w:ascii="GHEA Grapalat" w:hAnsi="GHEA Grapalat"/>
          <w:color w:val="000000"/>
          <w:sz w:val="24"/>
          <w:lang w:val="hy-AM"/>
        </w:rPr>
        <w:t>Այլ չմշակված մորթեր (թարմ կամ աղադրված, չորացրած, մոխրած, աղջրած կամ այլ կերպ պահածոյացված, բայց չդաբաղած, չմագաղաթացրած կամ հետագա մշակման չենթարկած)՝ մազածածկույթով կամ առանց մազածածկույթի, կրկնորդված կամ չկրկնորդված:</w:t>
      </w:r>
    </w:p>
    <w:p w:rsidR="009D49AD" w:rsidRPr="001115F1" w:rsidRDefault="009D49AD" w:rsidP="001115F1">
      <w:pPr>
        <w:tabs>
          <w:tab w:val="left" w:pos="540"/>
        </w:tabs>
        <w:spacing w:after="0" w:line="360" w:lineRule="auto"/>
        <w:ind w:left="180" w:hanging="270"/>
        <w:jc w:val="both"/>
        <w:rPr>
          <w:rFonts w:ascii="GHEA Grapalat" w:hAnsi="GHEA Grapalat"/>
          <w:color w:val="000000"/>
          <w:sz w:val="24"/>
          <w:szCs w:val="24"/>
          <w:shd w:val="clear" w:color="auto" w:fill="FFFFFF"/>
          <w:lang w:val="hy-AM"/>
        </w:rPr>
      </w:pPr>
      <w:r w:rsidRPr="001115F1">
        <w:rPr>
          <w:rFonts w:ascii="GHEA Grapalat" w:hAnsi="GHEA Grapalat"/>
          <w:color w:val="000000"/>
          <w:sz w:val="24"/>
          <w:szCs w:val="24"/>
          <w:shd w:val="clear" w:color="auto" w:fill="FFFFFF"/>
          <w:lang w:val="hy-AM"/>
        </w:rPr>
        <w:t>2</w:t>
      </w:r>
      <w:r w:rsidRPr="001115F1">
        <w:rPr>
          <w:rFonts w:ascii="Cambria Math" w:hAnsi="Cambria Math" w:cs="Cambria Math"/>
          <w:color w:val="000000"/>
          <w:sz w:val="24"/>
          <w:szCs w:val="24"/>
          <w:shd w:val="clear" w:color="auto" w:fill="FFFFFF"/>
          <w:lang w:val="hy-AM"/>
        </w:rPr>
        <w:t>․</w:t>
      </w:r>
      <w:r w:rsidRPr="001115F1">
        <w:rPr>
          <w:rFonts w:ascii="GHEA Grapalat" w:hAnsi="GHEA Grapalat"/>
          <w:color w:val="000000"/>
          <w:sz w:val="24"/>
          <w:szCs w:val="24"/>
          <w:shd w:val="clear" w:color="auto" w:fill="FFFFFF"/>
          <w:lang w:val="hy-AM"/>
        </w:rPr>
        <w:t xml:space="preserve"> Սույն որոշման 1-ին կետով նախատեսված արգելքը չի տարածվում</w:t>
      </w:r>
      <w:r w:rsidR="00631860" w:rsidRPr="001115F1">
        <w:rPr>
          <w:rFonts w:ascii="GHEA Grapalat" w:hAnsi="GHEA Grapalat"/>
          <w:color w:val="000000"/>
          <w:sz w:val="24"/>
          <w:szCs w:val="24"/>
          <w:shd w:val="clear" w:color="auto" w:fill="FFFFFF"/>
          <w:lang w:val="hy-AM"/>
        </w:rPr>
        <w:t xml:space="preserve">՝ </w:t>
      </w:r>
      <w:r w:rsidRPr="001115F1">
        <w:rPr>
          <w:rFonts w:ascii="GHEA Grapalat" w:hAnsi="GHEA Grapalat"/>
          <w:color w:val="000000"/>
          <w:sz w:val="24"/>
          <w:szCs w:val="24"/>
          <w:shd w:val="clear" w:color="auto" w:fill="FFFFFF"/>
          <w:lang w:val="hy-AM"/>
        </w:rPr>
        <w:t>«Ժամանակավոր ներմուծում», «Վերամշակում</w:t>
      </w:r>
      <w:r w:rsidR="00B0340C" w:rsidRPr="001115F1">
        <w:rPr>
          <w:rFonts w:ascii="GHEA Grapalat" w:hAnsi="GHEA Grapalat"/>
          <w:color w:val="000000"/>
          <w:sz w:val="24"/>
          <w:szCs w:val="24"/>
          <w:shd w:val="clear" w:color="auto" w:fill="FFFFFF"/>
          <w:lang w:val="hy-AM"/>
        </w:rPr>
        <w:t>՝</w:t>
      </w:r>
      <w:r w:rsidRPr="001115F1">
        <w:rPr>
          <w:rFonts w:ascii="GHEA Grapalat" w:hAnsi="GHEA Grapalat"/>
          <w:color w:val="000000"/>
          <w:sz w:val="24"/>
          <w:szCs w:val="24"/>
          <w:shd w:val="clear" w:color="auto" w:fill="FFFFFF"/>
          <w:lang w:val="hy-AM"/>
        </w:rPr>
        <w:t xml:space="preserve"> մաքսային տարածքում» մաքսային ընթացակարգերով ձևակերպված և հետագայում վերաարտահանվող,</w:t>
      </w:r>
      <w:r w:rsidR="00B60009" w:rsidRPr="001115F1">
        <w:rPr>
          <w:rFonts w:ascii="GHEA Grapalat" w:hAnsi="GHEA Grapalat"/>
          <w:color w:val="000000"/>
          <w:sz w:val="24"/>
          <w:szCs w:val="24"/>
          <w:shd w:val="clear" w:color="auto" w:fill="FFFFFF"/>
          <w:lang w:val="hy-AM"/>
        </w:rPr>
        <w:t xml:space="preserve"> </w:t>
      </w:r>
      <w:r w:rsidR="00B60009" w:rsidRPr="001115F1">
        <w:rPr>
          <w:rFonts w:ascii="GHEA Grapalat" w:hAnsi="GHEA Grapalat"/>
          <w:sz w:val="24"/>
          <w:szCs w:val="24"/>
          <w:lang w:val="hy-AM"/>
        </w:rPr>
        <w:t xml:space="preserve">հետագայում վերաներմուծման </w:t>
      </w:r>
      <w:r w:rsidR="00B60009" w:rsidRPr="001115F1">
        <w:rPr>
          <w:rFonts w:ascii="GHEA Grapalat" w:hAnsi="GHEA Grapalat"/>
          <w:sz w:val="24"/>
          <w:szCs w:val="24"/>
          <w:lang w:val="hy-AM"/>
        </w:rPr>
        <w:lastRenderedPageBreak/>
        <w:t>պայմանով «Վերամշակում՝ մաքսային տարածքից դուրս» մաքսային ընթացակարգով ձևակերպվող</w:t>
      </w:r>
      <w:r w:rsidR="002F166A">
        <w:rPr>
          <w:rFonts w:ascii="GHEA Grapalat" w:hAnsi="GHEA Grapalat"/>
          <w:color w:val="000000"/>
          <w:sz w:val="24"/>
          <w:szCs w:val="24"/>
          <w:shd w:val="clear" w:color="auto" w:fill="FFFFFF"/>
          <w:lang w:val="hy-AM"/>
        </w:rPr>
        <w:t xml:space="preserve"> </w:t>
      </w:r>
      <w:r w:rsidR="008E7635" w:rsidRPr="001115F1">
        <w:rPr>
          <w:rFonts w:ascii="GHEA Grapalat" w:hAnsi="GHEA Grapalat"/>
          <w:color w:val="000000"/>
          <w:sz w:val="24"/>
          <w:szCs w:val="24"/>
          <w:shd w:val="clear" w:color="auto" w:fill="FFFFFF"/>
          <w:lang w:val="hy-AM"/>
        </w:rPr>
        <w:t>վերոնշյալ ԱՏԳ ԱԱ ծածկագրերին դասվող ապրանքների վրա</w:t>
      </w:r>
      <w:r w:rsidRPr="001115F1">
        <w:rPr>
          <w:rFonts w:ascii="GHEA Grapalat" w:hAnsi="GHEA Grapalat"/>
          <w:color w:val="000000"/>
          <w:sz w:val="24"/>
          <w:szCs w:val="24"/>
          <w:shd w:val="clear" w:color="auto" w:fill="FFFFFF"/>
          <w:lang w:val="hy-AM"/>
        </w:rPr>
        <w:t>:</w:t>
      </w:r>
    </w:p>
    <w:p w:rsidR="009D49AD" w:rsidRPr="009B1204" w:rsidRDefault="009D49AD" w:rsidP="009B1204">
      <w:pPr>
        <w:spacing w:after="0" w:line="360" w:lineRule="auto"/>
        <w:ind w:left="180" w:hanging="270"/>
        <w:jc w:val="both"/>
        <w:rPr>
          <w:rFonts w:ascii="GHEA Grapalat" w:hAnsi="GHEA Grapalat"/>
          <w:sz w:val="24"/>
          <w:szCs w:val="24"/>
          <w:lang w:val="hy-AM"/>
        </w:rPr>
      </w:pPr>
      <w:r w:rsidRPr="001115F1">
        <w:rPr>
          <w:rFonts w:ascii="GHEA Grapalat" w:hAnsi="GHEA Grapalat"/>
          <w:color w:val="000000"/>
          <w:sz w:val="24"/>
          <w:szCs w:val="24"/>
          <w:shd w:val="clear" w:color="auto" w:fill="FFFFFF"/>
          <w:lang w:val="hy-AM"/>
        </w:rPr>
        <w:t>3</w:t>
      </w:r>
      <w:r w:rsidRPr="001115F1">
        <w:rPr>
          <w:rFonts w:ascii="Cambria Math" w:hAnsi="Cambria Math" w:cs="Cambria Math"/>
          <w:color w:val="000000"/>
          <w:sz w:val="24"/>
          <w:szCs w:val="24"/>
          <w:shd w:val="clear" w:color="auto" w:fill="FFFFFF"/>
          <w:lang w:val="hy-AM"/>
        </w:rPr>
        <w:t>․</w:t>
      </w:r>
      <w:r w:rsidRPr="001115F1">
        <w:rPr>
          <w:rFonts w:ascii="GHEA Grapalat" w:hAnsi="GHEA Grapalat"/>
          <w:color w:val="000000"/>
          <w:sz w:val="24"/>
          <w:szCs w:val="24"/>
          <w:shd w:val="clear" w:color="auto" w:fill="FFFFFF"/>
          <w:lang w:val="hy-AM"/>
        </w:rPr>
        <w:t xml:space="preserve"> Հայաստանի Հանրապետության էկոնոմիկայի նախարար</w:t>
      </w:r>
      <w:r w:rsidR="001115F1">
        <w:rPr>
          <w:rFonts w:ascii="GHEA Grapalat" w:hAnsi="GHEA Grapalat"/>
          <w:color w:val="000000"/>
          <w:sz w:val="24"/>
          <w:szCs w:val="24"/>
          <w:shd w:val="clear" w:color="auto" w:fill="FFFFFF"/>
          <w:lang w:val="hy-AM"/>
        </w:rPr>
        <w:t>ին</w:t>
      </w:r>
      <w:r w:rsidR="009B1204">
        <w:rPr>
          <w:rFonts w:ascii="GHEA Grapalat" w:hAnsi="GHEA Grapalat"/>
          <w:color w:val="000000"/>
          <w:sz w:val="24"/>
          <w:szCs w:val="24"/>
          <w:shd w:val="clear" w:color="auto" w:fill="FFFFFF"/>
          <w:lang w:val="hy-AM"/>
        </w:rPr>
        <w:t>` ս</w:t>
      </w:r>
      <w:r w:rsidRPr="009B1204">
        <w:rPr>
          <w:rFonts w:ascii="GHEA Grapalat" w:hAnsi="GHEA Grapalat"/>
          <w:color w:val="000000"/>
          <w:sz w:val="24"/>
          <w:szCs w:val="24"/>
          <w:shd w:val="clear" w:color="auto" w:fill="FFFFFF"/>
          <w:lang w:val="hy-AM"/>
        </w:rPr>
        <w:t xml:space="preserve">ահմանված կարգով </w:t>
      </w:r>
      <w:r w:rsidR="00B67FB4" w:rsidRPr="009B1204">
        <w:rPr>
          <w:rFonts w:ascii="GHEA Grapalat" w:hAnsi="GHEA Grapalat"/>
          <w:color w:val="000000"/>
          <w:sz w:val="24"/>
          <w:szCs w:val="24"/>
          <w:shd w:val="clear" w:color="auto" w:fill="FFFFFF"/>
          <w:lang w:val="hy-AM"/>
        </w:rPr>
        <w:t>ծանուցել</w:t>
      </w:r>
      <w:r w:rsidRPr="009B1204">
        <w:rPr>
          <w:rFonts w:ascii="GHEA Grapalat" w:hAnsi="GHEA Grapalat"/>
          <w:color w:val="000000"/>
          <w:sz w:val="24"/>
          <w:szCs w:val="24"/>
          <w:shd w:val="clear" w:color="auto" w:fill="FFFFFF"/>
          <w:lang w:val="hy-AM"/>
        </w:rPr>
        <w:t xml:space="preserve"> Եվրասիական տնտեսական հանձնաժողովին սույն որոշման 1-ին կետով սահմանված ապրանքների արտահանման ժամանակավոր արգելքի մասին:</w:t>
      </w:r>
    </w:p>
    <w:p w:rsidR="00542EB6" w:rsidRPr="009B1204" w:rsidRDefault="008A7B98" w:rsidP="009B1204">
      <w:pPr>
        <w:pStyle w:val="ListParagraph"/>
        <w:numPr>
          <w:ilvl w:val="0"/>
          <w:numId w:val="14"/>
        </w:numPr>
        <w:spacing w:after="0" w:line="360" w:lineRule="auto"/>
        <w:ind w:left="180" w:hanging="270"/>
        <w:jc w:val="both"/>
        <w:rPr>
          <w:rFonts w:ascii="GHEA Grapalat" w:hAnsi="GHEA Grapalat"/>
          <w:color w:val="000000"/>
          <w:sz w:val="24"/>
          <w:szCs w:val="24"/>
          <w:shd w:val="clear" w:color="auto" w:fill="FFFFFF"/>
          <w:lang w:val="hy-AM"/>
        </w:rPr>
      </w:pPr>
      <w:r w:rsidRPr="001115F1">
        <w:rPr>
          <w:rFonts w:ascii="GHEA Grapalat" w:hAnsi="GHEA Grapalat"/>
          <w:color w:val="000000"/>
          <w:sz w:val="24"/>
          <w:szCs w:val="24"/>
          <w:shd w:val="clear" w:color="auto" w:fill="FFFFFF"/>
          <w:lang w:val="hy-AM"/>
        </w:rPr>
        <w:t xml:space="preserve">Հայաստանի Հանրապետության պետական եկամուտների կոմիտեին` </w:t>
      </w:r>
      <w:r w:rsidRPr="009B1204">
        <w:rPr>
          <w:rFonts w:ascii="GHEA Grapalat" w:hAnsi="GHEA Grapalat"/>
          <w:color w:val="000000"/>
          <w:sz w:val="24"/>
          <w:szCs w:val="24"/>
          <w:shd w:val="clear" w:color="auto" w:fill="FFFFFF"/>
          <w:lang w:val="hy-AM"/>
        </w:rPr>
        <w:t xml:space="preserve">Հայաստանի Հանրապետության օրենսդրությամբ սահմանված կարգով ապահովել սույն որոշման 1-ին կետի կատարման </w:t>
      </w:r>
      <w:r w:rsidR="00761FCB" w:rsidRPr="009B1204">
        <w:rPr>
          <w:rFonts w:ascii="GHEA Grapalat" w:hAnsi="GHEA Grapalat"/>
          <w:color w:val="000000"/>
          <w:sz w:val="24"/>
          <w:szCs w:val="24"/>
          <w:shd w:val="clear" w:color="auto" w:fill="FFFFFF"/>
          <w:lang w:val="hy-AM"/>
        </w:rPr>
        <w:t xml:space="preserve">նկատմամբ </w:t>
      </w:r>
      <w:r w:rsidRPr="009B1204">
        <w:rPr>
          <w:rFonts w:ascii="GHEA Grapalat" w:hAnsi="GHEA Grapalat"/>
          <w:color w:val="000000"/>
          <w:sz w:val="24"/>
          <w:szCs w:val="24"/>
          <w:shd w:val="clear" w:color="auto" w:fill="FFFFFF"/>
          <w:lang w:val="hy-AM"/>
        </w:rPr>
        <w:t>վերահսկողությունը:</w:t>
      </w:r>
    </w:p>
    <w:p w:rsidR="009D49AD" w:rsidRPr="001115F1" w:rsidRDefault="009D49AD" w:rsidP="004F7B90">
      <w:pPr>
        <w:pStyle w:val="ListParagraph"/>
        <w:numPr>
          <w:ilvl w:val="0"/>
          <w:numId w:val="16"/>
        </w:numPr>
        <w:spacing w:line="360" w:lineRule="auto"/>
        <w:ind w:left="180" w:hanging="270"/>
        <w:jc w:val="both"/>
        <w:rPr>
          <w:rFonts w:ascii="GHEA Grapalat" w:hAnsi="GHEA Grapalat"/>
          <w:sz w:val="24"/>
          <w:szCs w:val="24"/>
          <w:lang w:val="hy-AM"/>
        </w:rPr>
      </w:pPr>
      <w:r w:rsidRPr="001115F1">
        <w:rPr>
          <w:rFonts w:ascii="GHEA Grapalat" w:hAnsi="GHEA Grapalat" w:cs="Sylfaen"/>
          <w:sz w:val="24"/>
          <w:szCs w:val="24"/>
          <w:lang w:val="hy-AM"/>
        </w:rPr>
        <w:t>Սույն որոշումն ուժի մեջ է մտնում</w:t>
      </w:r>
      <w:r w:rsidR="009B1204">
        <w:rPr>
          <w:rFonts w:ascii="GHEA Grapalat" w:hAnsi="GHEA Grapalat" w:cs="Sylfaen"/>
          <w:sz w:val="24"/>
          <w:szCs w:val="24"/>
          <w:lang w:val="hy-AM"/>
        </w:rPr>
        <w:t xml:space="preserve"> պաշտոնական հրապարակման օրվան </w:t>
      </w:r>
      <w:r w:rsidR="00CB15D0" w:rsidRPr="001115F1">
        <w:rPr>
          <w:rFonts w:ascii="GHEA Grapalat" w:hAnsi="GHEA Grapalat"/>
          <w:color w:val="000000"/>
          <w:sz w:val="24"/>
          <w:szCs w:val="24"/>
          <w:lang w:val="hy-AM"/>
        </w:rPr>
        <w:t>հաջորդող  տասներորդ օրը</w:t>
      </w:r>
      <w:r w:rsidR="00B67FB4" w:rsidRPr="001115F1">
        <w:rPr>
          <w:rFonts w:ascii="GHEA Grapalat" w:hAnsi="GHEA Grapalat" w:cs="Sylfaen"/>
          <w:sz w:val="24"/>
          <w:szCs w:val="24"/>
          <w:lang w:val="hy-AM"/>
        </w:rPr>
        <w:t xml:space="preserve"> և գործում է </w:t>
      </w:r>
      <w:r w:rsidR="00CB15D0" w:rsidRPr="001115F1">
        <w:rPr>
          <w:rFonts w:ascii="GHEA Grapalat" w:hAnsi="GHEA Grapalat" w:cs="Sylfaen"/>
          <w:sz w:val="24"/>
          <w:szCs w:val="24"/>
          <w:lang w:val="hy-AM"/>
        </w:rPr>
        <w:t>վեց ամիս ժամկետով</w:t>
      </w:r>
      <w:r w:rsidR="00B67FB4" w:rsidRPr="001115F1">
        <w:rPr>
          <w:rFonts w:ascii="GHEA Grapalat" w:hAnsi="GHEA Grapalat" w:cs="Sylfaen"/>
          <w:sz w:val="24"/>
          <w:szCs w:val="24"/>
          <w:lang w:val="hy-AM"/>
        </w:rPr>
        <w:t>։</w:t>
      </w:r>
      <w:r w:rsidRPr="001115F1">
        <w:rPr>
          <w:rFonts w:ascii="GHEA Grapalat" w:hAnsi="GHEA Grapalat"/>
          <w:color w:val="000000"/>
          <w:sz w:val="24"/>
          <w:szCs w:val="24"/>
          <w:shd w:val="clear" w:color="auto" w:fill="FFFFFF"/>
          <w:lang w:val="hy-AM"/>
        </w:rPr>
        <w:t xml:space="preserve"> </w:t>
      </w:r>
    </w:p>
    <w:p w:rsidR="001115F1" w:rsidRDefault="001115F1" w:rsidP="00D2027A">
      <w:pPr>
        <w:pStyle w:val="NormalWeb"/>
        <w:shd w:val="clear" w:color="auto" w:fill="FFFFFF"/>
        <w:spacing w:before="0" w:beforeAutospacing="0" w:after="0" w:afterAutospacing="0" w:line="360" w:lineRule="auto"/>
        <w:ind w:firstLine="375"/>
        <w:rPr>
          <w:rFonts w:ascii="GHEA Grapalat" w:hAnsi="GHEA Grapalat"/>
          <w:bCs/>
          <w:color w:val="000000"/>
          <w:lang w:val="hy-AM"/>
        </w:rPr>
      </w:pPr>
    </w:p>
    <w:p w:rsidR="001115F1" w:rsidRDefault="001115F1" w:rsidP="00D2027A">
      <w:pPr>
        <w:pStyle w:val="NormalWeb"/>
        <w:shd w:val="clear" w:color="auto" w:fill="FFFFFF"/>
        <w:spacing w:before="0" w:beforeAutospacing="0" w:after="0" w:afterAutospacing="0" w:line="360" w:lineRule="auto"/>
        <w:ind w:firstLine="375"/>
        <w:rPr>
          <w:rFonts w:ascii="GHEA Grapalat" w:hAnsi="GHEA Grapalat"/>
          <w:bCs/>
          <w:color w:val="000000"/>
          <w:lang w:val="hy-AM"/>
        </w:rPr>
      </w:pPr>
    </w:p>
    <w:p w:rsidR="00D2027A" w:rsidRPr="00362D52" w:rsidRDefault="00D2027A" w:rsidP="00D2027A">
      <w:pPr>
        <w:pStyle w:val="NormalWeb"/>
        <w:shd w:val="clear" w:color="auto" w:fill="FFFFFF"/>
        <w:spacing w:before="0" w:beforeAutospacing="0" w:after="0" w:afterAutospacing="0" w:line="360" w:lineRule="auto"/>
        <w:ind w:firstLine="375"/>
        <w:rPr>
          <w:rFonts w:ascii="GHEA Grapalat" w:hAnsi="GHEA Grapalat"/>
          <w:bCs/>
          <w:color w:val="000000"/>
          <w:lang w:val="hy-AM"/>
        </w:rPr>
      </w:pPr>
      <w:r w:rsidRPr="00362D52">
        <w:rPr>
          <w:rFonts w:ascii="GHEA Grapalat" w:hAnsi="GHEA Grapalat"/>
          <w:bCs/>
          <w:color w:val="000000"/>
          <w:lang w:val="hy-AM"/>
        </w:rPr>
        <w:t xml:space="preserve">ՀԱՅԱՍՏԱՆԻ ՀԱՆՐԱՊԵՏՈՒԹՅԱՆ </w:t>
      </w:r>
    </w:p>
    <w:p w:rsidR="006A6C01" w:rsidRPr="00362D52" w:rsidRDefault="00D2027A" w:rsidP="00D2027A">
      <w:pPr>
        <w:pStyle w:val="NormalWeb"/>
        <w:shd w:val="clear" w:color="auto" w:fill="FFFFFF"/>
        <w:spacing w:before="0" w:beforeAutospacing="0" w:after="0" w:afterAutospacing="0" w:line="360" w:lineRule="auto"/>
        <w:ind w:firstLine="375"/>
        <w:rPr>
          <w:rFonts w:ascii="GHEA Grapalat" w:hAnsi="GHEA Grapalat"/>
          <w:bCs/>
          <w:color w:val="000000"/>
          <w:lang w:val="hy-AM"/>
        </w:rPr>
      </w:pPr>
      <w:r w:rsidRPr="00362D52">
        <w:rPr>
          <w:rFonts w:ascii="GHEA Grapalat" w:hAnsi="GHEA Grapalat"/>
          <w:bCs/>
          <w:color w:val="000000"/>
          <w:lang w:val="hy-AM"/>
        </w:rPr>
        <w:t xml:space="preserve">               ՎԱՐՉԱՊԵՏ                                              </w:t>
      </w:r>
      <w:r w:rsidR="00146F6A">
        <w:rPr>
          <w:rFonts w:ascii="GHEA Grapalat" w:hAnsi="GHEA Grapalat"/>
          <w:bCs/>
          <w:color w:val="000000"/>
          <w:lang w:val="hy-AM"/>
        </w:rPr>
        <w:t xml:space="preserve">          </w:t>
      </w:r>
      <w:r w:rsidRPr="00362D52">
        <w:rPr>
          <w:rFonts w:ascii="GHEA Grapalat" w:hAnsi="GHEA Grapalat"/>
          <w:bCs/>
          <w:color w:val="000000"/>
          <w:lang w:val="hy-AM"/>
        </w:rPr>
        <w:t xml:space="preserve">  ՆԻԿՈԼ ՓԱՇԻՆՅԱՆ</w:t>
      </w:r>
    </w:p>
    <w:p w:rsidR="00C31B55" w:rsidRPr="00362D52" w:rsidRDefault="00C31B55" w:rsidP="00C31B55">
      <w:pPr>
        <w:spacing w:line="360" w:lineRule="auto"/>
        <w:jc w:val="both"/>
        <w:rPr>
          <w:rFonts w:ascii="GHEA Grapalat" w:hAnsi="GHEA Grapalat"/>
          <w:sz w:val="24"/>
          <w:szCs w:val="24"/>
          <w:lang w:val="hy-AM"/>
        </w:rPr>
      </w:pPr>
    </w:p>
    <w:p w:rsidR="004C21DC" w:rsidRDefault="004C21DC" w:rsidP="00C31B55">
      <w:pPr>
        <w:spacing w:line="360" w:lineRule="auto"/>
        <w:jc w:val="both"/>
        <w:rPr>
          <w:rFonts w:ascii="GHEA Grapalat" w:hAnsi="GHEA Grapalat"/>
          <w:sz w:val="24"/>
          <w:szCs w:val="24"/>
          <w:highlight w:val="yellow"/>
          <w:lang w:val="hy-AM"/>
        </w:rPr>
      </w:pPr>
    </w:p>
    <w:p w:rsidR="005E36C4" w:rsidRPr="003A7BEA" w:rsidRDefault="005E36C4" w:rsidP="00C31B55">
      <w:pPr>
        <w:spacing w:line="360" w:lineRule="auto"/>
        <w:jc w:val="both"/>
        <w:rPr>
          <w:rFonts w:ascii="GHEA Grapalat" w:hAnsi="GHEA Grapalat"/>
          <w:sz w:val="24"/>
          <w:szCs w:val="24"/>
          <w:highlight w:val="yellow"/>
          <w:lang w:val="hy-AM"/>
        </w:rPr>
      </w:pPr>
    </w:p>
    <w:p w:rsidR="00761FCB" w:rsidRDefault="00761FCB" w:rsidP="00333DF4">
      <w:pPr>
        <w:pStyle w:val="NormalWeb"/>
        <w:shd w:val="clear" w:color="auto" w:fill="FFFFFF"/>
        <w:spacing w:before="0" w:beforeAutospacing="0" w:after="0" w:afterAutospacing="0"/>
        <w:ind w:firstLine="375"/>
        <w:jc w:val="center"/>
        <w:rPr>
          <w:rFonts w:ascii="GHEA Grapalat" w:hAnsi="GHEA Grapalat" w:cs="Sylfaen"/>
          <w:b/>
          <w:bCs/>
          <w:lang w:val="hy-AM"/>
        </w:rPr>
      </w:pPr>
    </w:p>
    <w:p w:rsidR="00761FCB" w:rsidRDefault="00761FCB" w:rsidP="00333DF4">
      <w:pPr>
        <w:pStyle w:val="NormalWeb"/>
        <w:shd w:val="clear" w:color="auto" w:fill="FFFFFF"/>
        <w:spacing w:before="0" w:beforeAutospacing="0" w:after="0" w:afterAutospacing="0"/>
        <w:ind w:firstLine="375"/>
        <w:jc w:val="center"/>
        <w:rPr>
          <w:rFonts w:ascii="GHEA Grapalat" w:hAnsi="GHEA Grapalat" w:cs="Sylfaen"/>
          <w:b/>
          <w:bCs/>
          <w:lang w:val="hy-AM"/>
        </w:rPr>
      </w:pPr>
    </w:p>
    <w:p w:rsidR="00631860" w:rsidRDefault="00631860" w:rsidP="00333DF4">
      <w:pPr>
        <w:pStyle w:val="NormalWeb"/>
        <w:shd w:val="clear" w:color="auto" w:fill="FFFFFF"/>
        <w:spacing w:before="0" w:beforeAutospacing="0" w:after="0" w:afterAutospacing="0"/>
        <w:ind w:firstLine="375"/>
        <w:jc w:val="center"/>
        <w:rPr>
          <w:rFonts w:ascii="GHEA Grapalat" w:hAnsi="GHEA Grapalat" w:cs="Sylfaen"/>
          <w:b/>
          <w:bCs/>
          <w:lang w:val="hy-AM"/>
        </w:rPr>
      </w:pPr>
    </w:p>
    <w:p w:rsidR="00631860" w:rsidRDefault="00631860" w:rsidP="00333DF4">
      <w:pPr>
        <w:pStyle w:val="NormalWeb"/>
        <w:shd w:val="clear" w:color="auto" w:fill="FFFFFF"/>
        <w:spacing w:before="0" w:beforeAutospacing="0" w:after="0" w:afterAutospacing="0"/>
        <w:ind w:firstLine="375"/>
        <w:jc w:val="center"/>
        <w:rPr>
          <w:rFonts w:ascii="GHEA Grapalat" w:hAnsi="GHEA Grapalat" w:cs="Sylfaen"/>
          <w:b/>
          <w:bCs/>
          <w:lang w:val="hy-AM"/>
        </w:rPr>
      </w:pPr>
    </w:p>
    <w:p w:rsidR="00631860" w:rsidRDefault="00631860" w:rsidP="00333DF4">
      <w:pPr>
        <w:pStyle w:val="NormalWeb"/>
        <w:shd w:val="clear" w:color="auto" w:fill="FFFFFF"/>
        <w:spacing w:before="0" w:beforeAutospacing="0" w:after="0" w:afterAutospacing="0"/>
        <w:ind w:firstLine="375"/>
        <w:jc w:val="center"/>
        <w:rPr>
          <w:rFonts w:ascii="GHEA Grapalat" w:hAnsi="GHEA Grapalat" w:cs="Sylfaen"/>
          <w:b/>
          <w:bCs/>
          <w:lang w:val="hy-AM"/>
        </w:rPr>
      </w:pPr>
    </w:p>
    <w:p w:rsidR="001115F1" w:rsidRDefault="001115F1" w:rsidP="00333DF4">
      <w:pPr>
        <w:pStyle w:val="NormalWeb"/>
        <w:shd w:val="clear" w:color="auto" w:fill="FFFFFF"/>
        <w:spacing w:before="0" w:beforeAutospacing="0" w:after="0" w:afterAutospacing="0"/>
        <w:ind w:firstLine="375"/>
        <w:jc w:val="center"/>
        <w:rPr>
          <w:rFonts w:ascii="GHEA Grapalat" w:hAnsi="GHEA Grapalat" w:cs="Sylfaen"/>
          <w:b/>
          <w:bCs/>
          <w:lang w:val="hy-AM"/>
        </w:rPr>
      </w:pPr>
    </w:p>
    <w:p w:rsidR="001115F1" w:rsidRDefault="001115F1" w:rsidP="00333DF4">
      <w:pPr>
        <w:pStyle w:val="NormalWeb"/>
        <w:shd w:val="clear" w:color="auto" w:fill="FFFFFF"/>
        <w:spacing w:before="0" w:beforeAutospacing="0" w:after="0" w:afterAutospacing="0"/>
        <w:ind w:firstLine="375"/>
        <w:jc w:val="center"/>
        <w:rPr>
          <w:rFonts w:ascii="GHEA Grapalat" w:hAnsi="GHEA Grapalat" w:cs="Sylfaen"/>
          <w:b/>
          <w:bCs/>
          <w:lang w:val="hy-AM"/>
        </w:rPr>
      </w:pPr>
    </w:p>
    <w:p w:rsidR="001115F1" w:rsidRDefault="001115F1" w:rsidP="00333DF4">
      <w:pPr>
        <w:pStyle w:val="NormalWeb"/>
        <w:shd w:val="clear" w:color="auto" w:fill="FFFFFF"/>
        <w:spacing w:before="0" w:beforeAutospacing="0" w:after="0" w:afterAutospacing="0"/>
        <w:ind w:firstLine="375"/>
        <w:jc w:val="center"/>
        <w:rPr>
          <w:rFonts w:ascii="GHEA Grapalat" w:hAnsi="GHEA Grapalat" w:cs="Sylfaen"/>
          <w:b/>
          <w:bCs/>
          <w:lang w:val="hy-AM"/>
        </w:rPr>
      </w:pPr>
    </w:p>
    <w:p w:rsidR="001115F1" w:rsidRDefault="001115F1" w:rsidP="00333DF4">
      <w:pPr>
        <w:pStyle w:val="NormalWeb"/>
        <w:shd w:val="clear" w:color="auto" w:fill="FFFFFF"/>
        <w:spacing w:before="0" w:beforeAutospacing="0" w:after="0" w:afterAutospacing="0"/>
        <w:ind w:firstLine="375"/>
        <w:jc w:val="center"/>
        <w:rPr>
          <w:rFonts w:ascii="GHEA Grapalat" w:hAnsi="GHEA Grapalat" w:cs="Sylfaen"/>
          <w:b/>
          <w:bCs/>
          <w:lang w:val="hy-AM"/>
        </w:rPr>
      </w:pPr>
    </w:p>
    <w:p w:rsidR="001115F1" w:rsidRDefault="001115F1" w:rsidP="00333DF4">
      <w:pPr>
        <w:pStyle w:val="NormalWeb"/>
        <w:shd w:val="clear" w:color="auto" w:fill="FFFFFF"/>
        <w:spacing w:before="0" w:beforeAutospacing="0" w:after="0" w:afterAutospacing="0"/>
        <w:ind w:firstLine="375"/>
        <w:jc w:val="center"/>
        <w:rPr>
          <w:rFonts w:ascii="GHEA Grapalat" w:hAnsi="GHEA Grapalat" w:cs="Sylfaen"/>
          <w:b/>
          <w:bCs/>
          <w:lang w:val="hy-AM"/>
        </w:rPr>
      </w:pPr>
    </w:p>
    <w:p w:rsidR="00820D80" w:rsidRDefault="00820D80" w:rsidP="00333DF4">
      <w:pPr>
        <w:pStyle w:val="NormalWeb"/>
        <w:shd w:val="clear" w:color="auto" w:fill="FFFFFF"/>
        <w:spacing w:before="0" w:beforeAutospacing="0" w:after="0" w:afterAutospacing="0"/>
        <w:ind w:firstLine="375"/>
        <w:jc w:val="center"/>
        <w:rPr>
          <w:rFonts w:ascii="GHEA Grapalat" w:hAnsi="GHEA Grapalat" w:cs="Sylfaen"/>
          <w:b/>
          <w:bCs/>
          <w:lang w:val="hy-AM"/>
        </w:rPr>
      </w:pPr>
    </w:p>
    <w:p w:rsidR="001115F1" w:rsidRDefault="001115F1" w:rsidP="00333DF4">
      <w:pPr>
        <w:pStyle w:val="NormalWeb"/>
        <w:shd w:val="clear" w:color="auto" w:fill="FFFFFF"/>
        <w:spacing w:before="0" w:beforeAutospacing="0" w:after="0" w:afterAutospacing="0"/>
        <w:ind w:firstLine="375"/>
        <w:jc w:val="center"/>
        <w:rPr>
          <w:rFonts w:ascii="GHEA Grapalat" w:hAnsi="GHEA Grapalat" w:cs="Sylfaen"/>
          <w:b/>
          <w:bCs/>
          <w:lang w:val="hy-AM"/>
        </w:rPr>
      </w:pPr>
    </w:p>
    <w:p w:rsidR="001115F1" w:rsidRDefault="001115F1" w:rsidP="00333DF4">
      <w:pPr>
        <w:pStyle w:val="NormalWeb"/>
        <w:shd w:val="clear" w:color="auto" w:fill="FFFFFF"/>
        <w:spacing w:before="0" w:beforeAutospacing="0" w:after="0" w:afterAutospacing="0"/>
        <w:ind w:firstLine="375"/>
        <w:jc w:val="center"/>
        <w:rPr>
          <w:rFonts w:ascii="GHEA Grapalat" w:hAnsi="GHEA Grapalat" w:cs="Sylfaen"/>
          <w:b/>
          <w:bCs/>
          <w:lang w:val="hy-AM"/>
        </w:rPr>
      </w:pPr>
    </w:p>
    <w:p w:rsidR="001115F1" w:rsidRDefault="001115F1" w:rsidP="00333DF4">
      <w:pPr>
        <w:pStyle w:val="NormalWeb"/>
        <w:shd w:val="clear" w:color="auto" w:fill="FFFFFF"/>
        <w:spacing w:before="0" w:beforeAutospacing="0" w:after="0" w:afterAutospacing="0"/>
        <w:ind w:firstLine="375"/>
        <w:jc w:val="center"/>
        <w:rPr>
          <w:rFonts w:ascii="GHEA Grapalat" w:hAnsi="GHEA Grapalat" w:cs="Sylfaen"/>
          <w:b/>
          <w:bCs/>
          <w:lang w:val="hy-AM"/>
        </w:rPr>
      </w:pPr>
    </w:p>
    <w:p w:rsidR="00631860" w:rsidRDefault="00631860" w:rsidP="00333DF4">
      <w:pPr>
        <w:pStyle w:val="NormalWeb"/>
        <w:shd w:val="clear" w:color="auto" w:fill="FFFFFF"/>
        <w:spacing w:before="0" w:beforeAutospacing="0" w:after="0" w:afterAutospacing="0"/>
        <w:ind w:firstLine="375"/>
        <w:jc w:val="center"/>
        <w:rPr>
          <w:rFonts w:ascii="GHEA Grapalat" w:hAnsi="GHEA Grapalat" w:cs="Sylfaen"/>
          <w:b/>
          <w:bCs/>
          <w:lang w:val="hy-AM"/>
        </w:rPr>
      </w:pPr>
    </w:p>
    <w:p w:rsidR="00333DF4" w:rsidRPr="00150511" w:rsidRDefault="00333DF4" w:rsidP="00333DF4">
      <w:pPr>
        <w:pStyle w:val="NormalWeb"/>
        <w:shd w:val="clear" w:color="auto" w:fill="FFFFFF"/>
        <w:spacing w:before="0" w:beforeAutospacing="0" w:after="0" w:afterAutospacing="0"/>
        <w:ind w:firstLine="375"/>
        <w:jc w:val="center"/>
        <w:rPr>
          <w:rFonts w:ascii="GHEA Grapalat" w:hAnsi="GHEA Grapalat" w:cs="Sylfaen"/>
          <w:b/>
          <w:bCs/>
          <w:lang w:val="hy-AM"/>
        </w:rPr>
      </w:pPr>
      <w:r w:rsidRPr="00150511">
        <w:rPr>
          <w:rFonts w:ascii="GHEA Grapalat" w:hAnsi="GHEA Grapalat" w:cs="Sylfaen"/>
          <w:b/>
          <w:bCs/>
          <w:lang w:val="hy-AM"/>
        </w:rPr>
        <w:lastRenderedPageBreak/>
        <w:t>ՀԻՄՆԱՎՈՐՈՒՄ</w:t>
      </w:r>
    </w:p>
    <w:p w:rsidR="00333DF4" w:rsidRPr="00150511" w:rsidRDefault="00150511" w:rsidP="00333DF4">
      <w:pPr>
        <w:pStyle w:val="NormalWeb"/>
        <w:shd w:val="clear" w:color="auto" w:fill="FFFFFF"/>
        <w:spacing w:before="0" w:beforeAutospacing="0" w:after="0" w:afterAutospacing="0" w:line="276" w:lineRule="auto"/>
        <w:ind w:firstLine="375"/>
        <w:jc w:val="center"/>
        <w:rPr>
          <w:rFonts w:ascii="GHEA Grapalat" w:hAnsi="GHEA Grapalat" w:cs="Sylfaen"/>
          <w:b/>
          <w:bCs/>
          <w:lang w:val="hy-AM"/>
        </w:rPr>
      </w:pPr>
      <w:r w:rsidRPr="00150511">
        <w:rPr>
          <w:rFonts w:ascii="GHEA Grapalat" w:hAnsi="GHEA Grapalat" w:cs="Sylfaen"/>
          <w:b/>
          <w:lang w:val="hy-AM"/>
        </w:rPr>
        <w:t xml:space="preserve">«ՀԱՅԱՏԱՆԻ </w:t>
      </w:r>
      <w:r w:rsidR="00333DF4" w:rsidRPr="00150511">
        <w:rPr>
          <w:rFonts w:ascii="GHEA Grapalat" w:hAnsi="GHEA Grapalat" w:cs="Sylfaen"/>
          <w:b/>
          <w:lang w:val="hy-AM"/>
        </w:rPr>
        <w:t>ՀԱՆՐԱՊԵՏՈՒԹՅՈՒՆԻՑ ՄԻ ՇԱՐՔ ԱՊՐԱՆՔՆԵՐԻ ԱՐՏԱՀԱՆՄԱՆ  ԺԱՄԱՆԱԿԱՎՈՐ ԱՐԳԵԼՔ ԿԻՐԱՌԵԼՈՒ ՄԱՍԻՆ</w:t>
      </w:r>
      <w:r w:rsidR="00333DF4" w:rsidRPr="00150511">
        <w:rPr>
          <w:rFonts w:ascii="GHEA Grapalat" w:hAnsi="GHEA Grapalat" w:cs="Sylfaen"/>
          <w:b/>
          <w:bCs/>
          <w:lang w:val="hy-AM"/>
        </w:rPr>
        <w:t xml:space="preserve">» ՀԱՅԱՍՏԱՆԻ ՀԱՆՐԱՊԵՏՈՒԹՅԱՆ ԿԱՌԱՎԱՐՈՒԹՅԱՆ ՈՐՈՇՄԱՆ ՆԱԽԱԳԾԻ </w:t>
      </w:r>
    </w:p>
    <w:p w:rsidR="00333DF4" w:rsidRPr="00EE70F7" w:rsidRDefault="00333DF4" w:rsidP="00333DF4">
      <w:pPr>
        <w:pStyle w:val="NormalWeb"/>
        <w:shd w:val="clear" w:color="auto" w:fill="FFFFFF"/>
        <w:spacing w:before="0" w:beforeAutospacing="0" w:after="0" w:afterAutospacing="0"/>
        <w:ind w:firstLine="375"/>
        <w:jc w:val="center"/>
        <w:rPr>
          <w:rFonts w:ascii="GHEA Grapalat" w:hAnsi="GHEA Grapalat" w:cs="Sylfaen"/>
          <w:b/>
          <w:lang w:val="hy-AM"/>
        </w:rPr>
      </w:pPr>
    </w:p>
    <w:p w:rsidR="00333DF4" w:rsidRPr="00EE70F7" w:rsidRDefault="00333DF4" w:rsidP="00333DF4">
      <w:pPr>
        <w:numPr>
          <w:ilvl w:val="0"/>
          <w:numId w:val="2"/>
        </w:numPr>
        <w:spacing w:line="360" w:lineRule="auto"/>
        <w:jc w:val="both"/>
        <w:rPr>
          <w:rFonts w:ascii="GHEA Grapalat" w:hAnsi="GHEA Grapalat"/>
          <w:b/>
          <w:sz w:val="24"/>
          <w:szCs w:val="24"/>
          <w:lang w:val="hy-AM"/>
        </w:rPr>
      </w:pPr>
      <w:r w:rsidRPr="00EE70F7">
        <w:rPr>
          <w:rFonts w:ascii="GHEA Grapalat" w:hAnsi="GHEA Grapalat"/>
          <w:b/>
          <w:sz w:val="24"/>
          <w:szCs w:val="24"/>
          <w:lang w:val="hy-AM"/>
        </w:rPr>
        <w:t>Անհրաժեշտությունը</w:t>
      </w:r>
    </w:p>
    <w:p w:rsidR="00CE5ADE" w:rsidRDefault="00333DF4" w:rsidP="003D2A00">
      <w:pPr>
        <w:spacing w:line="360" w:lineRule="auto"/>
        <w:ind w:firstLine="630"/>
        <w:jc w:val="both"/>
        <w:rPr>
          <w:rFonts w:ascii="GHEA Grapalat" w:hAnsi="GHEA Grapalat"/>
          <w:sz w:val="24"/>
          <w:szCs w:val="24"/>
          <w:lang w:val="hy-AM"/>
        </w:rPr>
      </w:pPr>
      <w:r w:rsidRPr="00EE70F7">
        <w:rPr>
          <w:rFonts w:ascii="GHEA Grapalat" w:hAnsi="GHEA Grapalat"/>
          <w:sz w:val="24"/>
          <w:szCs w:val="24"/>
          <w:lang w:val="hy-AM"/>
        </w:rPr>
        <w:t xml:space="preserve">  </w:t>
      </w:r>
      <w:r w:rsidR="00CE5ADE" w:rsidRPr="00EE70F7">
        <w:rPr>
          <w:rFonts w:ascii="GHEA Grapalat" w:hAnsi="GHEA Grapalat"/>
          <w:sz w:val="24"/>
          <w:szCs w:val="24"/>
          <w:lang w:val="hy-AM"/>
        </w:rPr>
        <w:t xml:space="preserve">Սույն նախագծի ընդունումը պայմանավորված է Հայաստանի Հանրապետության համար </w:t>
      </w:r>
      <w:r w:rsidR="003D77F8" w:rsidRPr="00EE70F7">
        <w:rPr>
          <w:rFonts w:ascii="GHEA Grapalat" w:hAnsi="GHEA Grapalat"/>
          <w:sz w:val="24"/>
          <w:szCs w:val="24"/>
          <w:lang w:val="hy-AM"/>
        </w:rPr>
        <w:t>կարևոր</w:t>
      </w:r>
      <w:r w:rsidR="00CE5ADE" w:rsidRPr="00EE70F7">
        <w:rPr>
          <w:rFonts w:ascii="GHEA Grapalat" w:hAnsi="GHEA Grapalat"/>
          <w:sz w:val="24"/>
          <w:szCs w:val="24"/>
          <w:lang w:val="hy-AM"/>
        </w:rPr>
        <w:t xml:space="preserve"> նշանակություն ունեցող ապրանքի (</w:t>
      </w:r>
      <w:r w:rsidR="0033207F" w:rsidRPr="00EE70F7">
        <w:rPr>
          <w:rFonts w:ascii="GHEA Grapalat" w:hAnsi="GHEA Grapalat" w:cs="Times New Roman"/>
          <w:sz w:val="24"/>
          <w:szCs w:val="24"/>
          <w:lang w:val="hy-AM"/>
        </w:rPr>
        <w:t>անմշակ կաշի</w:t>
      </w:r>
      <w:r w:rsidR="00CE5ADE" w:rsidRPr="00EE70F7">
        <w:rPr>
          <w:rFonts w:ascii="GHEA Grapalat" w:hAnsi="GHEA Grapalat"/>
          <w:sz w:val="24"/>
          <w:szCs w:val="24"/>
          <w:lang w:val="hy-AM"/>
        </w:rPr>
        <w:t xml:space="preserve">) արտահանումը սահմանափակելու, տեղական արտադրությունը պաշտպանելու և հումքային բազայով  ապահովման, ինչպես նաև </w:t>
      </w:r>
      <w:r w:rsidR="00970A38" w:rsidRPr="00EE70F7">
        <w:rPr>
          <w:rFonts w:ascii="GHEA Grapalat" w:hAnsi="GHEA Grapalat"/>
          <w:sz w:val="24"/>
          <w:szCs w:val="24"/>
          <w:lang w:val="hy-AM"/>
        </w:rPr>
        <w:t xml:space="preserve">Հայաստանի </w:t>
      </w:r>
      <w:r w:rsidR="00CE5ADE" w:rsidRPr="00EE70F7">
        <w:rPr>
          <w:rFonts w:ascii="GHEA Grapalat" w:hAnsi="GHEA Grapalat"/>
          <w:sz w:val="24"/>
          <w:szCs w:val="24"/>
          <w:lang w:val="hy-AM"/>
        </w:rPr>
        <w:t xml:space="preserve">մշակող արդյունաբերության ոլորտի գործունեությունը խթանելու անհրաժեշտությամբ: </w:t>
      </w:r>
    </w:p>
    <w:p w:rsidR="007B75C5" w:rsidRPr="00EE70F7" w:rsidRDefault="007B75C5" w:rsidP="007B75C5">
      <w:pPr>
        <w:spacing w:line="360" w:lineRule="auto"/>
        <w:jc w:val="both"/>
        <w:rPr>
          <w:rFonts w:ascii="GHEA Grapalat" w:hAnsi="GHEA Grapalat"/>
          <w:sz w:val="24"/>
          <w:szCs w:val="24"/>
          <w:lang w:val="hy-AM"/>
        </w:rPr>
      </w:pPr>
    </w:p>
    <w:p w:rsidR="00C9043F" w:rsidRPr="00C9043F" w:rsidRDefault="00CE5ADE" w:rsidP="00C9043F">
      <w:pPr>
        <w:numPr>
          <w:ilvl w:val="0"/>
          <w:numId w:val="4"/>
        </w:numPr>
        <w:spacing w:line="360" w:lineRule="auto"/>
        <w:jc w:val="both"/>
        <w:rPr>
          <w:rFonts w:ascii="GHEA Grapalat" w:hAnsi="GHEA Grapalat"/>
          <w:b/>
          <w:sz w:val="24"/>
          <w:szCs w:val="24"/>
          <w:lang w:val="hy-AM"/>
        </w:rPr>
      </w:pPr>
      <w:r w:rsidRPr="00653A80">
        <w:rPr>
          <w:rFonts w:ascii="GHEA Grapalat" w:hAnsi="GHEA Grapalat"/>
          <w:b/>
          <w:sz w:val="24"/>
          <w:szCs w:val="24"/>
          <w:lang w:val="hy-AM"/>
        </w:rPr>
        <w:t>Ընթացիկ իրավիճակը և խնդիրները</w:t>
      </w:r>
    </w:p>
    <w:p w:rsidR="00C9043F" w:rsidRDefault="00C9043F" w:rsidP="00C9043F">
      <w:pPr>
        <w:spacing w:after="0" w:line="360" w:lineRule="auto"/>
        <w:ind w:firstLine="360"/>
        <w:jc w:val="both"/>
        <w:rPr>
          <w:rFonts w:ascii="GHEA Grapalat" w:hAnsi="GHEA Grapalat"/>
          <w:sz w:val="24"/>
          <w:szCs w:val="24"/>
          <w:lang w:val="hy-AM"/>
        </w:rPr>
      </w:pPr>
      <w:r>
        <w:rPr>
          <w:rFonts w:ascii="GHEA Grapalat" w:hAnsi="GHEA Grapalat"/>
          <w:sz w:val="24"/>
          <w:szCs w:val="24"/>
          <w:lang w:val="hy-AM"/>
        </w:rPr>
        <w:t xml:space="preserve"> </w:t>
      </w:r>
      <w:r w:rsidRPr="00653A80">
        <w:rPr>
          <w:rFonts w:ascii="GHEA Grapalat" w:hAnsi="GHEA Grapalat"/>
          <w:sz w:val="24"/>
          <w:szCs w:val="24"/>
          <w:lang w:val="hy-AM"/>
        </w:rPr>
        <w:t xml:space="preserve">ՀՀ կառավարության կողմից գործուն քայլեր են ձեռնարկվում երկրորդային հումքը տեղում վերամշակելու և տեղական արդյունաբերական ձեռնարկություններին հնարավորություն ընձեռելու զարգացնել սեփական արտադրությունները օգտագործելով </w:t>
      </w:r>
      <w:r>
        <w:rPr>
          <w:rFonts w:ascii="GHEA Grapalat" w:hAnsi="GHEA Grapalat"/>
          <w:sz w:val="24"/>
          <w:szCs w:val="24"/>
          <w:lang w:val="hy-AM"/>
        </w:rPr>
        <w:t>անմշակ կաշվե արտադրանքը</w:t>
      </w:r>
      <w:r w:rsidRPr="00653A80">
        <w:rPr>
          <w:rFonts w:ascii="GHEA Grapalat" w:hAnsi="GHEA Grapalat"/>
          <w:sz w:val="24"/>
          <w:szCs w:val="24"/>
          <w:lang w:val="hy-AM"/>
        </w:rPr>
        <w:t>:</w:t>
      </w:r>
    </w:p>
    <w:p w:rsidR="00855E52" w:rsidRDefault="00735003" w:rsidP="00D76349">
      <w:pPr>
        <w:spacing w:after="0" w:line="360" w:lineRule="auto"/>
        <w:ind w:firstLine="360"/>
        <w:jc w:val="both"/>
        <w:rPr>
          <w:rFonts w:ascii="GHEA Grapalat" w:hAnsi="GHEA Grapalat"/>
          <w:sz w:val="24"/>
          <w:szCs w:val="24"/>
          <w:lang w:val="hy-AM"/>
        </w:rPr>
      </w:pPr>
      <w:r w:rsidRPr="00D76349">
        <w:rPr>
          <w:rFonts w:ascii="GHEA Grapalat" w:hAnsi="GHEA Grapalat"/>
          <w:sz w:val="24"/>
          <w:szCs w:val="24"/>
          <w:lang w:val="hy-AM"/>
        </w:rPr>
        <w:t xml:space="preserve">   Ներկայումս Հայաստանում</w:t>
      </w:r>
      <w:r w:rsidR="00505A33">
        <w:rPr>
          <w:rFonts w:ascii="GHEA Grapalat" w:hAnsi="GHEA Grapalat"/>
          <w:sz w:val="24"/>
          <w:szCs w:val="24"/>
          <w:lang w:val="hy-AM"/>
        </w:rPr>
        <w:t xml:space="preserve"> </w:t>
      </w:r>
      <w:r w:rsidR="005663A0" w:rsidRPr="00D76349">
        <w:rPr>
          <w:rFonts w:ascii="GHEA Grapalat" w:hAnsi="GHEA Grapalat"/>
          <w:sz w:val="24"/>
          <w:szCs w:val="24"/>
          <w:lang w:val="hy-AM"/>
        </w:rPr>
        <w:t>կաշվի վերամշակման գործունեություն իրականացնող</w:t>
      </w:r>
      <w:r w:rsidR="005663A0">
        <w:rPr>
          <w:rFonts w:ascii="GHEA Grapalat" w:hAnsi="GHEA Grapalat"/>
          <w:sz w:val="24"/>
          <w:szCs w:val="24"/>
          <w:lang w:val="hy-AM"/>
        </w:rPr>
        <w:t xml:space="preserve"> տեղական արդյունաբերական ընկերություններն ունեն կաշվի </w:t>
      </w:r>
      <w:r w:rsidR="00855E52">
        <w:rPr>
          <w:rFonts w:ascii="GHEA Grapalat" w:hAnsi="GHEA Grapalat"/>
          <w:sz w:val="24"/>
          <w:szCs w:val="24"/>
          <w:lang w:val="hy-AM"/>
        </w:rPr>
        <w:t xml:space="preserve">հումքի </w:t>
      </w:r>
      <w:r w:rsidR="001E5D1B">
        <w:rPr>
          <w:rFonts w:ascii="GHEA Grapalat" w:hAnsi="GHEA Grapalat"/>
          <w:sz w:val="24"/>
          <w:szCs w:val="24"/>
          <w:lang w:val="hy-AM"/>
        </w:rPr>
        <w:t>պահանջարկ և հումքային բազայի հնարավորությունները դեռևս ոչ ամբողջական հզորությամբ են օգտագործվում։</w:t>
      </w:r>
      <w:r w:rsidR="005663A0">
        <w:rPr>
          <w:rFonts w:ascii="GHEA Grapalat" w:hAnsi="GHEA Grapalat"/>
          <w:sz w:val="24"/>
          <w:szCs w:val="24"/>
          <w:lang w:val="hy-AM"/>
        </w:rPr>
        <w:t xml:space="preserve">  </w:t>
      </w:r>
      <w:r w:rsidRPr="00D76349">
        <w:rPr>
          <w:rFonts w:ascii="GHEA Grapalat" w:hAnsi="GHEA Grapalat"/>
          <w:sz w:val="24"/>
          <w:szCs w:val="24"/>
          <w:lang w:val="hy-AM"/>
        </w:rPr>
        <w:t xml:space="preserve"> </w:t>
      </w:r>
    </w:p>
    <w:p w:rsidR="005E36C4" w:rsidRDefault="00735003" w:rsidP="00D76349">
      <w:pPr>
        <w:spacing w:after="0" w:line="360" w:lineRule="auto"/>
        <w:ind w:firstLine="360"/>
        <w:jc w:val="both"/>
        <w:rPr>
          <w:rFonts w:ascii="GHEA Grapalat" w:hAnsi="GHEA Grapalat"/>
          <w:sz w:val="24"/>
          <w:szCs w:val="24"/>
          <w:lang w:val="hy-AM"/>
        </w:rPr>
      </w:pPr>
      <w:r w:rsidRPr="00D76349">
        <w:rPr>
          <w:rFonts w:ascii="GHEA Grapalat" w:hAnsi="GHEA Grapalat"/>
          <w:sz w:val="24"/>
          <w:szCs w:val="24"/>
          <w:lang w:val="hy-AM"/>
        </w:rPr>
        <w:t xml:space="preserve">Կատարված ուսումնասիրությունները ցույց են տալիս, որ սկզբնական հումքի արտահանման սահմանափակման պայմաններում ներքին շուկայում սկզբնական հումքի  1 տոկոս նվազման և արտադրողներին համապատասխան որակով և ծավալներով մատչելի դառնալու դեպքում կաշվի և կոշիկի  արտադրության ծավալներն ավելանում են շուրջ 16.1 տոկոսով, կոշիկի արտադրությունից ստացված շահույթը՝ 29.7 տոկոսով և համապատասխան արտադրատեսակների գծով պետական բյուջեի եկամուտները՝ 5.9 </w:t>
      </w:r>
    </w:p>
    <w:p w:rsidR="00735003" w:rsidRPr="00D76349" w:rsidRDefault="00735003" w:rsidP="005E36C4">
      <w:pPr>
        <w:spacing w:after="0" w:line="360" w:lineRule="auto"/>
        <w:jc w:val="both"/>
        <w:rPr>
          <w:rFonts w:ascii="GHEA Grapalat" w:hAnsi="GHEA Grapalat"/>
          <w:sz w:val="24"/>
          <w:szCs w:val="24"/>
          <w:lang w:val="hy-AM"/>
        </w:rPr>
      </w:pPr>
      <w:r w:rsidRPr="00D76349">
        <w:rPr>
          <w:rFonts w:ascii="GHEA Grapalat" w:hAnsi="GHEA Grapalat"/>
          <w:sz w:val="24"/>
          <w:szCs w:val="24"/>
          <w:lang w:val="hy-AM"/>
        </w:rPr>
        <w:lastRenderedPageBreak/>
        <w:t xml:space="preserve">տոկոսով:  ՀՀ-ում կաշեգործության համար անհրաժեշտ հումքի առկայության պարագայում կվերագործարկվեն կաշի վերամշակող ընկերությունները, վերագործարկման պարագայում կստեղծվի 300-350 նոր աշխատատեղեր: </w:t>
      </w:r>
    </w:p>
    <w:p w:rsidR="00735003" w:rsidRDefault="00735003" w:rsidP="00C9043F">
      <w:pPr>
        <w:spacing w:after="0" w:line="360" w:lineRule="auto"/>
        <w:ind w:firstLine="360"/>
        <w:jc w:val="both"/>
        <w:rPr>
          <w:rFonts w:ascii="GHEA Grapalat" w:hAnsi="GHEA Grapalat"/>
          <w:sz w:val="24"/>
          <w:szCs w:val="24"/>
          <w:lang w:val="hy-AM"/>
        </w:rPr>
      </w:pPr>
      <w:r w:rsidRPr="00D76349">
        <w:rPr>
          <w:rFonts w:ascii="GHEA Grapalat" w:hAnsi="GHEA Grapalat"/>
          <w:sz w:val="24"/>
          <w:szCs w:val="24"/>
          <w:lang w:val="hy-AM"/>
        </w:rPr>
        <w:t>Միաժամանակ, սույն նախագծով առաջարկվող արտահանման հավաստագրերի նախատեսումը բխում է «Առևտրի և ծառայությունների մասին» ՀՀ օրենքի 2.1 հոդվածով սահմանված դրույթներից, համաձայն որոնց ահմանափակումների ենթակա ապրանքներ արտահանելու և (կամ) ներմուծելու համար Հայաստանի Հանրապետության կառավարության սահմանած լիազոր մարմնի կողմից տրվում են արտաքին առևտրային նպատակով ապրանքներ արտահանելու հավաստագրեր և հավաստագրերի տրամադրման համար գանձվում է պետական տուրք՝ օրենքով նախատեսված կարգով և չափով։</w:t>
      </w:r>
    </w:p>
    <w:p w:rsidR="005E1647" w:rsidRPr="00653A80" w:rsidRDefault="005E1647" w:rsidP="00637954">
      <w:pPr>
        <w:spacing w:after="0" w:line="360" w:lineRule="auto"/>
        <w:ind w:firstLine="360"/>
        <w:jc w:val="both"/>
        <w:rPr>
          <w:rFonts w:ascii="GHEA Grapalat" w:hAnsi="GHEA Grapalat"/>
          <w:sz w:val="24"/>
          <w:szCs w:val="24"/>
          <w:lang w:val="hy-AM"/>
        </w:rPr>
      </w:pPr>
      <w:r w:rsidRPr="00653A80">
        <w:rPr>
          <w:rFonts w:ascii="GHEA Grapalat" w:hAnsi="GHEA Grapalat"/>
          <w:sz w:val="24"/>
          <w:szCs w:val="24"/>
          <w:lang w:val="hy-AM"/>
        </w:rPr>
        <w:t xml:space="preserve">Ըստ ՀՀ պետական եկամուտների կոմիտեի տվյալների 2020 թվականին հանրապետությունից արտահանվել է մոտ </w:t>
      </w:r>
      <w:r w:rsidR="00403967" w:rsidRPr="00653A80">
        <w:rPr>
          <w:rFonts w:ascii="GHEA Grapalat" w:hAnsi="GHEA Grapalat"/>
          <w:sz w:val="24"/>
          <w:szCs w:val="24"/>
          <w:lang w:val="hy-AM"/>
        </w:rPr>
        <w:t>50.9</w:t>
      </w:r>
      <w:r w:rsidRPr="00653A80">
        <w:rPr>
          <w:rFonts w:ascii="GHEA Grapalat" w:hAnsi="GHEA Grapalat"/>
          <w:sz w:val="24"/>
          <w:szCs w:val="24"/>
          <w:lang w:val="hy-AM"/>
        </w:rPr>
        <w:t xml:space="preserve"> հազ. հատ խոշոր եղջերավոր անասունների անմշակ մորթիներ</w:t>
      </w:r>
      <w:r w:rsidR="00637954" w:rsidRPr="00637954">
        <w:rPr>
          <w:rFonts w:ascii="GHEA Grapalat" w:hAnsi="GHEA Grapalat"/>
          <w:sz w:val="24"/>
          <w:szCs w:val="24"/>
          <w:lang w:val="hy-AM"/>
        </w:rPr>
        <w:t xml:space="preserve"> </w:t>
      </w:r>
      <w:r w:rsidRPr="00653A80">
        <w:rPr>
          <w:rFonts w:ascii="GHEA Grapalat" w:hAnsi="GHEA Grapalat"/>
          <w:sz w:val="24"/>
          <w:szCs w:val="24"/>
          <w:lang w:val="hy-AM"/>
        </w:rPr>
        <w:t xml:space="preserve">(4101)` մոտ </w:t>
      </w:r>
      <w:r w:rsidR="00403967" w:rsidRPr="00653A80">
        <w:rPr>
          <w:rFonts w:ascii="GHEA Grapalat" w:hAnsi="GHEA Grapalat"/>
          <w:sz w:val="24"/>
          <w:szCs w:val="24"/>
          <w:lang w:val="hy-AM"/>
        </w:rPr>
        <w:t>259.6</w:t>
      </w:r>
      <w:r w:rsidRPr="00653A80">
        <w:rPr>
          <w:rFonts w:ascii="GHEA Grapalat" w:hAnsi="GHEA Grapalat"/>
          <w:sz w:val="24"/>
          <w:szCs w:val="24"/>
          <w:lang w:val="hy-AM"/>
        </w:rPr>
        <w:t xml:space="preserve"> հազ. ԱՄՆ դոլար մաքսային արժեքով` </w:t>
      </w:r>
      <w:r w:rsidR="00403967" w:rsidRPr="00653A80">
        <w:rPr>
          <w:rFonts w:ascii="GHEA Grapalat" w:hAnsi="GHEA Grapalat"/>
          <w:sz w:val="24"/>
          <w:szCs w:val="24"/>
          <w:lang w:val="hy-AM"/>
        </w:rPr>
        <w:t>2019</w:t>
      </w:r>
      <w:r w:rsidRPr="00653A80">
        <w:rPr>
          <w:rFonts w:ascii="GHEA Grapalat" w:hAnsi="GHEA Grapalat"/>
          <w:sz w:val="24"/>
          <w:szCs w:val="24"/>
          <w:lang w:val="hy-AM"/>
        </w:rPr>
        <w:t xml:space="preserve">թ. նկատմամբ արձանագրելով </w:t>
      </w:r>
      <w:r w:rsidR="00653A80" w:rsidRPr="00653A80">
        <w:rPr>
          <w:rFonts w:ascii="GHEA Grapalat" w:hAnsi="GHEA Grapalat"/>
          <w:sz w:val="24"/>
          <w:szCs w:val="24"/>
          <w:lang w:val="hy-AM"/>
        </w:rPr>
        <w:t xml:space="preserve">50.5 </w:t>
      </w:r>
      <w:r w:rsidRPr="00653A80">
        <w:rPr>
          <w:rFonts w:ascii="GHEA Grapalat" w:hAnsi="GHEA Grapalat"/>
          <w:sz w:val="24"/>
          <w:szCs w:val="24"/>
          <w:lang w:val="hy-AM"/>
        </w:rPr>
        <w:t xml:space="preserve">%-ի անկում: Արտահանման հիմնական շուկաներն են Թուրքիան, </w:t>
      </w:r>
      <w:r w:rsidR="00653A80" w:rsidRPr="00653A80">
        <w:rPr>
          <w:rFonts w:ascii="GHEA Grapalat" w:hAnsi="GHEA Grapalat"/>
          <w:sz w:val="24"/>
          <w:szCs w:val="24"/>
          <w:lang w:val="hy-AM"/>
        </w:rPr>
        <w:t>Իրանի Իսլամական Հանրապետությունը</w:t>
      </w:r>
      <w:r w:rsidRPr="00653A80">
        <w:rPr>
          <w:rFonts w:ascii="GHEA Grapalat" w:hAnsi="GHEA Grapalat"/>
          <w:sz w:val="24"/>
          <w:szCs w:val="24"/>
          <w:lang w:val="hy-AM"/>
        </w:rPr>
        <w:t>:</w:t>
      </w:r>
    </w:p>
    <w:p w:rsidR="005E1647" w:rsidRPr="00637954" w:rsidRDefault="00653A80" w:rsidP="00637954">
      <w:pPr>
        <w:spacing w:after="0" w:line="360" w:lineRule="auto"/>
        <w:ind w:firstLine="360"/>
        <w:jc w:val="both"/>
        <w:rPr>
          <w:rFonts w:ascii="GHEA Grapalat" w:hAnsi="GHEA Grapalat"/>
          <w:sz w:val="24"/>
          <w:szCs w:val="24"/>
          <w:lang w:val="hy-AM"/>
        </w:rPr>
      </w:pPr>
      <w:r w:rsidRPr="00637954">
        <w:rPr>
          <w:rFonts w:ascii="GHEA Grapalat" w:hAnsi="GHEA Grapalat"/>
          <w:sz w:val="24"/>
          <w:szCs w:val="24"/>
          <w:lang w:val="hy-AM"/>
        </w:rPr>
        <w:t>2020</w:t>
      </w:r>
      <w:r w:rsidR="005E1647" w:rsidRPr="00637954">
        <w:rPr>
          <w:rFonts w:ascii="GHEA Grapalat" w:hAnsi="GHEA Grapalat"/>
          <w:sz w:val="24"/>
          <w:szCs w:val="24"/>
          <w:lang w:val="hy-AM"/>
        </w:rPr>
        <w:t xml:space="preserve"> թվականին հանրապետությունից արտահանվել է մոտ </w:t>
      </w:r>
      <w:r w:rsidR="00637954" w:rsidRPr="00637954">
        <w:rPr>
          <w:rFonts w:ascii="GHEA Grapalat" w:hAnsi="GHEA Grapalat"/>
          <w:sz w:val="24"/>
          <w:szCs w:val="24"/>
          <w:lang w:val="hy-AM"/>
        </w:rPr>
        <w:t>0.8</w:t>
      </w:r>
      <w:r w:rsidR="005E1647" w:rsidRPr="00637954">
        <w:rPr>
          <w:rFonts w:ascii="GHEA Grapalat" w:hAnsi="GHEA Grapalat"/>
          <w:sz w:val="24"/>
          <w:szCs w:val="24"/>
          <w:lang w:val="hy-AM"/>
        </w:rPr>
        <w:t xml:space="preserve"> հազ. հատ ոչխարի  անմշակ մորթի և գառան մորթիկ</w:t>
      </w:r>
      <w:r w:rsidR="00637954" w:rsidRPr="00637954">
        <w:rPr>
          <w:rFonts w:ascii="GHEA Grapalat" w:hAnsi="GHEA Grapalat"/>
          <w:sz w:val="24"/>
          <w:szCs w:val="24"/>
          <w:lang w:val="hy-AM"/>
        </w:rPr>
        <w:t xml:space="preserve"> </w:t>
      </w:r>
      <w:r w:rsidR="005E1647" w:rsidRPr="00637954">
        <w:rPr>
          <w:rFonts w:ascii="GHEA Grapalat" w:hAnsi="GHEA Grapalat"/>
          <w:sz w:val="24"/>
          <w:szCs w:val="24"/>
          <w:lang w:val="hy-AM"/>
        </w:rPr>
        <w:t xml:space="preserve">(4102)` մոտ </w:t>
      </w:r>
      <w:r w:rsidR="00637954" w:rsidRPr="00637954">
        <w:rPr>
          <w:rFonts w:ascii="GHEA Grapalat" w:hAnsi="GHEA Grapalat"/>
          <w:sz w:val="24"/>
          <w:szCs w:val="24"/>
          <w:lang w:val="hy-AM"/>
        </w:rPr>
        <w:t xml:space="preserve">3.3 </w:t>
      </w:r>
      <w:r w:rsidR="005E1647" w:rsidRPr="00637954">
        <w:rPr>
          <w:rFonts w:ascii="GHEA Grapalat" w:hAnsi="GHEA Grapalat"/>
          <w:sz w:val="24"/>
          <w:szCs w:val="24"/>
          <w:lang w:val="hy-AM"/>
        </w:rPr>
        <w:t>հազ. ԱՄՆ դոլար մաքսային արժեքով` 2</w:t>
      </w:r>
      <w:r w:rsidR="00637954" w:rsidRPr="00637954">
        <w:rPr>
          <w:rFonts w:ascii="GHEA Grapalat" w:hAnsi="GHEA Grapalat"/>
          <w:sz w:val="24"/>
          <w:szCs w:val="24"/>
          <w:lang w:val="hy-AM"/>
        </w:rPr>
        <w:t>019</w:t>
      </w:r>
      <w:r w:rsidR="005E1647" w:rsidRPr="00637954">
        <w:rPr>
          <w:rFonts w:ascii="GHEA Grapalat" w:hAnsi="GHEA Grapalat"/>
          <w:sz w:val="24"/>
          <w:szCs w:val="24"/>
          <w:lang w:val="hy-AM"/>
        </w:rPr>
        <w:t xml:space="preserve">թ. նկատմամբ արձանագրելով </w:t>
      </w:r>
      <w:r w:rsidR="00637954" w:rsidRPr="00637954">
        <w:rPr>
          <w:rFonts w:ascii="GHEA Grapalat" w:hAnsi="GHEA Grapalat"/>
          <w:sz w:val="24"/>
          <w:szCs w:val="24"/>
          <w:lang w:val="hy-AM"/>
        </w:rPr>
        <w:t xml:space="preserve">70.0 </w:t>
      </w:r>
      <w:r w:rsidR="005E1647" w:rsidRPr="00637954">
        <w:rPr>
          <w:rFonts w:ascii="GHEA Grapalat" w:hAnsi="GHEA Grapalat"/>
          <w:sz w:val="24"/>
          <w:szCs w:val="24"/>
          <w:lang w:val="hy-AM"/>
        </w:rPr>
        <w:t xml:space="preserve">%-ի </w:t>
      </w:r>
      <w:r w:rsidR="00637954" w:rsidRPr="00637954">
        <w:rPr>
          <w:rFonts w:ascii="GHEA Grapalat" w:hAnsi="GHEA Grapalat"/>
          <w:sz w:val="24"/>
          <w:szCs w:val="24"/>
          <w:lang w:val="hy-AM"/>
        </w:rPr>
        <w:t>աճ</w:t>
      </w:r>
      <w:r w:rsidR="005E1647" w:rsidRPr="00637954">
        <w:rPr>
          <w:rFonts w:ascii="GHEA Grapalat" w:hAnsi="GHEA Grapalat"/>
          <w:sz w:val="24"/>
          <w:szCs w:val="24"/>
          <w:lang w:val="hy-AM"/>
        </w:rPr>
        <w:t>: Արտահանման հիմնական շուկաներն են Ռուսաստանի Դաշնությունը և Իտալիան:</w:t>
      </w:r>
    </w:p>
    <w:p w:rsidR="003719F9" w:rsidRPr="004030D2" w:rsidRDefault="005E1647" w:rsidP="004030D2">
      <w:pPr>
        <w:spacing w:after="0" w:line="360" w:lineRule="auto"/>
        <w:ind w:firstLine="360"/>
        <w:jc w:val="both"/>
        <w:rPr>
          <w:rFonts w:ascii="GHEA Grapalat" w:hAnsi="GHEA Grapalat"/>
          <w:sz w:val="24"/>
          <w:szCs w:val="24"/>
          <w:lang w:val="hy-AM"/>
        </w:rPr>
      </w:pPr>
      <w:r w:rsidRPr="004030D2">
        <w:rPr>
          <w:rFonts w:ascii="GHEA Grapalat" w:hAnsi="GHEA Grapalat"/>
          <w:sz w:val="24"/>
          <w:szCs w:val="24"/>
          <w:lang w:val="hy-AM"/>
        </w:rPr>
        <w:t xml:space="preserve">Ըստ ՀՀ </w:t>
      </w:r>
      <w:r w:rsidR="00B90799" w:rsidRPr="004030D2">
        <w:rPr>
          <w:rFonts w:ascii="GHEA Grapalat" w:hAnsi="GHEA Grapalat"/>
          <w:sz w:val="24"/>
          <w:szCs w:val="24"/>
          <w:lang w:val="hy-AM"/>
        </w:rPr>
        <w:t>վիճակագրական կոմիտեի</w:t>
      </w:r>
      <w:r w:rsidRPr="004030D2">
        <w:rPr>
          <w:rFonts w:ascii="GHEA Grapalat" w:hAnsi="GHEA Grapalat"/>
          <w:sz w:val="24"/>
          <w:szCs w:val="24"/>
          <w:lang w:val="hy-AM"/>
        </w:rPr>
        <w:t xml:space="preserve"> տվյալների 20</w:t>
      </w:r>
      <w:r w:rsidR="000530AC" w:rsidRPr="004030D2">
        <w:rPr>
          <w:rFonts w:ascii="GHEA Grapalat" w:hAnsi="GHEA Grapalat"/>
          <w:sz w:val="24"/>
          <w:szCs w:val="24"/>
          <w:lang w:val="hy-AM"/>
        </w:rPr>
        <w:t>20</w:t>
      </w:r>
      <w:r w:rsidRPr="004030D2">
        <w:rPr>
          <w:rFonts w:ascii="GHEA Grapalat" w:hAnsi="GHEA Grapalat"/>
          <w:sz w:val="24"/>
          <w:szCs w:val="24"/>
          <w:lang w:val="hy-AM"/>
        </w:rPr>
        <w:t xml:space="preserve"> թվականին հանրապետությունում կաշվի արտադրություն (Կաշվի դաբաղում և վերջնամշակում. բնական և բաղադրանյութային կաշվի արտադրություն) իրականացվել է 3</w:t>
      </w:r>
      <w:r w:rsidR="00CC3D33" w:rsidRPr="004030D2">
        <w:rPr>
          <w:rFonts w:ascii="GHEA Grapalat" w:hAnsi="GHEA Grapalat"/>
          <w:sz w:val="24"/>
          <w:szCs w:val="24"/>
          <w:lang w:val="hy-AM"/>
        </w:rPr>
        <w:t>9</w:t>
      </w:r>
      <w:r w:rsidRPr="004030D2">
        <w:rPr>
          <w:rFonts w:ascii="GHEA Grapalat" w:hAnsi="GHEA Grapalat"/>
          <w:sz w:val="24"/>
          <w:szCs w:val="24"/>
          <w:lang w:val="hy-AM"/>
        </w:rPr>
        <w:t xml:space="preserve"> ընկերության կողմից: 20</w:t>
      </w:r>
      <w:r w:rsidR="000530AC" w:rsidRPr="004030D2">
        <w:rPr>
          <w:rFonts w:ascii="GHEA Grapalat" w:hAnsi="GHEA Grapalat"/>
          <w:sz w:val="24"/>
          <w:szCs w:val="24"/>
          <w:lang w:val="hy-AM"/>
        </w:rPr>
        <w:t>20</w:t>
      </w:r>
      <w:r w:rsidRPr="004030D2">
        <w:rPr>
          <w:rFonts w:ascii="GHEA Grapalat" w:hAnsi="GHEA Grapalat"/>
          <w:sz w:val="24"/>
          <w:szCs w:val="24"/>
          <w:lang w:val="hy-AM"/>
        </w:rPr>
        <w:t xml:space="preserve"> թվականին արտադրության ծավալները կազմել են </w:t>
      </w:r>
      <w:r w:rsidR="004030D2" w:rsidRPr="004030D2">
        <w:rPr>
          <w:rFonts w:ascii="GHEA Grapalat" w:hAnsi="GHEA Grapalat"/>
          <w:sz w:val="24"/>
          <w:szCs w:val="24"/>
          <w:lang w:val="hy-AM"/>
        </w:rPr>
        <w:t>126.6</w:t>
      </w:r>
      <w:r w:rsidRPr="004030D2">
        <w:rPr>
          <w:rFonts w:ascii="GHEA Grapalat" w:hAnsi="GHEA Grapalat"/>
          <w:sz w:val="24"/>
          <w:szCs w:val="24"/>
          <w:lang w:val="hy-AM"/>
        </w:rPr>
        <w:t xml:space="preserve"> մլն ՀՀ դրամ` արձանագրելով </w:t>
      </w:r>
      <w:r w:rsidR="004030D2" w:rsidRPr="004030D2">
        <w:rPr>
          <w:rFonts w:ascii="GHEA Grapalat" w:hAnsi="GHEA Grapalat"/>
          <w:sz w:val="24"/>
          <w:szCs w:val="24"/>
          <w:lang w:val="hy-AM"/>
        </w:rPr>
        <w:t>7.7</w:t>
      </w:r>
      <w:r w:rsidRPr="004030D2">
        <w:rPr>
          <w:rFonts w:ascii="GHEA Grapalat" w:hAnsi="GHEA Grapalat"/>
          <w:sz w:val="24"/>
          <w:szCs w:val="24"/>
          <w:lang w:val="hy-AM"/>
        </w:rPr>
        <w:t xml:space="preserve"> անգամ աճ </w:t>
      </w:r>
      <w:r w:rsidR="004030D2" w:rsidRPr="004030D2">
        <w:rPr>
          <w:rFonts w:ascii="GHEA Grapalat" w:hAnsi="GHEA Grapalat"/>
          <w:sz w:val="24"/>
          <w:szCs w:val="24"/>
          <w:lang w:val="hy-AM"/>
        </w:rPr>
        <w:t>2019</w:t>
      </w:r>
      <w:r w:rsidRPr="004030D2">
        <w:rPr>
          <w:rFonts w:ascii="GHEA Grapalat" w:hAnsi="GHEA Grapalat"/>
          <w:sz w:val="24"/>
          <w:szCs w:val="24"/>
          <w:lang w:val="hy-AM"/>
        </w:rPr>
        <w:t xml:space="preserve">թ. նկատմամբ, իրացումը կազմել է </w:t>
      </w:r>
      <w:r w:rsidR="004030D2" w:rsidRPr="004030D2">
        <w:rPr>
          <w:rFonts w:ascii="GHEA Grapalat" w:hAnsi="GHEA Grapalat"/>
          <w:sz w:val="24"/>
          <w:szCs w:val="24"/>
          <w:lang w:val="hy-AM"/>
        </w:rPr>
        <w:t>201.1</w:t>
      </w:r>
      <w:r w:rsidRPr="004030D2">
        <w:rPr>
          <w:rFonts w:ascii="GHEA Grapalat" w:hAnsi="GHEA Grapalat"/>
          <w:sz w:val="24"/>
          <w:szCs w:val="24"/>
          <w:lang w:val="hy-AM"/>
        </w:rPr>
        <w:t xml:space="preserve"> մլն ՀՀ դրամ` արձանագրելով </w:t>
      </w:r>
      <w:r w:rsidR="004030D2" w:rsidRPr="004030D2">
        <w:rPr>
          <w:rFonts w:ascii="GHEA Grapalat" w:hAnsi="GHEA Grapalat"/>
          <w:sz w:val="24"/>
          <w:szCs w:val="24"/>
          <w:lang w:val="hy-AM"/>
        </w:rPr>
        <w:t>13.8</w:t>
      </w:r>
      <w:r w:rsidRPr="004030D2">
        <w:rPr>
          <w:rFonts w:ascii="GHEA Grapalat" w:hAnsi="GHEA Grapalat"/>
          <w:sz w:val="24"/>
          <w:szCs w:val="24"/>
          <w:lang w:val="hy-AM"/>
        </w:rPr>
        <w:t xml:space="preserve"> անգամ աճ 201</w:t>
      </w:r>
      <w:r w:rsidR="004030D2" w:rsidRPr="004030D2">
        <w:rPr>
          <w:rFonts w:ascii="GHEA Grapalat" w:hAnsi="GHEA Grapalat"/>
          <w:sz w:val="24"/>
          <w:szCs w:val="24"/>
          <w:lang w:val="hy-AM"/>
        </w:rPr>
        <w:t>9</w:t>
      </w:r>
      <w:r w:rsidRPr="004030D2">
        <w:rPr>
          <w:rFonts w:ascii="GHEA Grapalat" w:hAnsi="GHEA Grapalat"/>
          <w:sz w:val="24"/>
          <w:szCs w:val="24"/>
          <w:lang w:val="hy-AM"/>
        </w:rPr>
        <w:t xml:space="preserve">թ. նկատմամբ: </w:t>
      </w:r>
    </w:p>
    <w:p w:rsidR="003719F9" w:rsidRPr="003719F9" w:rsidRDefault="003719F9" w:rsidP="003719F9">
      <w:pPr>
        <w:spacing w:after="0" w:line="360" w:lineRule="auto"/>
        <w:ind w:firstLine="360"/>
        <w:jc w:val="both"/>
        <w:rPr>
          <w:rFonts w:ascii="GHEA Grapalat" w:hAnsi="GHEA Grapalat"/>
          <w:highlight w:val="yellow"/>
          <w:lang w:val="hy-AM"/>
        </w:rPr>
      </w:pPr>
      <w:r w:rsidRPr="003719F9">
        <w:rPr>
          <w:rFonts w:ascii="GHEA Grapalat" w:hAnsi="GHEA Grapalat"/>
          <w:sz w:val="24"/>
          <w:szCs w:val="24"/>
          <w:lang w:val="hy-AM"/>
        </w:rPr>
        <w:t xml:space="preserve">Ներկայումս «Կաշի» ԲԲԸ տարածքում գործունեություն է ծավալում Ar-Leather/ARMA ընկերությունը, որի արտադրական հզորությունները կազմում են տարեկան 6000տ կովի կաշի և 500 հազ. հատ ոչխարի մորթու վերամշակում: Ընկերությունը ներկայումս </w:t>
      </w:r>
      <w:r w:rsidRPr="003719F9">
        <w:rPr>
          <w:rFonts w:ascii="GHEA Grapalat" w:hAnsi="GHEA Grapalat"/>
          <w:sz w:val="24"/>
          <w:szCs w:val="24"/>
          <w:lang w:val="hy-AM"/>
        </w:rPr>
        <w:lastRenderedPageBreak/>
        <w:t>սարքավորումներ է ներկել Արգենտինայից և Իտալիայից և նախատեսում է մինչև 150 աշխատատեղի ստեղծում:</w:t>
      </w:r>
    </w:p>
    <w:p w:rsidR="00CE5ADE" w:rsidRPr="00B90799" w:rsidRDefault="00970A38" w:rsidP="003719F9">
      <w:pPr>
        <w:spacing w:after="0" w:line="360" w:lineRule="auto"/>
        <w:ind w:firstLine="360"/>
        <w:jc w:val="both"/>
        <w:rPr>
          <w:rFonts w:ascii="GHEA Grapalat" w:hAnsi="GHEA Grapalat"/>
          <w:lang w:val="hy-AM"/>
        </w:rPr>
      </w:pPr>
      <w:r w:rsidRPr="00B90799">
        <w:rPr>
          <w:rFonts w:ascii="GHEA Grapalat" w:hAnsi="GHEA Grapalat"/>
          <w:sz w:val="24"/>
          <w:szCs w:val="24"/>
          <w:lang w:val="hy-AM"/>
        </w:rPr>
        <w:t>Տ</w:t>
      </w:r>
      <w:r w:rsidR="00CE5ADE" w:rsidRPr="00B90799">
        <w:rPr>
          <w:rFonts w:ascii="GHEA Grapalat" w:hAnsi="GHEA Grapalat"/>
          <w:sz w:val="24"/>
          <w:szCs w:val="24"/>
          <w:lang w:val="hy-AM"/>
        </w:rPr>
        <w:t xml:space="preserve">եղական երկրորդային հումքի բացակայության պարագայում` վերջիններս ստիպված կլինեն ամբողջությամբ կամ մասնակի դադարեցնել իրենց արտադրական գործունեությունը: </w:t>
      </w:r>
    </w:p>
    <w:p w:rsidR="00A1510C" w:rsidRDefault="00A1510C" w:rsidP="003B709B">
      <w:pPr>
        <w:spacing w:after="0" w:line="240" w:lineRule="auto"/>
        <w:ind w:firstLine="709"/>
        <w:jc w:val="both"/>
        <w:rPr>
          <w:rFonts w:ascii="GHEA Grapalat" w:hAnsi="GHEA Grapalat" w:cs="GHEA Grapalat"/>
          <w:sz w:val="24"/>
          <w:szCs w:val="24"/>
          <w:highlight w:val="yellow"/>
          <w:lang w:val="hy-AM"/>
        </w:rPr>
      </w:pPr>
    </w:p>
    <w:p w:rsidR="007B75C5" w:rsidRPr="003A7BEA" w:rsidRDefault="007B75C5" w:rsidP="00DE11C4">
      <w:pPr>
        <w:spacing w:after="0" w:line="240" w:lineRule="auto"/>
        <w:ind w:hanging="540"/>
        <w:jc w:val="both"/>
        <w:rPr>
          <w:rFonts w:ascii="GHEA Grapalat" w:hAnsi="GHEA Grapalat" w:cs="GHEA Grapalat"/>
          <w:sz w:val="24"/>
          <w:szCs w:val="24"/>
          <w:highlight w:val="yellow"/>
          <w:lang w:val="hy-AM"/>
        </w:rPr>
      </w:pPr>
    </w:p>
    <w:p w:rsidR="00CE5ADE" w:rsidRPr="00DE11C4" w:rsidRDefault="00CE5ADE" w:rsidP="00DE11C4">
      <w:pPr>
        <w:pStyle w:val="ListParagraph"/>
        <w:numPr>
          <w:ilvl w:val="0"/>
          <w:numId w:val="4"/>
        </w:numPr>
        <w:spacing w:after="0" w:line="360" w:lineRule="auto"/>
        <w:ind w:left="360" w:hanging="540"/>
        <w:jc w:val="both"/>
        <w:rPr>
          <w:rFonts w:ascii="GHEA Grapalat" w:hAnsi="GHEA Grapalat"/>
          <w:b/>
          <w:sz w:val="24"/>
          <w:szCs w:val="24"/>
          <w:lang w:val="hy-AM"/>
        </w:rPr>
      </w:pPr>
      <w:r w:rsidRPr="00DE11C4">
        <w:rPr>
          <w:rFonts w:ascii="GHEA Grapalat" w:hAnsi="GHEA Grapalat"/>
          <w:b/>
          <w:sz w:val="24"/>
          <w:szCs w:val="24"/>
          <w:lang w:val="hy-AM"/>
        </w:rPr>
        <w:t>Տվյալ բնագավառում իրականացվող քաղաքականությունը</w:t>
      </w:r>
    </w:p>
    <w:p w:rsidR="003E4AFB" w:rsidRPr="00DE11C4" w:rsidRDefault="003E4AFB" w:rsidP="00DE11C4">
      <w:pPr>
        <w:pStyle w:val="ListParagraph"/>
        <w:spacing w:after="0" w:line="360" w:lineRule="auto"/>
        <w:ind w:left="90"/>
        <w:jc w:val="both"/>
        <w:rPr>
          <w:rFonts w:ascii="GHEA Grapalat" w:hAnsi="GHEA Grapalat"/>
          <w:sz w:val="24"/>
          <w:szCs w:val="24"/>
          <w:lang w:val="hy-AM"/>
        </w:rPr>
      </w:pPr>
      <w:r w:rsidRPr="00DE11C4">
        <w:rPr>
          <w:rFonts w:ascii="GHEA Grapalat" w:hAnsi="GHEA Grapalat"/>
          <w:sz w:val="24"/>
          <w:szCs w:val="24"/>
          <w:lang w:val="hy-AM"/>
        </w:rPr>
        <w:t xml:space="preserve">Հասարակության և պետության կողմից հատկացված մարդկային, նյութական, ֆինանսական և այլ ռեսուրսները պետության ու հասարակության անվտանգությանն առավելագույն արդյունավետությամբ ծառայեցում։ </w:t>
      </w:r>
    </w:p>
    <w:p w:rsidR="00CE5ADE" w:rsidRPr="00DE11C4" w:rsidRDefault="00CE5ADE" w:rsidP="00DE11C4">
      <w:pPr>
        <w:pStyle w:val="ListParagraph"/>
        <w:spacing w:after="0" w:line="360" w:lineRule="auto"/>
        <w:ind w:left="90"/>
        <w:jc w:val="both"/>
        <w:rPr>
          <w:rFonts w:ascii="GHEA Grapalat" w:hAnsi="GHEA Grapalat"/>
          <w:sz w:val="24"/>
          <w:szCs w:val="24"/>
          <w:lang w:val="hy-AM"/>
        </w:rPr>
      </w:pPr>
      <w:r w:rsidRPr="00DE11C4">
        <w:rPr>
          <w:rFonts w:ascii="GHEA Grapalat" w:hAnsi="GHEA Grapalat"/>
          <w:sz w:val="24"/>
          <w:szCs w:val="24"/>
          <w:lang w:val="hy-AM"/>
        </w:rPr>
        <w:t>Տեղական մշակող արդյունաբերական ձեռնարկությունների արտադրանքի բնականոն գործունեության ապահովում և արտադրանքի մրցունակության բարձրացում:</w:t>
      </w:r>
    </w:p>
    <w:p w:rsidR="007B75C5" w:rsidRPr="00146F6A" w:rsidRDefault="007B75C5" w:rsidP="003B709B">
      <w:pPr>
        <w:spacing w:after="0" w:line="360" w:lineRule="auto"/>
        <w:ind w:firstLine="720"/>
        <w:jc w:val="both"/>
        <w:rPr>
          <w:rFonts w:ascii="GHEA Grapalat" w:hAnsi="GHEA Grapalat"/>
          <w:b/>
          <w:sz w:val="24"/>
          <w:szCs w:val="24"/>
          <w:lang w:val="hy-AM"/>
        </w:rPr>
      </w:pPr>
    </w:p>
    <w:p w:rsidR="00CE5ADE" w:rsidRPr="00071554" w:rsidRDefault="00CE5ADE" w:rsidP="003B709B">
      <w:pPr>
        <w:numPr>
          <w:ilvl w:val="0"/>
          <w:numId w:val="4"/>
        </w:numPr>
        <w:spacing w:after="0" w:line="360" w:lineRule="auto"/>
        <w:ind w:left="0"/>
        <w:jc w:val="both"/>
        <w:rPr>
          <w:rFonts w:ascii="GHEA Grapalat" w:hAnsi="GHEA Grapalat"/>
          <w:b/>
          <w:sz w:val="24"/>
          <w:szCs w:val="24"/>
          <w:lang w:val="hy-AM"/>
        </w:rPr>
      </w:pPr>
      <w:r w:rsidRPr="00071554">
        <w:rPr>
          <w:rFonts w:ascii="GHEA Grapalat" w:hAnsi="GHEA Grapalat"/>
          <w:b/>
          <w:sz w:val="24"/>
          <w:szCs w:val="24"/>
          <w:lang w:val="hy-AM"/>
        </w:rPr>
        <w:t>Կարգավորման նպատակը և բնույթը</w:t>
      </w:r>
    </w:p>
    <w:p w:rsidR="00C26E04" w:rsidRDefault="003E4AFB" w:rsidP="00DE11C4">
      <w:pPr>
        <w:spacing w:after="0" w:line="360" w:lineRule="auto"/>
        <w:jc w:val="both"/>
        <w:rPr>
          <w:rFonts w:ascii="GHEA Grapalat" w:hAnsi="GHEA Grapalat"/>
          <w:sz w:val="24"/>
          <w:szCs w:val="24"/>
          <w:lang w:val="hy-AM"/>
        </w:rPr>
      </w:pPr>
      <w:r w:rsidRPr="00071554">
        <w:rPr>
          <w:rFonts w:ascii="GHEA Grapalat" w:hAnsi="GHEA Grapalat"/>
          <w:sz w:val="24"/>
          <w:szCs w:val="24"/>
          <w:lang w:val="hy-AM"/>
        </w:rPr>
        <w:t>Հ</w:t>
      </w:r>
      <w:r w:rsidR="00CE5ADE" w:rsidRPr="00071554">
        <w:rPr>
          <w:rFonts w:ascii="GHEA Grapalat" w:hAnsi="GHEA Grapalat"/>
          <w:sz w:val="24"/>
          <w:szCs w:val="24"/>
          <w:lang w:val="hy-AM"/>
        </w:rPr>
        <w:t>ումքային բազայի ապահովում</w:t>
      </w:r>
      <w:r w:rsidR="003D2A00" w:rsidRPr="00071554">
        <w:rPr>
          <w:rFonts w:ascii="GHEA Grapalat" w:hAnsi="GHEA Grapalat"/>
          <w:sz w:val="24"/>
          <w:szCs w:val="24"/>
          <w:lang w:val="hy-AM"/>
        </w:rPr>
        <w:t xml:space="preserve"> և խնայողաբար օգտագործում,</w:t>
      </w:r>
      <w:r w:rsidR="00CE5ADE" w:rsidRPr="00071554">
        <w:rPr>
          <w:rFonts w:ascii="GHEA Grapalat" w:hAnsi="GHEA Grapalat"/>
          <w:sz w:val="24"/>
          <w:szCs w:val="24"/>
          <w:lang w:val="hy-AM"/>
        </w:rPr>
        <w:t xml:space="preserve"> տեղական արտադրության զարգացում:</w:t>
      </w:r>
    </w:p>
    <w:p w:rsidR="00DE11C4" w:rsidRDefault="00DE11C4" w:rsidP="00DE11C4">
      <w:pPr>
        <w:spacing w:after="0" w:line="360" w:lineRule="auto"/>
        <w:ind w:firstLine="360"/>
        <w:jc w:val="both"/>
        <w:rPr>
          <w:rFonts w:ascii="GHEA Grapalat" w:hAnsi="GHEA Grapalat"/>
          <w:sz w:val="24"/>
          <w:szCs w:val="24"/>
          <w:lang w:val="hy-AM"/>
        </w:rPr>
      </w:pPr>
    </w:p>
    <w:p w:rsidR="00CE5ADE" w:rsidRPr="003C62C0" w:rsidRDefault="00CE5ADE" w:rsidP="003C62C0">
      <w:pPr>
        <w:pStyle w:val="ListParagraph"/>
        <w:numPr>
          <w:ilvl w:val="0"/>
          <w:numId w:val="4"/>
        </w:numPr>
        <w:spacing w:after="0" w:line="360" w:lineRule="auto"/>
        <w:ind w:left="0"/>
        <w:jc w:val="both"/>
        <w:rPr>
          <w:rFonts w:ascii="GHEA Grapalat" w:hAnsi="GHEA Grapalat"/>
          <w:b/>
          <w:sz w:val="24"/>
          <w:szCs w:val="24"/>
          <w:lang w:val="hy-AM"/>
        </w:rPr>
      </w:pPr>
      <w:r w:rsidRPr="003C62C0">
        <w:rPr>
          <w:rFonts w:ascii="GHEA Grapalat" w:hAnsi="GHEA Grapalat"/>
          <w:b/>
          <w:sz w:val="24"/>
          <w:szCs w:val="24"/>
          <w:lang w:val="hy-AM"/>
        </w:rPr>
        <w:t>Նախագծի մշակման գործընթացում ներգրավված ինստիտուտները և անձիք</w:t>
      </w:r>
    </w:p>
    <w:p w:rsidR="00CE5ADE" w:rsidRDefault="00CE5ADE" w:rsidP="00DE11C4">
      <w:pPr>
        <w:pStyle w:val="ListParagraph"/>
        <w:spacing w:after="0" w:line="360" w:lineRule="auto"/>
        <w:ind w:left="0"/>
        <w:jc w:val="both"/>
        <w:rPr>
          <w:rFonts w:ascii="GHEA Grapalat" w:hAnsi="GHEA Grapalat"/>
          <w:sz w:val="24"/>
          <w:szCs w:val="24"/>
          <w:lang w:val="hy-AM"/>
        </w:rPr>
      </w:pPr>
      <w:r w:rsidRPr="003C62C0">
        <w:rPr>
          <w:rFonts w:ascii="GHEA Grapalat" w:hAnsi="GHEA Grapalat"/>
          <w:sz w:val="24"/>
          <w:szCs w:val="24"/>
          <w:lang w:val="hy-AM"/>
        </w:rPr>
        <w:t xml:space="preserve">Նախագիծը մշակվել է ՀՀ </w:t>
      </w:r>
      <w:r w:rsidR="003E4AFB" w:rsidRPr="003C62C0">
        <w:rPr>
          <w:rFonts w:ascii="GHEA Grapalat" w:hAnsi="GHEA Grapalat"/>
          <w:sz w:val="24"/>
          <w:szCs w:val="24"/>
          <w:lang w:val="hy-AM"/>
        </w:rPr>
        <w:t>էկոնոմիկայի</w:t>
      </w:r>
      <w:r w:rsidRPr="003C62C0">
        <w:rPr>
          <w:rFonts w:ascii="GHEA Grapalat" w:hAnsi="GHEA Grapalat"/>
          <w:sz w:val="24"/>
          <w:szCs w:val="24"/>
          <w:lang w:val="hy-AM"/>
        </w:rPr>
        <w:t xml:space="preserve"> նախարարության կողմից` հաշվի առնելով հանրապետության բիզնես-շրջանակների առաջարկությունները</w:t>
      </w:r>
      <w:r w:rsidR="00751E6A" w:rsidRPr="003C62C0">
        <w:rPr>
          <w:rFonts w:ascii="GHEA Grapalat" w:hAnsi="GHEA Grapalat"/>
          <w:sz w:val="24"/>
          <w:szCs w:val="24"/>
          <w:lang w:val="hy-AM"/>
        </w:rPr>
        <w:t>:</w:t>
      </w:r>
    </w:p>
    <w:p w:rsidR="005E36C4" w:rsidRPr="003C62C0" w:rsidRDefault="005E36C4" w:rsidP="00DE11C4">
      <w:pPr>
        <w:pStyle w:val="ListParagraph"/>
        <w:spacing w:after="0" w:line="360" w:lineRule="auto"/>
        <w:ind w:left="0"/>
        <w:jc w:val="both"/>
        <w:rPr>
          <w:rFonts w:ascii="GHEA Grapalat" w:hAnsi="GHEA Grapalat"/>
          <w:sz w:val="24"/>
          <w:szCs w:val="24"/>
          <w:lang w:val="hy-AM"/>
        </w:rPr>
      </w:pPr>
    </w:p>
    <w:p w:rsidR="00CE5ADE" w:rsidRPr="00146F6A" w:rsidRDefault="00CE5ADE" w:rsidP="003B709B">
      <w:pPr>
        <w:numPr>
          <w:ilvl w:val="0"/>
          <w:numId w:val="4"/>
        </w:numPr>
        <w:spacing w:after="0" w:line="360" w:lineRule="auto"/>
        <w:ind w:left="0"/>
        <w:jc w:val="both"/>
        <w:rPr>
          <w:rFonts w:ascii="GHEA Grapalat" w:hAnsi="GHEA Grapalat"/>
          <w:b/>
          <w:sz w:val="24"/>
          <w:szCs w:val="24"/>
          <w:lang w:val="hy-AM"/>
        </w:rPr>
      </w:pPr>
      <w:r w:rsidRPr="00146F6A">
        <w:rPr>
          <w:rFonts w:ascii="GHEA Grapalat" w:hAnsi="GHEA Grapalat"/>
          <w:b/>
          <w:sz w:val="24"/>
          <w:szCs w:val="24"/>
          <w:lang w:val="hy-AM"/>
        </w:rPr>
        <w:t>Ակնկալվող արդյունքը</w:t>
      </w:r>
    </w:p>
    <w:p w:rsidR="00CE5ADE" w:rsidRDefault="00CE5ADE" w:rsidP="00751E6A">
      <w:pPr>
        <w:spacing w:after="0" w:line="360" w:lineRule="auto"/>
        <w:ind w:firstLine="180"/>
        <w:jc w:val="both"/>
        <w:rPr>
          <w:rFonts w:ascii="GHEA Grapalat" w:hAnsi="GHEA Grapalat" w:cs="GHEA Grapalat"/>
          <w:sz w:val="24"/>
          <w:szCs w:val="24"/>
          <w:lang w:val="hy-AM"/>
        </w:rPr>
      </w:pPr>
      <w:r w:rsidRPr="00146F6A">
        <w:rPr>
          <w:rFonts w:ascii="GHEA Grapalat" w:hAnsi="GHEA Grapalat"/>
          <w:sz w:val="24"/>
          <w:szCs w:val="24"/>
          <w:lang w:val="hy-AM"/>
        </w:rPr>
        <w:t xml:space="preserve">Սույն </w:t>
      </w:r>
      <w:r w:rsidR="00C628FD" w:rsidRPr="00146F6A">
        <w:rPr>
          <w:rFonts w:ascii="GHEA Grapalat" w:hAnsi="GHEA Grapalat"/>
          <w:sz w:val="24"/>
          <w:szCs w:val="24"/>
          <w:lang w:val="hy-AM"/>
        </w:rPr>
        <w:t>նախագծի</w:t>
      </w:r>
      <w:r w:rsidRPr="00146F6A">
        <w:rPr>
          <w:rFonts w:ascii="GHEA Grapalat" w:hAnsi="GHEA Grapalat"/>
          <w:sz w:val="24"/>
          <w:szCs w:val="24"/>
          <w:lang w:val="hy-AM"/>
        </w:rPr>
        <w:t xml:space="preserve"> ընդունումը հնարավորություն կտա </w:t>
      </w:r>
      <w:r w:rsidR="003D2A00" w:rsidRPr="00146F6A">
        <w:rPr>
          <w:rFonts w:ascii="GHEA Grapalat" w:hAnsi="GHEA Grapalat"/>
          <w:sz w:val="24"/>
          <w:szCs w:val="24"/>
          <w:lang w:val="hy-AM"/>
        </w:rPr>
        <w:t xml:space="preserve">ԵԱՏՄ օրենսդրության շրջանակներում` </w:t>
      </w:r>
      <w:r w:rsidRPr="00146F6A">
        <w:rPr>
          <w:rFonts w:ascii="GHEA Grapalat" w:hAnsi="GHEA Grapalat"/>
          <w:sz w:val="24"/>
          <w:szCs w:val="24"/>
          <w:lang w:val="hy-AM"/>
        </w:rPr>
        <w:t xml:space="preserve"> սահմանափակումներ կիրառել այնպիսի </w:t>
      </w:r>
      <w:r w:rsidR="003D2A00" w:rsidRPr="00146F6A">
        <w:rPr>
          <w:rFonts w:ascii="GHEA Grapalat" w:hAnsi="GHEA Grapalat"/>
          <w:sz w:val="24"/>
          <w:szCs w:val="24"/>
          <w:lang w:val="hy-AM"/>
        </w:rPr>
        <w:t xml:space="preserve">ապրանքների </w:t>
      </w:r>
      <w:r w:rsidRPr="00146F6A">
        <w:rPr>
          <w:rFonts w:ascii="GHEA Grapalat" w:hAnsi="GHEA Grapalat"/>
          <w:sz w:val="24"/>
          <w:szCs w:val="24"/>
          <w:lang w:val="hy-AM"/>
        </w:rPr>
        <w:t>արտա</w:t>
      </w:r>
      <w:r w:rsidR="003D2A00" w:rsidRPr="00146F6A">
        <w:rPr>
          <w:rFonts w:ascii="GHEA Grapalat" w:hAnsi="GHEA Grapalat"/>
          <w:sz w:val="24"/>
          <w:szCs w:val="24"/>
          <w:lang w:val="hy-AM"/>
        </w:rPr>
        <w:t xml:space="preserve">հանման նկատմամբ, ինչը վերամշակելով տեղում կնպաստի </w:t>
      </w:r>
      <w:r w:rsidR="003D2A00" w:rsidRPr="00146F6A">
        <w:rPr>
          <w:rFonts w:ascii="GHEA Grapalat" w:hAnsi="GHEA Grapalat" w:cs="GHEA Grapalat"/>
          <w:sz w:val="24"/>
          <w:szCs w:val="24"/>
          <w:lang w:val="hy-AM"/>
        </w:rPr>
        <w:t>երկրի պաշտպանության և անվտանգության ապահովմանը:</w:t>
      </w:r>
    </w:p>
    <w:p w:rsidR="005E36C4" w:rsidRDefault="005E36C4" w:rsidP="00751E6A">
      <w:pPr>
        <w:spacing w:after="0" w:line="360" w:lineRule="auto"/>
        <w:ind w:firstLine="180"/>
        <w:jc w:val="both"/>
        <w:rPr>
          <w:rFonts w:ascii="GHEA Grapalat" w:hAnsi="GHEA Grapalat"/>
          <w:sz w:val="24"/>
          <w:szCs w:val="24"/>
          <w:lang w:val="hy-AM"/>
        </w:rPr>
      </w:pPr>
    </w:p>
    <w:p w:rsidR="005E36C4" w:rsidRPr="00146F6A" w:rsidRDefault="005E36C4" w:rsidP="00751E6A">
      <w:pPr>
        <w:spacing w:after="0" w:line="360" w:lineRule="auto"/>
        <w:ind w:firstLine="180"/>
        <w:jc w:val="both"/>
        <w:rPr>
          <w:rFonts w:ascii="GHEA Grapalat" w:hAnsi="GHEA Grapalat"/>
          <w:sz w:val="24"/>
          <w:szCs w:val="24"/>
          <w:lang w:val="hy-AM"/>
        </w:rPr>
      </w:pPr>
    </w:p>
    <w:p w:rsidR="00071554" w:rsidRPr="00E3223F" w:rsidRDefault="00CE5ADE" w:rsidP="00E3223F">
      <w:pPr>
        <w:numPr>
          <w:ilvl w:val="0"/>
          <w:numId w:val="4"/>
        </w:numPr>
        <w:spacing w:after="0" w:line="360" w:lineRule="auto"/>
        <w:ind w:left="0"/>
        <w:jc w:val="both"/>
        <w:rPr>
          <w:rFonts w:ascii="GHEA Grapalat" w:hAnsi="GHEA Grapalat"/>
          <w:b/>
          <w:sz w:val="24"/>
          <w:szCs w:val="24"/>
          <w:lang w:val="hy-AM"/>
        </w:rPr>
      </w:pPr>
      <w:r w:rsidRPr="00146F6A">
        <w:rPr>
          <w:rFonts w:ascii="GHEA Grapalat" w:hAnsi="GHEA Grapalat"/>
          <w:b/>
          <w:sz w:val="24"/>
          <w:szCs w:val="24"/>
          <w:lang w:val="hy-AM"/>
        </w:rPr>
        <w:lastRenderedPageBreak/>
        <w:t xml:space="preserve">Այլ տեղեկություններ </w:t>
      </w:r>
      <w:r w:rsidRPr="00146F6A">
        <w:rPr>
          <w:rFonts w:ascii="GHEA Grapalat" w:hAnsi="GHEA Grapalat" w:cs="Sylfaen"/>
          <w:b/>
          <w:bCs/>
          <w:sz w:val="24"/>
          <w:szCs w:val="24"/>
          <w:lang w:val="hy-AM"/>
        </w:rPr>
        <w:t>(եթե այդպիսիք առկա են)</w:t>
      </w:r>
      <w:r w:rsidR="00E3223F" w:rsidRPr="00E3223F">
        <w:rPr>
          <w:rFonts w:ascii="GHEA Grapalat" w:hAnsi="GHEA Grapalat"/>
          <w:b/>
          <w:sz w:val="24"/>
          <w:szCs w:val="24"/>
          <w:lang w:val="hy-AM"/>
        </w:rPr>
        <w:t>:</w:t>
      </w:r>
    </w:p>
    <w:p w:rsidR="00C33B9E" w:rsidRPr="00C33B9E" w:rsidRDefault="00C33B9E" w:rsidP="00C33B9E">
      <w:pPr>
        <w:spacing w:after="240" w:line="360" w:lineRule="auto"/>
        <w:jc w:val="both"/>
        <w:rPr>
          <w:rFonts w:ascii="GHEA Grapalat" w:hAnsi="GHEA Grapalat"/>
          <w:sz w:val="24"/>
          <w:szCs w:val="24"/>
          <w:lang w:val="hy-AM"/>
        </w:rPr>
        <w:sectPr w:rsidR="00C33B9E" w:rsidRPr="00C33B9E" w:rsidSect="00362D52">
          <w:pgSz w:w="12240" w:h="15840"/>
          <w:pgMar w:top="720" w:right="720" w:bottom="900" w:left="1440" w:header="720" w:footer="720" w:gutter="0"/>
          <w:cols w:space="720"/>
          <w:docGrid w:linePitch="360"/>
        </w:sectPr>
      </w:pPr>
      <w:r w:rsidRPr="00C33B9E">
        <w:rPr>
          <w:rFonts w:ascii="GHEA Grapalat" w:hAnsi="GHEA Grapalat" w:cs="Sylfaen"/>
          <w:bCs/>
          <w:sz w:val="24"/>
          <w:szCs w:val="24"/>
          <w:lang w:val="hy-AM"/>
        </w:rPr>
        <w:t>«Հ</w:t>
      </w:r>
      <w:r w:rsidRPr="00C33B9E">
        <w:rPr>
          <w:rFonts w:ascii="GHEA Grapalat" w:hAnsi="GHEA Grapalat" w:cs="Sylfaen"/>
          <w:sz w:val="24"/>
          <w:szCs w:val="24"/>
          <w:lang w:val="hy-AM"/>
        </w:rPr>
        <w:t>այաստանի Հանրապետությունից մի շարք ապրանքների արտահանման  ժամանակավոր արգելք կիրառելու մասին</w:t>
      </w:r>
      <w:r w:rsidRPr="00C33B9E">
        <w:rPr>
          <w:rFonts w:ascii="GHEA Grapalat" w:hAnsi="GHEA Grapalat" w:cs="Sylfaen"/>
          <w:bCs/>
          <w:sz w:val="24"/>
          <w:szCs w:val="24"/>
          <w:lang w:val="hy-AM"/>
        </w:rPr>
        <w:t>»</w:t>
      </w:r>
      <w:r w:rsidRPr="00C33B9E">
        <w:rPr>
          <w:rFonts w:ascii="GHEA Grapalat" w:hAnsi="GHEA Grapalat" w:cs="Sylfaen"/>
          <w:b/>
          <w:bCs/>
          <w:sz w:val="24"/>
          <w:szCs w:val="24"/>
          <w:lang w:val="hy-AM"/>
        </w:rPr>
        <w:t xml:space="preserve"> </w:t>
      </w:r>
      <w:r w:rsidRPr="00C33B9E">
        <w:rPr>
          <w:rFonts w:ascii="GHEA Grapalat" w:hAnsi="GHEA Grapalat" w:cs="Sylfaen"/>
          <w:bCs/>
          <w:sz w:val="24"/>
          <w:szCs w:val="24"/>
          <w:lang w:val="hy-AM"/>
        </w:rPr>
        <w:t>Հայաստանի Հանրապետության կառավարության որոշման նախագծի</w:t>
      </w:r>
      <w:r w:rsidRPr="00C33B9E">
        <w:rPr>
          <w:rFonts w:ascii="GHEA Grapalat" w:hAnsi="GHEA Grapalat"/>
          <w:sz w:val="24"/>
          <w:szCs w:val="24"/>
          <w:lang w:val="hy-AM"/>
        </w:rPr>
        <w:t xml:space="preserve"> ընդունման </w:t>
      </w:r>
      <w:r w:rsidRPr="00C33B9E">
        <w:rPr>
          <w:rFonts w:ascii="GHEA Grapalat" w:hAnsi="GHEA Grapalat" w:cs="Sylfaen"/>
          <w:sz w:val="24"/>
          <w:szCs w:val="24"/>
          <w:lang w:val="hy-AM"/>
        </w:rPr>
        <w:t xml:space="preserve">դեպքում պետական բյուջեում ծախսերի էական ավելացում կամ եկամուտների </w:t>
      </w:r>
      <w:bookmarkStart w:id="0" w:name="_GoBack"/>
      <w:bookmarkEnd w:id="0"/>
      <w:r w:rsidR="00465A66">
        <w:rPr>
          <w:rFonts w:ascii="GHEA Grapalat" w:hAnsi="GHEA Grapalat" w:cs="Sylfaen"/>
          <w:sz w:val="24"/>
          <w:szCs w:val="24"/>
          <w:lang w:val="hy-AM"/>
        </w:rPr>
        <w:t>նվազեցում չի նախատեսվում</w:t>
      </w:r>
      <w:r w:rsidR="00465A66">
        <w:rPr>
          <w:rFonts w:ascii="GHEA Grapalat" w:hAnsi="GHEA Grapalat"/>
          <w:sz w:val="24"/>
          <w:szCs w:val="24"/>
          <w:lang w:val="hy-AM"/>
        </w:rPr>
        <w:t>:</w:t>
      </w:r>
    </w:p>
    <w:p w:rsidR="00720ECD" w:rsidRDefault="00720ECD" w:rsidP="00D15FBA">
      <w:pPr>
        <w:shd w:val="clear" w:color="auto" w:fill="FFFFFF"/>
        <w:spacing w:line="360" w:lineRule="auto"/>
        <w:jc w:val="both"/>
        <w:rPr>
          <w:rFonts w:ascii="GHEA Grapalat" w:hAnsi="GHEA Grapalat"/>
          <w:sz w:val="24"/>
          <w:szCs w:val="24"/>
          <w:lang w:val="hy-AM"/>
        </w:rPr>
      </w:pPr>
    </w:p>
    <w:sectPr w:rsidR="00720ECD" w:rsidSect="00720ECD">
      <w:pgSz w:w="12240" w:h="15840"/>
      <w:pgMar w:top="1440" w:right="720" w:bottom="1166" w:left="135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FFB" w:rsidRDefault="00E54FFB" w:rsidP="002328BF">
      <w:pPr>
        <w:spacing w:after="0" w:line="240" w:lineRule="auto"/>
      </w:pPr>
      <w:r>
        <w:separator/>
      </w:r>
    </w:p>
  </w:endnote>
  <w:endnote w:type="continuationSeparator" w:id="0">
    <w:p w:rsidR="00E54FFB" w:rsidRDefault="00E54FFB" w:rsidP="00232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FFB" w:rsidRDefault="00E54FFB" w:rsidP="002328BF">
      <w:pPr>
        <w:spacing w:after="0" w:line="240" w:lineRule="auto"/>
      </w:pPr>
      <w:r>
        <w:separator/>
      </w:r>
    </w:p>
  </w:footnote>
  <w:footnote w:type="continuationSeparator" w:id="0">
    <w:p w:rsidR="00E54FFB" w:rsidRDefault="00E54FFB" w:rsidP="002328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C5263"/>
    <w:multiLevelType w:val="hybridMultilevel"/>
    <w:tmpl w:val="75945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00BD3"/>
    <w:multiLevelType w:val="hybridMultilevel"/>
    <w:tmpl w:val="92EAA99A"/>
    <w:lvl w:ilvl="0" w:tplc="35BAB172">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F3460B3"/>
    <w:multiLevelType w:val="hybridMultilevel"/>
    <w:tmpl w:val="0DE8D54C"/>
    <w:lvl w:ilvl="0" w:tplc="04090011">
      <w:start w:val="1"/>
      <w:numFmt w:val="decimal"/>
      <w:lvlText w:val="%1)"/>
      <w:lvlJc w:val="left"/>
      <w:pPr>
        <w:ind w:left="1070" w:hanging="360"/>
      </w:pPr>
    </w:lvl>
    <w:lvl w:ilvl="1" w:tplc="042B0019" w:tentative="1">
      <w:start w:val="1"/>
      <w:numFmt w:val="lowerLetter"/>
      <w:lvlText w:val="%2."/>
      <w:lvlJc w:val="left"/>
      <w:pPr>
        <w:ind w:left="1790" w:hanging="360"/>
      </w:pPr>
    </w:lvl>
    <w:lvl w:ilvl="2" w:tplc="042B001B" w:tentative="1">
      <w:start w:val="1"/>
      <w:numFmt w:val="lowerRoman"/>
      <w:lvlText w:val="%3."/>
      <w:lvlJc w:val="right"/>
      <w:pPr>
        <w:ind w:left="2510" w:hanging="180"/>
      </w:pPr>
    </w:lvl>
    <w:lvl w:ilvl="3" w:tplc="042B000F" w:tentative="1">
      <w:start w:val="1"/>
      <w:numFmt w:val="decimal"/>
      <w:lvlText w:val="%4."/>
      <w:lvlJc w:val="left"/>
      <w:pPr>
        <w:ind w:left="3230" w:hanging="360"/>
      </w:pPr>
    </w:lvl>
    <w:lvl w:ilvl="4" w:tplc="042B0019" w:tentative="1">
      <w:start w:val="1"/>
      <w:numFmt w:val="lowerLetter"/>
      <w:lvlText w:val="%5."/>
      <w:lvlJc w:val="left"/>
      <w:pPr>
        <w:ind w:left="3950" w:hanging="360"/>
      </w:pPr>
    </w:lvl>
    <w:lvl w:ilvl="5" w:tplc="042B001B" w:tentative="1">
      <w:start w:val="1"/>
      <w:numFmt w:val="lowerRoman"/>
      <w:lvlText w:val="%6."/>
      <w:lvlJc w:val="right"/>
      <w:pPr>
        <w:ind w:left="4670" w:hanging="180"/>
      </w:pPr>
    </w:lvl>
    <w:lvl w:ilvl="6" w:tplc="042B000F" w:tentative="1">
      <w:start w:val="1"/>
      <w:numFmt w:val="decimal"/>
      <w:lvlText w:val="%7."/>
      <w:lvlJc w:val="left"/>
      <w:pPr>
        <w:ind w:left="5390" w:hanging="360"/>
      </w:pPr>
    </w:lvl>
    <w:lvl w:ilvl="7" w:tplc="042B0019" w:tentative="1">
      <w:start w:val="1"/>
      <w:numFmt w:val="lowerLetter"/>
      <w:lvlText w:val="%8."/>
      <w:lvlJc w:val="left"/>
      <w:pPr>
        <w:ind w:left="6110" w:hanging="360"/>
      </w:pPr>
    </w:lvl>
    <w:lvl w:ilvl="8" w:tplc="042B001B" w:tentative="1">
      <w:start w:val="1"/>
      <w:numFmt w:val="lowerRoman"/>
      <w:lvlText w:val="%9."/>
      <w:lvlJc w:val="right"/>
      <w:pPr>
        <w:ind w:left="6830" w:hanging="180"/>
      </w:pPr>
    </w:lvl>
  </w:abstractNum>
  <w:abstractNum w:abstractNumId="3" w15:restartNumberingAfterBreak="0">
    <w:nsid w:val="12CD7F33"/>
    <w:multiLevelType w:val="hybridMultilevel"/>
    <w:tmpl w:val="6696E20A"/>
    <w:lvl w:ilvl="0" w:tplc="96CCBE06">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4" w15:restartNumberingAfterBreak="0">
    <w:nsid w:val="1D131EBE"/>
    <w:multiLevelType w:val="hybridMultilevel"/>
    <w:tmpl w:val="2F60F2A0"/>
    <w:lvl w:ilvl="0" w:tplc="0409000F">
      <w:start w:val="1"/>
      <w:numFmt w:val="decimal"/>
      <w:lvlText w:val="%1."/>
      <w:lvlJc w:val="left"/>
      <w:pPr>
        <w:ind w:left="1155" w:hanging="360"/>
      </w:p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5" w15:restartNumberingAfterBreak="0">
    <w:nsid w:val="2EBB698D"/>
    <w:multiLevelType w:val="hybridMultilevel"/>
    <w:tmpl w:val="343C72AC"/>
    <w:lvl w:ilvl="0" w:tplc="04090001">
      <w:start w:val="1"/>
      <w:numFmt w:val="bullet"/>
      <w:lvlText w:val=""/>
      <w:lvlJc w:val="left"/>
      <w:pPr>
        <w:ind w:left="341" w:hanging="360"/>
      </w:pPr>
      <w:rPr>
        <w:rFonts w:ascii="Symbol" w:hAnsi="Symbol" w:hint="default"/>
      </w:rPr>
    </w:lvl>
    <w:lvl w:ilvl="1" w:tplc="04090019" w:tentative="1">
      <w:start w:val="1"/>
      <w:numFmt w:val="lowerLetter"/>
      <w:lvlText w:val="%2."/>
      <w:lvlJc w:val="left"/>
      <w:pPr>
        <w:ind w:left="1061" w:hanging="360"/>
      </w:pPr>
    </w:lvl>
    <w:lvl w:ilvl="2" w:tplc="0409001B" w:tentative="1">
      <w:start w:val="1"/>
      <w:numFmt w:val="lowerRoman"/>
      <w:lvlText w:val="%3."/>
      <w:lvlJc w:val="right"/>
      <w:pPr>
        <w:ind w:left="1781" w:hanging="180"/>
      </w:pPr>
    </w:lvl>
    <w:lvl w:ilvl="3" w:tplc="0409000F" w:tentative="1">
      <w:start w:val="1"/>
      <w:numFmt w:val="decimal"/>
      <w:lvlText w:val="%4."/>
      <w:lvlJc w:val="left"/>
      <w:pPr>
        <w:ind w:left="2501" w:hanging="360"/>
      </w:pPr>
    </w:lvl>
    <w:lvl w:ilvl="4" w:tplc="04090019" w:tentative="1">
      <w:start w:val="1"/>
      <w:numFmt w:val="lowerLetter"/>
      <w:lvlText w:val="%5."/>
      <w:lvlJc w:val="left"/>
      <w:pPr>
        <w:ind w:left="3221" w:hanging="360"/>
      </w:pPr>
    </w:lvl>
    <w:lvl w:ilvl="5" w:tplc="0409001B" w:tentative="1">
      <w:start w:val="1"/>
      <w:numFmt w:val="lowerRoman"/>
      <w:lvlText w:val="%6."/>
      <w:lvlJc w:val="right"/>
      <w:pPr>
        <w:ind w:left="3941" w:hanging="180"/>
      </w:pPr>
    </w:lvl>
    <w:lvl w:ilvl="6" w:tplc="0409000F" w:tentative="1">
      <w:start w:val="1"/>
      <w:numFmt w:val="decimal"/>
      <w:lvlText w:val="%7."/>
      <w:lvlJc w:val="left"/>
      <w:pPr>
        <w:ind w:left="4661" w:hanging="360"/>
      </w:pPr>
    </w:lvl>
    <w:lvl w:ilvl="7" w:tplc="04090019" w:tentative="1">
      <w:start w:val="1"/>
      <w:numFmt w:val="lowerLetter"/>
      <w:lvlText w:val="%8."/>
      <w:lvlJc w:val="left"/>
      <w:pPr>
        <w:ind w:left="5381" w:hanging="360"/>
      </w:pPr>
    </w:lvl>
    <w:lvl w:ilvl="8" w:tplc="0409001B" w:tentative="1">
      <w:start w:val="1"/>
      <w:numFmt w:val="lowerRoman"/>
      <w:lvlText w:val="%9."/>
      <w:lvlJc w:val="right"/>
      <w:pPr>
        <w:ind w:left="6101" w:hanging="180"/>
      </w:pPr>
    </w:lvl>
  </w:abstractNum>
  <w:abstractNum w:abstractNumId="6" w15:restartNumberingAfterBreak="0">
    <w:nsid w:val="33EE5FF6"/>
    <w:multiLevelType w:val="hybridMultilevel"/>
    <w:tmpl w:val="4418C146"/>
    <w:lvl w:ilvl="0" w:tplc="0F5202A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7C2DF4"/>
    <w:multiLevelType w:val="hybridMultilevel"/>
    <w:tmpl w:val="5B30A922"/>
    <w:lvl w:ilvl="0" w:tplc="042B000F">
      <w:start w:val="1"/>
      <w:numFmt w:val="decimal"/>
      <w:lvlText w:val="%1."/>
      <w:lvlJc w:val="left"/>
      <w:pPr>
        <w:ind w:left="1287" w:hanging="360"/>
      </w:pPr>
    </w:lvl>
    <w:lvl w:ilvl="1" w:tplc="042B0019" w:tentative="1">
      <w:start w:val="1"/>
      <w:numFmt w:val="lowerLetter"/>
      <w:lvlText w:val="%2."/>
      <w:lvlJc w:val="left"/>
      <w:pPr>
        <w:ind w:left="2007" w:hanging="360"/>
      </w:pPr>
    </w:lvl>
    <w:lvl w:ilvl="2" w:tplc="042B001B" w:tentative="1">
      <w:start w:val="1"/>
      <w:numFmt w:val="lowerRoman"/>
      <w:lvlText w:val="%3."/>
      <w:lvlJc w:val="right"/>
      <w:pPr>
        <w:ind w:left="2727" w:hanging="180"/>
      </w:pPr>
    </w:lvl>
    <w:lvl w:ilvl="3" w:tplc="042B000F" w:tentative="1">
      <w:start w:val="1"/>
      <w:numFmt w:val="decimal"/>
      <w:lvlText w:val="%4."/>
      <w:lvlJc w:val="left"/>
      <w:pPr>
        <w:ind w:left="3447" w:hanging="360"/>
      </w:pPr>
    </w:lvl>
    <w:lvl w:ilvl="4" w:tplc="042B0019" w:tentative="1">
      <w:start w:val="1"/>
      <w:numFmt w:val="lowerLetter"/>
      <w:lvlText w:val="%5."/>
      <w:lvlJc w:val="left"/>
      <w:pPr>
        <w:ind w:left="4167" w:hanging="360"/>
      </w:pPr>
    </w:lvl>
    <w:lvl w:ilvl="5" w:tplc="042B001B" w:tentative="1">
      <w:start w:val="1"/>
      <w:numFmt w:val="lowerRoman"/>
      <w:lvlText w:val="%6."/>
      <w:lvlJc w:val="right"/>
      <w:pPr>
        <w:ind w:left="4887" w:hanging="180"/>
      </w:pPr>
    </w:lvl>
    <w:lvl w:ilvl="6" w:tplc="042B000F" w:tentative="1">
      <w:start w:val="1"/>
      <w:numFmt w:val="decimal"/>
      <w:lvlText w:val="%7."/>
      <w:lvlJc w:val="left"/>
      <w:pPr>
        <w:ind w:left="5607" w:hanging="360"/>
      </w:pPr>
    </w:lvl>
    <w:lvl w:ilvl="7" w:tplc="042B0019" w:tentative="1">
      <w:start w:val="1"/>
      <w:numFmt w:val="lowerLetter"/>
      <w:lvlText w:val="%8."/>
      <w:lvlJc w:val="left"/>
      <w:pPr>
        <w:ind w:left="6327" w:hanging="360"/>
      </w:pPr>
    </w:lvl>
    <w:lvl w:ilvl="8" w:tplc="042B001B" w:tentative="1">
      <w:start w:val="1"/>
      <w:numFmt w:val="lowerRoman"/>
      <w:lvlText w:val="%9."/>
      <w:lvlJc w:val="right"/>
      <w:pPr>
        <w:ind w:left="7047" w:hanging="180"/>
      </w:pPr>
    </w:lvl>
  </w:abstractNum>
  <w:abstractNum w:abstractNumId="8" w15:restartNumberingAfterBreak="0">
    <w:nsid w:val="47A42A48"/>
    <w:multiLevelType w:val="hybridMultilevel"/>
    <w:tmpl w:val="96829900"/>
    <w:lvl w:ilvl="0" w:tplc="30F0C838">
      <w:start w:val="1"/>
      <w:numFmt w:val="decimal"/>
      <w:lvlText w:val="%1)"/>
      <w:lvlJc w:val="left"/>
      <w:pPr>
        <w:ind w:left="346" w:hanging="36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9" w15:restartNumberingAfterBreak="0">
    <w:nsid w:val="48BF1579"/>
    <w:multiLevelType w:val="hybridMultilevel"/>
    <w:tmpl w:val="149610B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E4576DD"/>
    <w:multiLevelType w:val="hybridMultilevel"/>
    <w:tmpl w:val="6C44F194"/>
    <w:lvl w:ilvl="0" w:tplc="04090011">
      <w:start w:val="1"/>
      <w:numFmt w:val="decimal"/>
      <w:lvlText w:val="%1)"/>
      <w:lvlJc w:val="left"/>
      <w:pPr>
        <w:ind w:left="2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060232"/>
    <w:multiLevelType w:val="hybridMultilevel"/>
    <w:tmpl w:val="86BA14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CA686E"/>
    <w:multiLevelType w:val="hybridMultilevel"/>
    <w:tmpl w:val="2870A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893825"/>
    <w:multiLevelType w:val="multilevel"/>
    <w:tmpl w:val="DD3CC066"/>
    <w:lvl w:ilvl="0">
      <w:start w:val="1"/>
      <w:numFmt w:val="decimal"/>
      <w:lvlText w:val="%1."/>
      <w:lvlJc w:val="left"/>
      <w:pPr>
        <w:ind w:left="720" w:hanging="360"/>
      </w:pPr>
      <w:rPr>
        <w:rFonts w:cs="Sylfaen"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7DA02EB9"/>
    <w:multiLevelType w:val="hybridMultilevel"/>
    <w:tmpl w:val="609A9226"/>
    <w:lvl w:ilvl="0" w:tplc="8AFA3086">
      <w:start w:val="5"/>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5" w15:restartNumberingAfterBreak="0">
    <w:nsid w:val="7DBD096F"/>
    <w:multiLevelType w:val="hybridMultilevel"/>
    <w:tmpl w:val="64E8B6BE"/>
    <w:lvl w:ilvl="0" w:tplc="35BAB172">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3"/>
  </w:num>
  <w:num w:numId="2">
    <w:abstractNumId w:val="15"/>
  </w:num>
  <w:num w:numId="3">
    <w:abstractNumId w:val="12"/>
  </w:num>
  <w:num w:numId="4">
    <w:abstractNumId w:val="1"/>
  </w:num>
  <w:num w:numId="5">
    <w:abstractNumId w:val="10"/>
  </w:num>
  <w:num w:numId="6">
    <w:abstractNumId w:val="11"/>
  </w:num>
  <w:num w:numId="7">
    <w:abstractNumId w:val="0"/>
  </w:num>
  <w:num w:numId="8">
    <w:abstractNumId w:val="3"/>
  </w:num>
  <w:num w:numId="9">
    <w:abstractNumId w:val="7"/>
  </w:num>
  <w:num w:numId="10">
    <w:abstractNumId w:val="2"/>
  </w:num>
  <w:num w:numId="11">
    <w:abstractNumId w:val="5"/>
  </w:num>
  <w:num w:numId="12">
    <w:abstractNumId w:val="8"/>
  </w:num>
  <w:num w:numId="13">
    <w:abstractNumId w:val="4"/>
  </w:num>
  <w:num w:numId="14">
    <w:abstractNumId w:val="6"/>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EEB"/>
    <w:rsid w:val="0002108F"/>
    <w:rsid w:val="000530AC"/>
    <w:rsid w:val="00071554"/>
    <w:rsid w:val="000952D8"/>
    <w:rsid w:val="000978ED"/>
    <w:rsid w:val="000E4E43"/>
    <w:rsid w:val="000E750C"/>
    <w:rsid w:val="00101DCF"/>
    <w:rsid w:val="001115F1"/>
    <w:rsid w:val="00122378"/>
    <w:rsid w:val="001345FC"/>
    <w:rsid w:val="00146F6A"/>
    <w:rsid w:val="00150511"/>
    <w:rsid w:val="00153117"/>
    <w:rsid w:val="00163ACD"/>
    <w:rsid w:val="00175696"/>
    <w:rsid w:val="00181ED3"/>
    <w:rsid w:val="001A346B"/>
    <w:rsid w:val="001B7DF3"/>
    <w:rsid w:val="001C732D"/>
    <w:rsid w:val="001D05E2"/>
    <w:rsid w:val="001D152D"/>
    <w:rsid w:val="001E5D1B"/>
    <w:rsid w:val="002328BF"/>
    <w:rsid w:val="0023513D"/>
    <w:rsid w:val="00246671"/>
    <w:rsid w:val="002618BF"/>
    <w:rsid w:val="002809B7"/>
    <w:rsid w:val="002B35B5"/>
    <w:rsid w:val="002F166A"/>
    <w:rsid w:val="003262F6"/>
    <w:rsid w:val="00330385"/>
    <w:rsid w:val="0033207F"/>
    <w:rsid w:val="00333DF4"/>
    <w:rsid w:val="00362D52"/>
    <w:rsid w:val="003719F9"/>
    <w:rsid w:val="00372FC3"/>
    <w:rsid w:val="003773E3"/>
    <w:rsid w:val="003957A8"/>
    <w:rsid w:val="003A3972"/>
    <w:rsid w:val="003A5BE1"/>
    <w:rsid w:val="003A7BEA"/>
    <w:rsid w:val="003B709B"/>
    <w:rsid w:val="003C62C0"/>
    <w:rsid w:val="003D2A00"/>
    <w:rsid w:val="003D77F8"/>
    <w:rsid w:val="003D7809"/>
    <w:rsid w:val="003E4AFB"/>
    <w:rsid w:val="004030D2"/>
    <w:rsid w:val="00403967"/>
    <w:rsid w:val="004235A3"/>
    <w:rsid w:val="004278C0"/>
    <w:rsid w:val="004432ED"/>
    <w:rsid w:val="00465A66"/>
    <w:rsid w:val="00484272"/>
    <w:rsid w:val="004C008B"/>
    <w:rsid w:val="004C21DC"/>
    <w:rsid w:val="004F7B90"/>
    <w:rsid w:val="00501AF4"/>
    <w:rsid w:val="00505A33"/>
    <w:rsid w:val="00542EB6"/>
    <w:rsid w:val="00550749"/>
    <w:rsid w:val="00554940"/>
    <w:rsid w:val="005663A0"/>
    <w:rsid w:val="005742DA"/>
    <w:rsid w:val="005752AF"/>
    <w:rsid w:val="005810F5"/>
    <w:rsid w:val="00590AA4"/>
    <w:rsid w:val="005E1647"/>
    <w:rsid w:val="005E36C4"/>
    <w:rsid w:val="0061140D"/>
    <w:rsid w:val="00617353"/>
    <w:rsid w:val="00631860"/>
    <w:rsid w:val="00632ECD"/>
    <w:rsid w:val="00637954"/>
    <w:rsid w:val="00653A80"/>
    <w:rsid w:val="00657FD6"/>
    <w:rsid w:val="00670162"/>
    <w:rsid w:val="00675550"/>
    <w:rsid w:val="00686E6C"/>
    <w:rsid w:val="0068740A"/>
    <w:rsid w:val="006A6C01"/>
    <w:rsid w:val="006C1EEA"/>
    <w:rsid w:val="006F2AEF"/>
    <w:rsid w:val="007002A6"/>
    <w:rsid w:val="007011B5"/>
    <w:rsid w:val="00701549"/>
    <w:rsid w:val="00704C1F"/>
    <w:rsid w:val="00720ECD"/>
    <w:rsid w:val="00721773"/>
    <w:rsid w:val="00735003"/>
    <w:rsid w:val="00751E6A"/>
    <w:rsid w:val="00751EED"/>
    <w:rsid w:val="00761FCB"/>
    <w:rsid w:val="007624BC"/>
    <w:rsid w:val="00762BA8"/>
    <w:rsid w:val="007765D6"/>
    <w:rsid w:val="007B70B4"/>
    <w:rsid w:val="007B75C5"/>
    <w:rsid w:val="007C7A53"/>
    <w:rsid w:val="007E038A"/>
    <w:rsid w:val="007F30F0"/>
    <w:rsid w:val="008034AA"/>
    <w:rsid w:val="00820D80"/>
    <w:rsid w:val="00855E52"/>
    <w:rsid w:val="00866603"/>
    <w:rsid w:val="00886C98"/>
    <w:rsid w:val="008A7B98"/>
    <w:rsid w:val="008E6945"/>
    <w:rsid w:val="008E735D"/>
    <w:rsid w:val="008E7635"/>
    <w:rsid w:val="008F3AC8"/>
    <w:rsid w:val="00925ECA"/>
    <w:rsid w:val="0093474C"/>
    <w:rsid w:val="00935240"/>
    <w:rsid w:val="00965548"/>
    <w:rsid w:val="00966A4E"/>
    <w:rsid w:val="00970A38"/>
    <w:rsid w:val="0098683C"/>
    <w:rsid w:val="009A13A8"/>
    <w:rsid w:val="009B1204"/>
    <w:rsid w:val="009B5168"/>
    <w:rsid w:val="009D44D8"/>
    <w:rsid w:val="009D49AD"/>
    <w:rsid w:val="009E0515"/>
    <w:rsid w:val="009E78A8"/>
    <w:rsid w:val="00A01979"/>
    <w:rsid w:val="00A1510C"/>
    <w:rsid w:val="00A557D7"/>
    <w:rsid w:val="00A561E9"/>
    <w:rsid w:val="00A61FF6"/>
    <w:rsid w:val="00AA3BAA"/>
    <w:rsid w:val="00AA5E9C"/>
    <w:rsid w:val="00AE0C3C"/>
    <w:rsid w:val="00AF1398"/>
    <w:rsid w:val="00AF28AA"/>
    <w:rsid w:val="00AF3EED"/>
    <w:rsid w:val="00AF46C3"/>
    <w:rsid w:val="00B0340C"/>
    <w:rsid w:val="00B40FFB"/>
    <w:rsid w:val="00B462A6"/>
    <w:rsid w:val="00B60009"/>
    <w:rsid w:val="00B67FB4"/>
    <w:rsid w:val="00B90799"/>
    <w:rsid w:val="00BB1D6D"/>
    <w:rsid w:val="00BE6B7F"/>
    <w:rsid w:val="00C26E04"/>
    <w:rsid w:val="00C31B55"/>
    <w:rsid w:val="00C33B9E"/>
    <w:rsid w:val="00C449B9"/>
    <w:rsid w:val="00C628FD"/>
    <w:rsid w:val="00C83E3C"/>
    <w:rsid w:val="00C9043F"/>
    <w:rsid w:val="00CB15D0"/>
    <w:rsid w:val="00CC1E1E"/>
    <w:rsid w:val="00CC3D33"/>
    <w:rsid w:val="00CE5ADE"/>
    <w:rsid w:val="00CF4EB7"/>
    <w:rsid w:val="00D0218E"/>
    <w:rsid w:val="00D15FBA"/>
    <w:rsid w:val="00D16C29"/>
    <w:rsid w:val="00D2027A"/>
    <w:rsid w:val="00D21B74"/>
    <w:rsid w:val="00D76349"/>
    <w:rsid w:val="00D86026"/>
    <w:rsid w:val="00DC22B2"/>
    <w:rsid w:val="00DC7A71"/>
    <w:rsid w:val="00DD5176"/>
    <w:rsid w:val="00DE11C4"/>
    <w:rsid w:val="00E3223F"/>
    <w:rsid w:val="00E5038A"/>
    <w:rsid w:val="00E54FFB"/>
    <w:rsid w:val="00EE70F7"/>
    <w:rsid w:val="00EF1BBE"/>
    <w:rsid w:val="00EF4910"/>
    <w:rsid w:val="00F07DEC"/>
    <w:rsid w:val="00F337A4"/>
    <w:rsid w:val="00F54045"/>
    <w:rsid w:val="00F545D4"/>
    <w:rsid w:val="00FA7DE5"/>
    <w:rsid w:val="00FB7C61"/>
    <w:rsid w:val="00FC15CC"/>
    <w:rsid w:val="00FD1EEB"/>
    <w:rsid w:val="00FD6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73525"/>
  <w15:docId w15:val="{1DA3ABEA-1B1C-46C7-8CE6-092460A0F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D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 webb"/>
    <w:basedOn w:val="Normal"/>
    <w:link w:val="NormalWebChar"/>
    <w:uiPriority w:val="99"/>
    <w:qFormat/>
    <w:rsid w:val="001B7DF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1B7DF3"/>
    <w:rPr>
      <w:i/>
      <w:iC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Char, webb Char"/>
    <w:link w:val="NormalWeb"/>
    <w:uiPriority w:val="99"/>
    <w:locked/>
    <w:rsid w:val="001B7DF3"/>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181ED3"/>
    <w:pPr>
      <w:ind w:left="720"/>
      <w:contextualSpacing/>
    </w:pPr>
  </w:style>
  <w:style w:type="character" w:styleId="Strong">
    <w:name w:val="Strong"/>
    <w:uiPriority w:val="22"/>
    <w:qFormat/>
    <w:rsid w:val="00C31B55"/>
    <w:rPr>
      <w:b/>
      <w:bCs/>
    </w:rPr>
  </w:style>
  <w:style w:type="character" w:customStyle="1" w:styleId="ListParagraphChar">
    <w:name w:val="List Paragraph Char"/>
    <w:link w:val="ListParagraph"/>
    <w:uiPriority w:val="34"/>
    <w:locked/>
    <w:rsid w:val="00333DF4"/>
  </w:style>
  <w:style w:type="paragraph" w:styleId="BalloonText">
    <w:name w:val="Balloon Text"/>
    <w:basedOn w:val="Normal"/>
    <w:link w:val="BalloonTextChar"/>
    <w:uiPriority w:val="99"/>
    <w:semiHidden/>
    <w:unhideWhenUsed/>
    <w:rsid w:val="00501A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AF4"/>
    <w:rPr>
      <w:rFonts w:ascii="Tahoma" w:hAnsi="Tahoma" w:cs="Tahoma"/>
      <w:sz w:val="16"/>
      <w:szCs w:val="16"/>
    </w:rPr>
  </w:style>
  <w:style w:type="paragraph" w:styleId="BodyText2">
    <w:name w:val="Body Text 2"/>
    <w:basedOn w:val="Normal"/>
    <w:link w:val="BodyText2Char"/>
    <w:uiPriority w:val="99"/>
    <w:semiHidden/>
    <w:unhideWhenUsed/>
    <w:rsid w:val="00F545D4"/>
    <w:pPr>
      <w:spacing w:after="120" w:line="480" w:lineRule="auto"/>
    </w:pPr>
    <w:rPr>
      <w:rFonts w:ascii="Times New Roman" w:eastAsia="Times New Roman" w:hAnsi="Times New Roman" w:cs="Times New Roman"/>
      <w:sz w:val="24"/>
      <w:szCs w:val="24"/>
      <w:lang w:val="ru-RU" w:eastAsia="ru-RU"/>
    </w:rPr>
  </w:style>
  <w:style w:type="character" w:customStyle="1" w:styleId="BodyText2Char">
    <w:name w:val="Body Text 2 Char"/>
    <w:basedOn w:val="DefaultParagraphFont"/>
    <w:link w:val="BodyText2"/>
    <w:uiPriority w:val="99"/>
    <w:semiHidden/>
    <w:rsid w:val="00F545D4"/>
    <w:rPr>
      <w:rFonts w:ascii="Times New Roman" w:eastAsia="Times New Roman" w:hAnsi="Times New Roman" w:cs="Times New Roman"/>
      <w:sz w:val="24"/>
      <w:szCs w:val="24"/>
      <w:lang w:val="ru-RU" w:eastAsia="ru-RU"/>
    </w:rPr>
  </w:style>
  <w:style w:type="paragraph" w:styleId="BodyText">
    <w:name w:val="Body Text"/>
    <w:basedOn w:val="Normal"/>
    <w:link w:val="BodyTextChar"/>
    <w:uiPriority w:val="99"/>
    <w:unhideWhenUsed/>
    <w:rsid w:val="00F545D4"/>
    <w:pPr>
      <w:spacing w:after="120" w:line="240" w:lineRule="auto"/>
    </w:pPr>
    <w:rPr>
      <w:rFonts w:ascii="Times New Roman" w:eastAsia="Times New Roman" w:hAnsi="Times New Roman" w:cs="Times New Roman"/>
      <w:sz w:val="24"/>
      <w:szCs w:val="24"/>
      <w:lang w:val="ru-RU" w:eastAsia="ru-RU"/>
    </w:rPr>
  </w:style>
  <w:style w:type="character" w:customStyle="1" w:styleId="BodyTextChar">
    <w:name w:val="Body Text Char"/>
    <w:basedOn w:val="DefaultParagraphFont"/>
    <w:link w:val="BodyText"/>
    <w:uiPriority w:val="99"/>
    <w:rsid w:val="00F545D4"/>
    <w:rPr>
      <w:rFonts w:ascii="Times New Roman" w:eastAsia="Times New Roman" w:hAnsi="Times New Roman" w:cs="Times New Roman"/>
      <w:sz w:val="24"/>
      <w:szCs w:val="24"/>
      <w:lang w:val="ru-RU" w:eastAsia="ru-RU"/>
    </w:rPr>
  </w:style>
  <w:style w:type="paragraph" w:styleId="Header">
    <w:name w:val="header"/>
    <w:basedOn w:val="Normal"/>
    <w:link w:val="HeaderChar"/>
    <w:uiPriority w:val="99"/>
    <w:unhideWhenUsed/>
    <w:rsid w:val="00232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8BF"/>
  </w:style>
  <w:style w:type="paragraph" w:styleId="Footer">
    <w:name w:val="footer"/>
    <w:basedOn w:val="Normal"/>
    <w:link w:val="FooterChar"/>
    <w:uiPriority w:val="99"/>
    <w:unhideWhenUsed/>
    <w:rsid w:val="00232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8BF"/>
  </w:style>
  <w:style w:type="paragraph" w:customStyle="1" w:styleId="headingtitleStyle">
    <w:name w:val="heading titleStyle"/>
    <w:basedOn w:val="Normal"/>
    <w:rsid w:val="004C008B"/>
    <w:pPr>
      <w:spacing w:after="160" w:line="259" w:lineRule="auto"/>
      <w:jc w:val="center"/>
    </w:pPr>
    <w:rPr>
      <w:rFonts w:ascii="GHEA Grapalat" w:eastAsia="GHEA Grapalat" w:hAnsi="GHEA Grapalat" w:cs="GHEA Grapalat"/>
      <w:b/>
      <w:cap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8B4BF-838A-46A6-BE0E-9B94609C8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1052</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Samvel S. Paranyan</dc:creator>
  <cp:keywords>https:/mul2-mineconomy.gov.am/tasks/153358/oneclick/naxagic.docx?token=aa5a33389e2bd8f9a61f9f8639ef652c</cp:keywords>
  <dc:description/>
  <cp:lastModifiedBy>Anjela Aslanyan</cp:lastModifiedBy>
  <cp:revision>7</cp:revision>
  <cp:lastPrinted>2020-07-23T07:26:00Z</cp:lastPrinted>
  <dcterms:created xsi:type="dcterms:W3CDTF">2021-03-25T10:57:00Z</dcterms:created>
  <dcterms:modified xsi:type="dcterms:W3CDTF">2021-05-20T11:49:00Z</dcterms:modified>
</cp:coreProperties>
</file>