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C25" w:rsidRDefault="00D75C25" w:rsidP="00D75C25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D75C25" w:rsidRPr="00DC0C07" w:rsidRDefault="00D75C25" w:rsidP="00D75C25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fr-FR"/>
        </w:rPr>
      </w:pPr>
      <w:r w:rsidRPr="00DC0C07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D75C25" w:rsidRPr="00DC0C07" w:rsidRDefault="00D75C25" w:rsidP="00D75C25">
      <w:pPr>
        <w:spacing w:after="0" w:line="360" w:lineRule="auto"/>
        <w:jc w:val="center"/>
        <w:rPr>
          <w:rFonts w:ascii="GHEA Grapalat" w:hAnsi="GHEA Grapalat" w:cs="Arial"/>
          <w:b/>
          <w:bCs/>
          <w:color w:val="000000" w:themeColor="text1"/>
          <w:sz w:val="24"/>
          <w:szCs w:val="24"/>
          <w:lang w:val="en-US"/>
        </w:rPr>
      </w:pPr>
      <w:r w:rsidRPr="00DC0C07">
        <w:rPr>
          <w:rFonts w:ascii="GHEA Grapalat" w:hAnsi="GHEA Grapalat" w:cs="Arial"/>
          <w:b/>
          <w:bCs/>
          <w:sz w:val="24"/>
          <w:szCs w:val="24"/>
          <w:lang w:val="hy-AM"/>
        </w:rPr>
        <w:t>ՀԱՅԱՍՏԱՆԻ ՀԱՆՐԱՊԵՏՈՒԹՅԱՆ ԿԱՌԱՎԱՐՈՒԹՅԱՆ «ՀԱՅԱՍՏԱՆԻ ՀԱՆՐԱՊԵՏՈՒԹՅԱՆ 202</w:t>
      </w:r>
      <w:r w:rsidRPr="00DC0C07">
        <w:rPr>
          <w:rFonts w:ascii="GHEA Grapalat" w:hAnsi="GHEA Grapalat" w:cs="Arial"/>
          <w:b/>
          <w:bCs/>
          <w:sz w:val="24"/>
          <w:szCs w:val="24"/>
          <w:lang w:val="en-US"/>
        </w:rPr>
        <w:t>1</w:t>
      </w:r>
      <w:r w:rsidRPr="00DC0C07">
        <w:rPr>
          <w:rFonts w:ascii="GHEA Grapalat" w:hAnsi="GHEA Grapalat" w:cs="Arial"/>
          <w:b/>
          <w:bCs/>
          <w:sz w:val="24"/>
          <w:szCs w:val="24"/>
          <w:lang w:val="hy-AM"/>
        </w:rPr>
        <w:t xml:space="preserve"> ԹՎԱԿԱՆԻ ՊԵՏԱԿԱՆ ԲՅՈՒՋԵԻ ՄԱՍԻՆ» </w:t>
      </w:r>
      <w:r w:rsidRPr="00DC0C07">
        <w:rPr>
          <w:rFonts w:ascii="GHEA Grapalat" w:hAnsi="GHEA Grapalat" w:cs="Arial"/>
          <w:b/>
          <w:bCs/>
          <w:color w:val="000000" w:themeColor="text1"/>
          <w:sz w:val="24"/>
          <w:szCs w:val="24"/>
          <w:lang w:val="hy-AM"/>
        </w:rPr>
        <w:t xml:space="preserve">ՕՐԵՆՔՈՒՄ </w:t>
      </w:r>
      <w:r w:rsidRPr="00DC0C07">
        <w:rPr>
          <w:rFonts w:ascii="GHEA Grapalat" w:hAnsi="GHEA Grapalat" w:cs="Arial"/>
          <w:b/>
          <w:bCs/>
          <w:color w:val="000000" w:themeColor="text1"/>
          <w:sz w:val="24"/>
          <w:szCs w:val="24"/>
          <w:lang w:val="en-US"/>
        </w:rPr>
        <w:t xml:space="preserve">ԵՎ </w:t>
      </w:r>
      <w:r w:rsidRPr="00DC0C07">
        <w:rPr>
          <w:rFonts w:ascii="GHEA Grapalat" w:hAnsi="GHEA Grapalat" w:cs="Arial"/>
          <w:b/>
          <w:bCs/>
          <w:color w:val="000000" w:themeColor="text1"/>
          <w:sz w:val="24"/>
          <w:szCs w:val="24"/>
          <w:lang w:val="hy-AM"/>
        </w:rPr>
        <w:t>ՀԱՅԱՍՏԱՆԻ ՀԱՆՐԱՊԵՏՈՒԹՅԱՆ ԿԱՌԱՎԱՐՈՒԹՅԱՆ 20</w:t>
      </w:r>
      <w:r w:rsidRPr="00DC0C07">
        <w:rPr>
          <w:rFonts w:ascii="GHEA Grapalat" w:hAnsi="GHEA Grapalat" w:cs="Arial"/>
          <w:b/>
          <w:bCs/>
          <w:color w:val="000000" w:themeColor="text1"/>
          <w:sz w:val="24"/>
          <w:szCs w:val="24"/>
          <w:lang w:val="en-US"/>
        </w:rPr>
        <w:t>20</w:t>
      </w:r>
      <w:r w:rsidRPr="00DC0C07">
        <w:rPr>
          <w:rFonts w:ascii="GHEA Grapalat" w:hAnsi="GHEA Grapalat" w:cs="Arial"/>
          <w:b/>
          <w:bCs/>
          <w:color w:val="000000" w:themeColor="text1"/>
          <w:sz w:val="24"/>
          <w:szCs w:val="24"/>
          <w:lang w:val="hy-AM"/>
        </w:rPr>
        <w:t xml:space="preserve"> ԹՎԱԿԱՆԻ ԴԵԿՏԵՄԲԵՐԻ </w:t>
      </w:r>
      <w:r w:rsidRPr="00DC0C07">
        <w:rPr>
          <w:rFonts w:ascii="GHEA Grapalat" w:hAnsi="GHEA Grapalat" w:cs="Arial"/>
          <w:b/>
          <w:bCs/>
          <w:color w:val="000000" w:themeColor="text1"/>
          <w:sz w:val="24"/>
          <w:szCs w:val="24"/>
          <w:lang w:val="en-US"/>
        </w:rPr>
        <w:t>30</w:t>
      </w:r>
      <w:r w:rsidRPr="00DC0C07">
        <w:rPr>
          <w:rFonts w:ascii="GHEA Grapalat" w:hAnsi="GHEA Grapalat" w:cs="Arial"/>
          <w:b/>
          <w:bCs/>
          <w:color w:val="000000" w:themeColor="text1"/>
          <w:sz w:val="24"/>
          <w:szCs w:val="24"/>
          <w:lang w:val="hy-AM"/>
        </w:rPr>
        <w:t>-Ի N</w:t>
      </w:r>
      <w:r w:rsidRPr="00DC0C07">
        <w:rPr>
          <w:rFonts w:ascii="GHEA Grapalat" w:hAnsi="GHEA Grapalat" w:cs="Arial"/>
          <w:b/>
          <w:bCs/>
          <w:color w:val="000000" w:themeColor="text1"/>
          <w:sz w:val="24"/>
          <w:szCs w:val="24"/>
          <w:lang w:val="en-US"/>
        </w:rPr>
        <w:t xml:space="preserve"> 2215</w:t>
      </w:r>
      <w:r w:rsidRPr="00DC0C07">
        <w:rPr>
          <w:rFonts w:ascii="GHEA Grapalat" w:hAnsi="GHEA Grapalat"/>
          <w:b/>
          <w:bCs/>
          <w:color w:val="000000" w:themeColor="text1"/>
          <w:sz w:val="24"/>
          <w:szCs w:val="24"/>
          <w:lang w:val="en-US"/>
        </w:rPr>
        <w:t>-</w:t>
      </w:r>
      <w:r w:rsidRPr="00DC0C07">
        <w:rPr>
          <w:rFonts w:ascii="GHEA Grapalat" w:hAnsi="GHEA Grapalat" w:cs="Arial"/>
          <w:b/>
          <w:bCs/>
          <w:color w:val="000000" w:themeColor="text1"/>
          <w:sz w:val="24"/>
          <w:szCs w:val="24"/>
        </w:rPr>
        <w:t>Ն</w:t>
      </w:r>
      <w:r w:rsidRPr="00DC0C07">
        <w:rPr>
          <w:rFonts w:ascii="GHEA Grapalat" w:hAnsi="GHEA Grapalat" w:cs="Arial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DC0C07">
        <w:rPr>
          <w:rFonts w:ascii="GHEA Grapalat" w:hAnsi="GHEA Grapalat" w:cs="Arial"/>
          <w:b/>
          <w:bCs/>
          <w:color w:val="000000" w:themeColor="text1"/>
          <w:sz w:val="24"/>
          <w:szCs w:val="24"/>
        </w:rPr>
        <w:t>ՈՐՈՇՄԱՆ</w:t>
      </w:r>
      <w:r w:rsidRPr="00DC0C07">
        <w:rPr>
          <w:rFonts w:ascii="GHEA Grapalat" w:hAnsi="GHEA Grapalat" w:cs="Arial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00DC0C07">
        <w:rPr>
          <w:rFonts w:ascii="GHEA Grapalat" w:hAnsi="GHEA Grapalat" w:cs="Arial"/>
          <w:b/>
          <w:bCs/>
          <w:color w:val="000000" w:themeColor="text1"/>
          <w:sz w:val="24"/>
          <w:szCs w:val="24"/>
        </w:rPr>
        <w:t>ՄԵՋ</w:t>
      </w:r>
      <w:r w:rsidRPr="00DC0C07">
        <w:rPr>
          <w:rFonts w:ascii="GHEA Grapalat" w:hAnsi="GHEA Grapalat" w:cs="Arial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00DC0C07">
        <w:rPr>
          <w:rFonts w:ascii="GHEA Grapalat" w:hAnsi="GHEA Grapalat" w:cs="Arial"/>
          <w:b/>
          <w:bCs/>
          <w:color w:val="000000" w:themeColor="text1"/>
          <w:sz w:val="24"/>
          <w:szCs w:val="24"/>
        </w:rPr>
        <w:t>ՓՈՓՈԽՈՒԹՅՈՒՆՆԵՐ</w:t>
      </w:r>
      <w:r w:rsidRPr="00DC0C07">
        <w:rPr>
          <w:rFonts w:ascii="GHEA Grapalat" w:hAnsi="GHEA Grapalat" w:cs="Arial"/>
          <w:b/>
          <w:bCs/>
          <w:color w:val="000000" w:themeColor="text1"/>
          <w:sz w:val="24"/>
          <w:szCs w:val="24"/>
          <w:lang w:val="en-US"/>
        </w:rPr>
        <w:t xml:space="preserve"> ԵՎ</w:t>
      </w:r>
      <w:r w:rsidRPr="00DC0C07">
        <w:rPr>
          <w:rFonts w:ascii="GHEA Grapalat" w:hAnsi="GHEA Grapalat" w:cs="Arial"/>
          <w:b/>
          <w:bCs/>
          <w:color w:val="000000" w:themeColor="text1"/>
          <w:sz w:val="24"/>
          <w:szCs w:val="24"/>
          <w:lang w:val="hy-AM"/>
        </w:rPr>
        <w:t xml:space="preserve"> ԼՐԱՑՈՒՄՆԵՐ </w:t>
      </w:r>
      <w:r w:rsidRPr="00DC0C07">
        <w:rPr>
          <w:rFonts w:ascii="GHEA Grapalat" w:hAnsi="GHEA Grapalat" w:cs="Arial"/>
          <w:b/>
          <w:bCs/>
          <w:color w:val="000000" w:themeColor="text1"/>
          <w:sz w:val="24"/>
          <w:szCs w:val="24"/>
        </w:rPr>
        <w:t>ԿԱՏԱՐԵԼՈՒ</w:t>
      </w:r>
      <w:r w:rsidRPr="00DC0C07">
        <w:rPr>
          <w:rFonts w:ascii="GHEA Grapalat" w:hAnsi="GHEA Grapalat" w:cs="Arial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00DC0C07">
        <w:rPr>
          <w:rFonts w:ascii="GHEA Grapalat" w:hAnsi="GHEA Grapalat" w:cs="Arial"/>
          <w:b/>
          <w:bCs/>
          <w:color w:val="000000" w:themeColor="text1"/>
          <w:sz w:val="24"/>
          <w:szCs w:val="24"/>
        </w:rPr>
        <w:t>ՄԱՍԻՆ</w:t>
      </w:r>
      <w:r w:rsidRPr="00DC0C07">
        <w:rPr>
          <w:rFonts w:ascii="GHEA Grapalat" w:hAnsi="GHEA Grapalat"/>
          <w:b/>
          <w:bCs/>
          <w:sz w:val="24"/>
          <w:szCs w:val="24"/>
          <w:lang w:val="fr-FR"/>
        </w:rPr>
        <w:t xml:space="preserve">» ՈՐՈՇՄԱՆ </w:t>
      </w:r>
      <w:r w:rsidRPr="00DC0C07">
        <w:rPr>
          <w:rFonts w:ascii="GHEA Grapalat" w:hAnsi="GHEA Grapalat"/>
          <w:b/>
          <w:bCs/>
          <w:sz w:val="24"/>
          <w:szCs w:val="24"/>
          <w:lang w:val="hy-AM"/>
        </w:rPr>
        <w:t>ԸՆԴՈՒՆՄԱՆ</w:t>
      </w:r>
    </w:p>
    <w:p w:rsidR="00D75C25" w:rsidRPr="00DC0C07" w:rsidRDefault="00D75C25" w:rsidP="00D75C25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fr-FR"/>
        </w:rPr>
      </w:pPr>
    </w:p>
    <w:p w:rsidR="00D75C25" w:rsidRPr="00DC0C07" w:rsidRDefault="00D75C25" w:rsidP="00D75C2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en-US"/>
        </w:rPr>
      </w:pPr>
      <w:proofErr w:type="spellStart"/>
      <w:r w:rsidRPr="00DC0C07">
        <w:rPr>
          <w:rFonts w:ascii="GHEA Grapalat" w:hAnsi="GHEA Grapalat"/>
          <w:b/>
          <w:sz w:val="24"/>
          <w:szCs w:val="24"/>
          <w:lang w:val="en-US"/>
        </w:rPr>
        <w:t>Անհրաժեշտությունը</w:t>
      </w:r>
      <w:proofErr w:type="spellEnd"/>
    </w:p>
    <w:p w:rsidR="00D75C25" w:rsidRDefault="00D75C25" w:rsidP="00D75C25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en-US"/>
        </w:rPr>
      </w:pPr>
      <w:r w:rsidRPr="00DC0C07">
        <w:rPr>
          <w:rFonts w:ascii="GHEA Grapalat" w:hAnsi="GHEA Grapalat"/>
          <w:sz w:val="24"/>
          <w:szCs w:val="24"/>
        </w:rPr>
        <w:t>ՀՀ</w:t>
      </w:r>
      <w:r w:rsidRPr="00DC0C07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C0C07">
        <w:rPr>
          <w:rFonts w:ascii="GHEA Grapalat" w:hAnsi="GHEA Grapalat"/>
          <w:sz w:val="24"/>
          <w:szCs w:val="24"/>
        </w:rPr>
        <w:t>կառավարության</w:t>
      </w:r>
      <w:r w:rsidRPr="00DC0C07">
        <w:rPr>
          <w:rFonts w:ascii="GHEA Grapalat" w:hAnsi="GHEA Grapalat"/>
          <w:sz w:val="24"/>
          <w:szCs w:val="24"/>
          <w:lang w:val="en-US"/>
        </w:rPr>
        <w:t xml:space="preserve"> «</w:t>
      </w:r>
      <w:r w:rsidRPr="00DC0C07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Հայաստանի </w:t>
      </w:r>
      <w:proofErr w:type="spellStart"/>
      <w:r w:rsidRPr="00DC0C07">
        <w:rPr>
          <w:rFonts w:ascii="GHEA Grapalat" w:hAnsi="GHEA Grapalat"/>
          <w:sz w:val="24"/>
          <w:szCs w:val="24"/>
          <w:shd w:val="clear" w:color="auto" w:fill="FFFFFF"/>
          <w:lang w:val="en-US"/>
        </w:rPr>
        <w:t>Հանրապետության</w:t>
      </w:r>
      <w:proofErr w:type="spellEnd"/>
      <w:r w:rsidRPr="00DC0C07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2021 թվականի պետական </w:t>
      </w:r>
      <w:r w:rsidRPr="00DC0C07">
        <w:rPr>
          <w:rFonts w:ascii="GHEA Grapalat" w:hAnsi="GHEA Grapalat" w:cs="Arial"/>
          <w:sz w:val="24"/>
          <w:szCs w:val="24"/>
          <w:lang w:val="hy-AM"/>
        </w:rPr>
        <w:t xml:space="preserve">բյուջեի մասին» օրենքում </w:t>
      </w:r>
      <w:r w:rsidRPr="00DC0C07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և Հայաստանի </w:t>
      </w:r>
      <w:proofErr w:type="spellStart"/>
      <w:r w:rsidRPr="00DC0C07">
        <w:rPr>
          <w:rFonts w:ascii="GHEA Grapalat" w:hAnsi="GHEA Grapalat"/>
          <w:sz w:val="24"/>
          <w:szCs w:val="24"/>
          <w:shd w:val="clear" w:color="auto" w:fill="FFFFFF"/>
          <w:lang w:val="en-US"/>
        </w:rPr>
        <w:t>Հանրապետության</w:t>
      </w:r>
      <w:proofErr w:type="spellEnd"/>
      <w:r w:rsidRPr="00DC0C07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կառավարության 2020 թվականի դեկտեմբերի 30-ի N2215-Ն որոշման մեջ </w:t>
      </w:r>
      <w:proofErr w:type="spellStart"/>
      <w:r w:rsidRPr="00DC0C07">
        <w:rPr>
          <w:rFonts w:ascii="GHEA Grapalat" w:hAnsi="GHEA Grapalat"/>
          <w:sz w:val="24"/>
          <w:szCs w:val="24"/>
          <w:shd w:val="clear" w:color="auto" w:fill="FFFFFF"/>
          <w:lang w:val="en-US"/>
        </w:rPr>
        <w:t>փոփոխություններ</w:t>
      </w:r>
      <w:proofErr w:type="spellEnd"/>
      <w:r w:rsidRPr="00DC0C07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r w:rsidRPr="00DC0C07">
        <w:rPr>
          <w:rFonts w:ascii="GHEA Grapalat" w:hAnsi="GHEA Grapalat"/>
          <w:sz w:val="24"/>
          <w:szCs w:val="24"/>
          <w:shd w:val="clear" w:color="auto" w:fill="FFFFFF"/>
          <w:lang w:val="hy-AM"/>
        </w:rPr>
        <w:t>և լրացումներ</w:t>
      </w:r>
      <w:r w:rsidRPr="00DC0C07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կատարելու մասին» որոշման</w:t>
      </w:r>
      <w:r w:rsidRPr="00DC0C0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C0C07">
        <w:rPr>
          <w:rFonts w:ascii="GHEA Grapalat" w:hAnsi="GHEA Grapalat"/>
          <w:sz w:val="24"/>
          <w:szCs w:val="24"/>
        </w:rPr>
        <w:t>նախագծի</w:t>
      </w:r>
      <w:proofErr w:type="spellEnd"/>
      <w:r w:rsidRPr="00DC0C0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C0C07">
        <w:rPr>
          <w:rFonts w:ascii="GHEA Grapalat" w:hAnsi="GHEA Grapalat"/>
          <w:sz w:val="24"/>
          <w:szCs w:val="24"/>
        </w:rPr>
        <w:t>ընդուն</w:t>
      </w:r>
      <w:proofErr w:type="spellEnd"/>
      <w:r w:rsidRPr="00DC0C07">
        <w:rPr>
          <w:rFonts w:ascii="GHEA Grapalat" w:hAnsi="GHEA Grapalat"/>
          <w:sz w:val="24"/>
          <w:szCs w:val="24"/>
          <w:lang w:val="hy-AM"/>
        </w:rPr>
        <w:t>ու</w:t>
      </w:r>
      <w:r w:rsidRPr="00DC0C07">
        <w:rPr>
          <w:rFonts w:ascii="GHEA Grapalat" w:hAnsi="GHEA Grapalat"/>
          <w:sz w:val="24"/>
          <w:szCs w:val="24"/>
        </w:rPr>
        <w:t>մ</w:t>
      </w:r>
      <w:r w:rsidRPr="00DC0C07">
        <w:rPr>
          <w:rFonts w:ascii="GHEA Grapalat" w:hAnsi="GHEA Grapalat"/>
          <w:sz w:val="24"/>
          <w:szCs w:val="24"/>
          <w:lang w:val="hy-AM"/>
        </w:rPr>
        <w:t>ը պայմանավորված</w:t>
      </w:r>
      <w:r w:rsidRPr="00DC0C07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C0C07">
        <w:rPr>
          <w:rFonts w:ascii="GHEA Grapalat" w:hAnsi="GHEA Grapalat"/>
          <w:sz w:val="24"/>
          <w:szCs w:val="24"/>
        </w:rPr>
        <w:t>է</w:t>
      </w:r>
      <w:r w:rsidRPr="00DC0C07">
        <w:rPr>
          <w:rFonts w:ascii="GHEA Grapalat" w:hAnsi="GHEA Grapalat"/>
          <w:sz w:val="24"/>
          <w:szCs w:val="24"/>
          <w:lang w:val="en-US"/>
        </w:rPr>
        <w:t xml:space="preserve"> ՀՀ 2021 թվականի պետական </w:t>
      </w:r>
      <w:proofErr w:type="spellStart"/>
      <w:r w:rsidRPr="00DC0C07">
        <w:rPr>
          <w:rFonts w:ascii="GHEA Grapalat" w:hAnsi="GHEA Grapalat"/>
          <w:sz w:val="24"/>
          <w:szCs w:val="24"/>
          <w:lang w:val="en-US"/>
        </w:rPr>
        <w:t>բյուջե</w:t>
      </w:r>
      <w:proofErr w:type="spellEnd"/>
      <w:r w:rsidRPr="00DC0C07">
        <w:rPr>
          <w:rFonts w:ascii="GHEA Grapalat" w:hAnsi="GHEA Grapalat"/>
          <w:sz w:val="24"/>
          <w:szCs w:val="24"/>
          <w:lang w:val="hy-AM"/>
        </w:rPr>
        <w:t>ի</w:t>
      </w:r>
      <w:r w:rsidRPr="00DC0C07">
        <w:rPr>
          <w:rFonts w:ascii="GHEA Grapalat" w:hAnsi="GHEA Grapalat"/>
          <w:sz w:val="24"/>
          <w:szCs w:val="24"/>
          <w:lang w:val="en-US"/>
        </w:rPr>
        <w:t xml:space="preserve"> 1049 «</w:t>
      </w:r>
      <w:proofErr w:type="spellStart"/>
      <w:r w:rsidRPr="00DC0C07">
        <w:rPr>
          <w:rFonts w:ascii="GHEA Grapalat" w:hAnsi="GHEA Grapalat"/>
          <w:sz w:val="24"/>
          <w:szCs w:val="24"/>
          <w:lang w:val="en-US"/>
        </w:rPr>
        <w:t>Ճանապարհային</w:t>
      </w:r>
      <w:proofErr w:type="spellEnd"/>
      <w:r w:rsidRPr="00DC0C07">
        <w:rPr>
          <w:rFonts w:ascii="GHEA Grapalat" w:hAnsi="GHEA Grapalat"/>
          <w:sz w:val="24"/>
          <w:szCs w:val="24"/>
          <w:lang w:val="en-US"/>
        </w:rPr>
        <w:t xml:space="preserve"> ցանցի </w:t>
      </w:r>
      <w:proofErr w:type="spellStart"/>
      <w:r w:rsidRPr="00DC0C07">
        <w:rPr>
          <w:rFonts w:ascii="GHEA Grapalat" w:hAnsi="GHEA Grapalat"/>
          <w:sz w:val="24"/>
          <w:szCs w:val="24"/>
          <w:lang w:val="en-US"/>
        </w:rPr>
        <w:t>բարելավում</w:t>
      </w:r>
      <w:proofErr w:type="spellEnd"/>
      <w:r w:rsidRPr="00DC0C07">
        <w:rPr>
          <w:rFonts w:ascii="GHEA Grapalat" w:hAnsi="GHEA Grapalat"/>
          <w:sz w:val="24"/>
          <w:szCs w:val="24"/>
          <w:lang w:val="en-US"/>
        </w:rPr>
        <w:t>» ծրագր</w:t>
      </w:r>
      <w:r w:rsidRPr="00DC0C07">
        <w:rPr>
          <w:rFonts w:ascii="GHEA Grapalat" w:hAnsi="GHEA Grapalat"/>
          <w:sz w:val="24"/>
          <w:szCs w:val="24"/>
          <w:lang w:val="hy-AM"/>
        </w:rPr>
        <w:t>ով նախատեսված միջոցառումների ֆինանսական միջոցների վերաբաշխման անհրաժեշտությամբ։</w:t>
      </w:r>
    </w:p>
    <w:p w:rsidR="00D75C25" w:rsidRPr="00D75C25" w:rsidRDefault="00D75C25" w:rsidP="00D75C25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en-US"/>
        </w:rPr>
      </w:pPr>
    </w:p>
    <w:p w:rsidR="00D75C25" w:rsidRPr="00DC0C07" w:rsidRDefault="00D75C25" w:rsidP="00D75C25">
      <w:pPr>
        <w:pStyle w:val="a3"/>
        <w:numPr>
          <w:ilvl w:val="0"/>
          <w:numId w:val="1"/>
        </w:numPr>
        <w:tabs>
          <w:tab w:val="left" w:pos="399"/>
          <w:tab w:val="left" w:pos="990"/>
        </w:tabs>
        <w:spacing w:line="360" w:lineRule="auto"/>
        <w:ind w:left="0" w:firstLine="567"/>
        <w:jc w:val="both"/>
        <w:rPr>
          <w:rFonts w:ascii="GHEA Grapalat" w:hAnsi="GHEA Grapalat" w:cs="Sylfaen"/>
          <w:b/>
          <w:sz w:val="24"/>
          <w:szCs w:val="24"/>
          <w:u w:val="single"/>
          <w:lang w:val="hy-AM"/>
        </w:rPr>
      </w:pPr>
      <w:r w:rsidRPr="00DC0C07">
        <w:rPr>
          <w:rFonts w:ascii="GHEA Grapalat" w:hAnsi="GHEA Grapalat" w:cs="Sylfaen"/>
          <w:b/>
          <w:sz w:val="24"/>
          <w:szCs w:val="24"/>
          <w:u w:val="single"/>
        </w:rPr>
        <w:t xml:space="preserve">Ընթացիկ </w:t>
      </w:r>
      <w:proofErr w:type="spellStart"/>
      <w:r w:rsidRPr="00DC0C07">
        <w:rPr>
          <w:rFonts w:ascii="GHEA Grapalat" w:hAnsi="GHEA Grapalat" w:cs="Sylfaen"/>
          <w:b/>
          <w:sz w:val="24"/>
          <w:szCs w:val="24"/>
          <w:u w:val="single"/>
        </w:rPr>
        <w:t>վիճակը</w:t>
      </w:r>
      <w:proofErr w:type="spellEnd"/>
      <w:r w:rsidRPr="00DC0C07">
        <w:rPr>
          <w:rFonts w:ascii="GHEA Grapalat" w:hAnsi="GHEA Grapalat" w:cs="Sylfaen"/>
          <w:b/>
          <w:sz w:val="24"/>
          <w:szCs w:val="24"/>
          <w:u w:val="single"/>
        </w:rPr>
        <w:t xml:space="preserve"> և </w:t>
      </w:r>
      <w:proofErr w:type="spellStart"/>
      <w:r w:rsidRPr="00DC0C07">
        <w:rPr>
          <w:rFonts w:ascii="GHEA Grapalat" w:hAnsi="GHEA Grapalat" w:cs="Sylfaen"/>
          <w:b/>
          <w:sz w:val="24"/>
          <w:szCs w:val="24"/>
          <w:u w:val="single"/>
        </w:rPr>
        <w:t>խնդիրները</w:t>
      </w:r>
      <w:proofErr w:type="spellEnd"/>
    </w:p>
    <w:p w:rsidR="00D75C25" w:rsidRPr="00DC0C07" w:rsidRDefault="00D75C25" w:rsidP="00D75C25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hy-AM"/>
        </w:rPr>
      </w:pPr>
      <w:r w:rsidRPr="00DC0C07">
        <w:rPr>
          <w:rFonts w:ascii="GHEA Grapalat" w:hAnsi="GHEA Grapalat"/>
          <w:lang w:val="hy-AM"/>
        </w:rPr>
        <w:t xml:space="preserve">«Գնումների մասին» օրենքի (այսուհետ՝ Օրենք) 15-րդ հոդվածի 4-րդ մասի համաձայն՝ շինարարական աշխատանքների գնման համար ֆինանսական միջոցներ նախատեսվում են սահմանված կարգով հաստատված և փորձաքննություն անցած նախագծային փաստաթղթերի հիման վրա: Առանց նախագծային փաստաթղթերի առկայության շինարարական աշխատանքների գնման համար ֆինանսական միջոցներ նախատեսվել չեն կարող, եթե օրենքով կամ համայնքի ավագանու որոշմամբ այլ բան նախատեսված չէ: </w:t>
      </w:r>
    </w:p>
    <w:p w:rsidR="00D75C25" w:rsidRPr="00DC0C07" w:rsidRDefault="00D75C25" w:rsidP="00D75C25">
      <w:pPr>
        <w:pStyle w:val="a5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hy-AM"/>
        </w:rPr>
      </w:pPr>
      <w:r w:rsidRPr="00DC0C07">
        <w:rPr>
          <w:rFonts w:ascii="GHEA Grapalat" w:hAnsi="GHEA Grapalat"/>
          <w:lang w:val="hy-AM"/>
        </w:rPr>
        <w:t xml:space="preserve">Վերոնշյալով պայմանավորված ՀՀ 2021 թվականի պետական բյուջեով նախատեսված </w:t>
      </w:r>
      <w:r w:rsidRPr="00DC0C07">
        <w:rPr>
          <w:rFonts w:ascii="GHEA Grapalat" w:hAnsi="GHEA Grapalat" w:cs="Calibri"/>
          <w:lang w:val="hy-AM"/>
        </w:rPr>
        <w:t xml:space="preserve">«Պետական նշանակության ավտոճանապարհների հիմնանորոգում» </w:t>
      </w:r>
      <w:r w:rsidRPr="00DC0C07">
        <w:rPr>
          <w:rFonts w:ascii="GHEA Grapalat" w:hAnsi="GHEA Grapalat" w:cs="Calibri"/>
          <w:lang w:val="hy-AM"/>
        </w:rPr>
        <w:lastRenderedPageBreak/>
        <w:t>միջոցառման շրջանակում 2021 թվականի հիմնանորոգման ենթակա օբյեկտների համար անհրաժեշտ է ձեռք բերել նախագծանախահաշվային փաստաթղթեր։</w:t>
      </w:r>
    </w:p>
    <w:p w:rsidR="00D75C25" w:rsidRPr="00DC0C07" w:rsidRDefault="00D75C25" w:rsidP="00D75C25">
      <w:pPr>
        <w:pStyle w:val="a5"/>
        <w:spacing w:before="0" w:beforeAutospacing="0" w:after="0" w:afterAutospacing="0" w:line="360" w:lineRule="auto"/>
        <w:ind w:firstLine="567"/>
        <w:jc w:val="both"/>
        <w:rPr>
          <w:rFonts w:ascii="GHEA Grapalat" w:hAnsi="GHEA Grapalat" w:cs="Calibri"/>
        </w:rPr>
      </w:pPr>
      <w:r w:rsidRPr="00DC0C07">
        <w:rPr>
          <w:rFonts w:ascii="GHEA Grapalat" w:hAnsi="GHEA Grapalat"/>
          <w:lang w:val="hy-AM"/>
        </w:rPr>
        <w:t>Հիշյալի շրջանակներում</w:t>
      </w:r>
      <w:r w:rsidRPr="00DC0C07">
        <w:rPr>
          <w:rFonts w:ascii="GHEA Grapalat" w:hAnsi="GHEA Grapalat" w:cs="Calibri"/>
          <w:lang w:val="hy-AM"/>
        </w:rPr>
        <w:t xml:space="preserve"> ՀՀ տարածքային կառավարման և ենթակառվուցվածքների նախարարության կողմից Օրենքի 15-րդ հոդվածի 6-րդ մասի համաձայն նախագծանախահաշվային փաստաթղթերի ձեռքբերման համար՝ առանց ֆինանսական միջոցներ նախատեսելու «Ճաննախագիծ» ինստիտուտ ՍՊԸ-ի և «Արցախճան» ինստիտուտ ՓԲԸ-ի հետ կնքվել են պայմանագրեր՝ համապատասխանաբար ՏԿԵՆ-ՀԲՄԽԾՁԲ-2021/1Ն-1 և ՏԿԵՆ-ՀԲՄԽԾՁԲ-2021/1Ն-2 ծածկագրերով (տեղեկանքը կցվում է)։ </w:t>
      </w:r>
    </w:p>
    <w:p w:rsidR="00D75C25" w:rsidRPr="00DC0C07" w:rsidRDefault="00D75C25" w:rsidP="00D75C25">
      <w:pPr>
        <w:pStyle w:val="a5"/>
        <w:spacing w:before="0" w:beforeAutospacing="0" w:after="0" w:afterAutospacing="0" w:line="360" w:lineRule="auto"/>
        <w:ind w:firstLine="567"/>
        <w:jc w:val="both"/>
        <w:rPr>
          <w:rFonts w:ascii="GHEA Grapalat" w:hAnsi="GHEA Grapalat" w:cs="Calibri"/>
        </w:rPr>
      </w:pPr>
      <w:proofErr w:type="spellStart"/>
      <w:proofErr w:type="gramStart"/>
      <w:r w:rsidRPr="00DC0C07">
        <w:rPr>
          <w:rFonts w:ascii="GHEA Grapalat" w:hAnsi="GHEA Grapalat" w:cs="Calibri"/>
        </w:rPr>
        <w:t>Հաշվարկ</w:t>
      </w:r>
      <w:proofErr w:type="spellEnd"/>
      <w:r w:rsidRPr="00DC0C07">
        <w:rPr>
          <w:rFonts w:ascii="GHEA Grapalat" w:hAnsi="GHEA Grapalat" w:cs="Calibri"/>
        </w:rPr>
        <w:t xml:space="preserve"> </w:t>
      </w:r>
      <w:proofErr w:type="spellStart"/>
      <w:r w:rsidRPr="00DC0C07">
        <w:rPr>
          <w:rFonts w:ascii="GHEA Grapalat" w:hAnsi="GHEA Grapalat" w:cs="Calibri"/>
        </w:rPr>
        <w:t>հիմնավորումները</w:t>
      </w:r>
      <w:proofErr w:type="spellEnd"/>
      <w:r w:rsidRPr="00DC0C07">
        <w:rPr>
          <w:rFonts w:ascii="GHEA Grapalat" w:hAnsi="GHEA Grapalat" w:cs="Calibri"/>
        </w:rPr>
        <w:t xml:space="preserve"> </w:t>
      </w:r>
      <w:proofErr w:type="spellStart"/>
      <w:r w:rsidRPr="00DC0C07">
        <w:rPr>
          <w:rFonts w:ascii="GHEA Grapalat" w:hAnsi="GHEA Grapalat" w:cs="Calibri"/>
        </w:rPr>
        <w:t>կազմվել</w:t>
      </w:r>
      <w:proofErr w:type="spellEnd"/>
      <w:r w:rsidRPr="00DC0C07">
        <w:rPr>
          <w:rFonts w:ascii="GHEA Grapalat" w:hAnsi="GHEA Grapalat" w:cs="Calibri"/>
        </w:rPr>
        <w:t xml:space="preserve"> են </w:t>
      </w:r>
      <w:proofErr w:type="spellStart"/>
      <w:r w:rsidRPr="00DC0C07">
        <w:rPr>
          <w:rFonts w:ascii="GHEA Grapalat" w:hAnsi="GHEA Grapalat" w:cs="Calibri"/>
        </w:rPr>
        <w:t>ղեկավարվելով</w:t>
      </w:r>
      <w:proofErr w:type="spellEnd"/>
      <w:r w:rsidRPr="00DC0C07">
        <w:rPr>
          <w:rFonts w:ascii="GHEA Grapalat" w:hAnsi="GHEA Grapalat" w:cs="Calibri"/>
        </w:rPr>
        <w:t xml:space="preserve">` ՀՀ կառավարության </w:t>
      </w:r>
      <w:r w:rsidRPr="00DC0C07">
        <w:rPr>
          <w:rFonts w:ascii="GHEA Grapalat" w:hAnsi="GHEA Grapalat" w:cs="Calibri"/>
          <w:lang w:val="hy-AM"/>
        </w:rPr>
        <w:t>23.06.2011թ.</w:t>
      </w:r>
      <w:proofErr w:type="gramEnd"/>
      <w:r w:rsidRPr="00DC0C07">
        <w:rPr>
          <w:rFonts w:ascii="GHEA Grapalat" w:hAnsi="GHEA Grapalat" w:cs="Calibri"/>
          <w:lang w:val="hy-AM"/>
        </w:rPr>
        <w:t xml:space="preserve"> </w:t>
      </w:r>
      <w:proofErr w:type="gramStart"/>
      <w:r w:rsidRPr="00DC0C07">
        <w:rPr>
          <w:rFonts w:ascii="GHEA Grapalat" w:hAnsi="GHEA Grapalat" w:cs="Calibri"/>
        </w:rPr>
        <w:t>N 879-</w:t>
      </w:r>
      <w:r w:rsidRPr="00DC0C07">
        <w:rPr>
          <w:rFonts w:ascii="GHEA Grapalat" w:hAnsi="GHEA Grapalat" w:cs="Calibri"/>
          <w:lang w:val="hy-AM"/>
        </w:rPr>
        <w:t xml:space="preserve">Ն որոշումով, </w:t>
      </w:r>
      <w:r w:rsidRPr="00DC0C07">
        <w:rPr>
          <w:rFonts w:ascii="GHEA Grapalat" w:hAnsi="GHEA Grapalat" w:cs="Calibri"/>
        </w:rPr>
        <w:t xml:space="preserve">ՀՀ </w:t>
      </w:r>
      <w:proofErr w:type="spellStart"/>
      <w:r w:rsidRPr="00DC0C07">
        <w:rPr>
          <w:rFonts w:ascii="GHEA Grapalat" w:hAnsi="GHEA Grapalat" w:cs="Calibri"/>
        </w:rPr>
        <w:t>քաղաքաշինության</w:t>
      </w:r>
      <w:proofErr w:type="spellEnd"/>
      <w:r w:rsidRPr="00DC0C07">
        <w:rPr>
          <w:rFonts w:ascii="GHEA Grapalat" w:hAnsi="GHEA Grapalat" w:cs="Calibri"/>
        </w:rPr>
        <w:t xml:space="preserve"> նախարարի 14.01.2008թ.</w:t>
      </w:r>
      <w:proofErr w:type="gramEnd"/>
      <w:r w:rsidRPr="00DC0C07">
        <w:rPr>
          <w:rFonts w:ascii="GHEA Grapalat" w:hAnsi="GHEA Grapalat" w:cs="Calibri"/>
        </w:rPr>
        <w:t xml:space="preserve"> </w:t>
      </w:r>
      <w:r w:rsidRPr="00DC0C07">
        <w:rPr>
          <w:rFonts w:ascii="GHEA Grapalat" w:hAnsi="GHEA Grapalat" w:cs="Calibri"/>
          <w:lang w:val="hy-AM"/>
        </w:rPr>
        <w:t>N 09-</w:t>
      </w:r>
      <w:r w:rsidRPr="00DC0C07">
        <w:rPr>
          <w:rFonts w:ascii="GHEA Grapalat" w:hAnsi="GHEA Grapalat" w:cs="Calibri"/>
        </w:rPr>
        <w:t xml:space="preserve">Ն և 15.02.2008թ. </w:t>
      </w:r>
      <w:r w:rsidRPr="00DC0C07">
        <w:rPr>
          <w:rFonts w:ascii="GHEA Grapalat" w:hAnsi="GHEA Grapalat" w:cs="Calibri"/>
          <w:lang w:val="hy-AM"/>
        </w:rPr>
        <w:t xml:space="preserve">N </w:t>
      </w:r>
      <w:r w:rsidRPr="00DC0C07">
        <w:rPr>
          <w:rFonts w:ascii="GHEA Grapalat" w:hAnsi="GHEA Grapalat" w:cs="Calibri"/>
        </w:rPr>
        <w:t>1</w:t>
      </w:r>
      <w:r w:rsidRPr="00DC0C07">
        <w:rPr>
          <w:rFonts w:ascii="GHEA Grapalat" w:hAnsi="GHEA Grapalat" w:cs="Calibri"/>
          <w:lang w:val="hy-AM"/>
        </w:rPr>
        <w:t>9-</w:t>
      </w:r>
      <w:r w:rsidRPr="00DC0C07">
        <w:rPr>
          <w:rFonts w:ascii="GHEA Grapalat" w:hAnsi="GHEA Grapalat" w:cs="Calibri"/>
        </w:rPr>
        <w:t xml:space="preserve">Ն </w:t>
      </w:r>
      <w:proofErr w:type="spellStart"/>
      <w:r w:rsidRPr="00DC0C07">
        <w:rPr>
          <w:rFonts w:ascii="GHEA Grapalat" w:hAnsi="GHEA Grapalat" w:cs="Calibri"/>
        </w:rPr>
        <w:t>հրամաններով</w:t>
      </w:r>
      <w:proofErr w:type="spellEnd"/>
      <w:r w:rsidRPr="00DC0C07">
        <w:rPr>
          <w:rFonts w:ascii="GHEA Grapalat" w:hAnsi="GHEA Grapalat" w:cs="Calibri"/>
        </w:rPr>
        <w:t>:</w:t>
      </w:r>
    </w:p>
    <w:p w:rsidR="00D75C25" w:rsidRPr="00DC0C07" w:rsidRDefault="00D75C25" w:rsidP="00D75C25">
      <w:pPr>
        <w:pStyle w:val="a5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hy-AM"/>
        </w:rPr>
      </w:pPr>
      <w:r w:rsidRPr="00DC0C07">
        <w:rPr>
          <w:rFonts w:ascii="GHEA Grapalat" w:hAnsi="GHEA Grapalat"/>
        </w:rPr>
        <w:t xml:space="preserve">Ինչպես նաև </w:t>
      </w:r>
      <w:r w:rsidRPr="00DC0C07">
        <w:rPr>
          <w:rFonts w:ascii="GHEA Grapalat" w:hAnsi="GHEA Grapalat"/>
          <w:lang w:val="hy-AM"/>
        </w:rPr>
        <w:t xml:space="preserve">պայմանավորված ՀՀ 2021 թվականի պետական բյուջեով նախատեսված </w:t>
      </w:r>
      <w:r w:rsidRPr="00DC0C07">
        <w:rPr>
          <w:rFonts w:ascii="GHEA Grapalat" w:hAnsi="GHEA Grapalat" w:cs="Calibri"/>
          <w:lang w:val="hy-AM"/>
        </w:rPr>
        <w:t>«Տրանսպորտային օբյեկտների հիմնանորոգում» միջոցառման շրջանակում 2021 թվականի հիմնանորոգման ենթակա թվով 1</w:t>
      </w:r>
      <w:r w:rsidRPr="00DC0C07">
        <w:rPr>
          <w:rFonts w:ascii="GHEA Grapalat" w:hAnsi="GHEA Grapalat" w:cs="Calibri"/>
        </w:rPr>
        <w:t>8</w:t>
      </w:r>
      <w:r w:rsidRPr="00DC0C07">
        <w:rPr>
          <w:rFonts w:ascii="GHEA Grapalat" w:hAnsi="GHEA Grapalat" w:cs="Calibri"/>
          <w:lang w:val="hy-AM"/>
        </w:rPr>
        <w:t xml:space="preserve"> հատ տրանսպորտային օբյեկտների համար անհրաժեշտ է ձեռք բերել նախագծանախահաշվային փաստաթղթեր։</w:t>
      </w:r>
    </w:p>
    <w:p w:rsidR="00D75C25" w:rsidRPr="00DC0C07" w:rsidRDefault="00D75C25" w:rsidP="00D75C25">
      <w:pPr>
        <w:pStyle w:val="a5"/>
        <w:spacing w:before="0" w:beforeAutospacing="0" w:after="0" w:afterAutospacing="0" w:line="360" w:lineRule="auto"/>
        <w:ind w:firstLine="567"/>
        <w:jc w:val="both"/>
        <w:rPr>
          <w:rFonts w:ascii="GHEA Grapalat" w:hAnsi="GHEA Grapalat" w:cs="Calibri"/>
          <w:lang w:val="hy-AM"/>
        </w:rPr>
      </w:pPr>
      <w:r w:rsidRPr="00DC0C07">
        <w:rPr>
          <w:rFonts w:ascii="GHEA Grapalat" w:hAnsi="GHEA Grapalat"/>
          <w:lang w:val="hy-AM"/>
        </w:rPr>
        <w:t>Հիշյալի շրջանակներում</w:t>
      </w:r>
      <w:r w:rsidRPr="00DC0C07">
        <w:rPr>
          <w:rFonts w:ascii="GHEA Grapalat" w:hAnsi="GHEA Grapalat" w:cs="Calibri"/>
          <w:lang w:val="hy-AM"/>
        </w:rPr>
        <w:t xml:space="preserve"> ՀՀ տարածքային կառավարման և ենթակառվուցվածքների նախարարության կողմից Օրենքի 15-րդ հոդվածի 6-րդ մասի համաձայն նախագծանախահաշվային փաստաթղթերի ձեռքբերման համար՝ առանց ֆինանսական միջոցներ նախատեսելու կնքվել են պայմանագրեր (տեղեկանքը կցվում է)։  </w:t>
      </w:r>
    </w:p>
    <w:p w:rsidR="00D75C25" w:rsidRDefault="00D75C25" w:rsidP="00D75C25">
      <w:pPr>
        <w:pStyle w:val="a5"/>
        <w:spacing w:before="0" w:beforeAutospacing="0" w:after="0" w:afterAutospacing="0" w:line="360" w:lineRule="auto"/>
        <w:ind w:firstLine="567"/>
        <w:jc w:val="both"/>
        <w:rPr>
          <w:rFonts w:ascii="GHEA Grapalat" w:hAnsi="GHEA Grapalat" w:cs="Calibri"/>
        </w:rPr>
      </w:pPr>
      <w:r w:rsidRPr="00DC0C07">
        <w:rPr>
          <w:rFonts w:ascii="GHEA Grapalat" w:hAnsi="GHEA Grapalat" w:cs="Calibri"/>
          <w:lang w:val="hy-AM"/>
        </w:rPr>
        <w:t>Առաջարկում</w:t>
      </w:r>
      <w:r w:rsidRPr="00DC0C07">
        <w:rPr>
          <w:rFonts w:ascii="GHEA Grapalat" w:hAnsi="GHEA Grapalat" w:cs="Calibri"/>
        </w:rPr>
        <w:t xml:space="preserve"> </w:t>
      </w:r>
      <w:proofErr w:type="spellStart"/>
      <w:r w:rsidRPr="00DC0C07">
        <w:rPr>
          <w:rFonts w:ascii="GHEA Grapalat" w:hAnsi="GHEA Grapalat" w:cs="Calibri"/>
        </w:rPr>
        <w:t>ենք</w:t>
      </w:r>
      <w:proofErr w:type="spellEnd"/>
      <w:r w:rsidRPr="00DC0C07">
        <w:rPr>
          <w:rFonts w:ascii="GHEA Grapalat" w:hAnsi="GHEA Grapalat" w:cs="Calibri"/>
        </w:rPr>
        <w:t xml:space="preserve"> </w:t>
      </w:r>
      <w:r w:rsidRPr="00DC0C07">
        <w:rPr>
          <w:rFonts w:ascii="GHEA Grapalat" w:hAnsi="GHEA Grapalat" w:cs="Calibri"/>
          <w:lang w:val="hy-AM"/>
        </w:rPr>
        <w:t>թվով 2 հատ՝ N ՏԿԵՆ-ՀԲՄԽԾՁԲ-2021/2Ն-1</w:t>
      </w:r>
      <w:r w:rsidRPr="00DC0C07">
        <w:rPr>
          <w:rFonts w:ascii="GHEA Grapalat" w:hAnsi="GHEA Grapalat" w:cs="Calibri"/>
        </w:rPr>
        <w:t xml:space="preserve"> </w:t>
      </w:r>
      <w:r w:rsidRPr="00DC0C07">
        <w:rPr>
          <w:rFonts w:ascii="GHEA Grapalat" w:hAnsi="GHEA Grapalat" w:cs="Calibri"/>
          <w:lang w:val="hy-AM"/>
        </w:rPr>
        <w:t>և</w:t>
      </w:r>
      <w:r w:rsidRPr="00DC0C07">
        <w:rPr>
          <w:rFonts w:ascii="GHEA Grapalat" w:hAnsi="GHEA Grapalat" w:cs="Calibri"/>
        </w:rPr>
        <w:t xml:space="preserve"> </w:t>
      </w:r>
      <w:r w:rsidRPr="00DC0C07">
        <w:rPr>
          <w:rFonts w:ascii="GHEA Grapalat" w:hAnsi="GHEA Grapalat" w:cs="Calibri"/>
          <w:lang w:val="hy-AM"/>
        </w:rPr>
        <w:t>N ՏԿԵՆ-ՀԲՄԽԾՁԲ-2021/2Ն-2</w:t>
      </w:r>
      <w:r w:rsidRPr="00DC0C07">
        <w:rPr>
          <w:rFonts w:ascii="GHEA Grapalat" w:hAnsi="GHEA Grapalat" w:cs="Calibri"/>
        </w:rPr>
        <w:t xml:space="preserve"> </w:t>
      </w:r>
      <w:r w:rsidRPr="00DC0C07">
        <w:rPr>
          <w:rFonts w:ascii="GHEA Grapalat" w:hAnsi="GHEA Grapalat" w:cs="Calibri"/>
          <w:lang w:val="hy-AM"/>
        </w:rPr>
        <w:t>ծածկագրով</w:t>
      </w:r>
      <w:r w:rsidRPr="00DC0C07">
        <w:rPr>
          <w:rFonts w:ascii="GHEA Grapalat" w:hAnsi="GHEA Grapalat" w:cs="Calibri"/>
        </w:rPr>
        <w:t xml:space="preserve"> </w:t>
      </w:r>
      <w:r w:rsidRPr="00DC0C07">
        <w:rPr>
          <w:rFonts w:ascii="GHEA Grapalat" w:hAnsi="GHEA Grapalat" w:cs="Calibri"/>
          <w:lang w:val="hy-AM"/>
        </w:rPr>
        <w:t>պետական գնման պայմանագրերի</w:t>
      </w:r>
      <w:r w:rsidRPr="00DC0C07">
        <w:rPr>
          <w:rFonts w:ascii="GHEA Grapalat" w:hAnsi="GHEA Grapalat" w:cs="Calibri"/>
        </w:rPr>
        <w:t xml:space="preserve"> </w:t>
      </w:r>
      <w:r w:rsidRPr="00DC0C07">
        <w:rPr>
          <w:rFonts w:ascii="GHEA Grapalat" w:hAnsi="GHEA Grapalat" w:cs="Calibri"/>
          <w:lang w:val="hy-AM"/>
        </w:rPr>
        <w:t>մասով ֆինանսական</w:t>
      </w:r>
      <w:r w:rsidRPr="00DC0C07">
        <w:rPr>
          <w:rFonts w:ascii="GHEA Grapalat" w:hAnsi="GHEA Grapalat" w:cs="Calibri"/>
        </w:rPr>
        <w:t xml:space="preserve"> </w:t>
      </w:r>
      <w:r w:rsidRPr="00DC0C07">
        <w:rPr>
          <w:rFonts w:ascii="GHEA Grapalat" w:hAnsi="GHEA Grapalat" w:cs="Calibri"/>
          <w:lang w:val="hy-AM"/>
        </w:rPr>
        <w:t>միջոցներ</w:t>
      </w:r>
      <w:r w:rsidRPr="00DC0C07">
        <w:rPr>
          <w:rFonts w:ascii="GHEA Grapalat" w:hAnsi="GHEA Grapalat" w:cs="Calibri"/>
        </w:rPr>
        <w:t xml:space="preserve"> </w:t>
      </w:r>
      <w:r w:rsidRPr="00DC0C07">
        <w:rPr>
          <w:rFonts w:ascii="GHEA Grapalat" w:hAnsi="GHEA Grapalat" w:cs="Calibri"/>
          <w:lang w:val="hy-AM"/>
        </w:rPr>
        <w:t>նախատեսելու</w:t>
      </w:r>
      <w:r w:rsidRPr="00DC0C07">
        <w:rPr>
          <w:rFonts w:ascii="GHEA Grapalat" w:hAnsi="GHEA Grapalat" w:cs="Calibri"/>
        </w:rPr>
        <w:t xml:space="preserve"> </w:t>
      </w:r>
      <w:r w:rsidRPr="00DC0C07">
        <w:rPr>
          <w:rFonts w:ascii="GHEA Grapalat" w:hAnsi="GHEA Grapalat" w:cs="Calibri"/>
          <w:lang w:val="hy-AM"/>
        </w:rPr>
        <w:t>համար</w:t>
      </w:r>
      <w:r w:rsidRPr="00DC0C07">
        <w:rPr>
          <w:rFonts w:ascii="GHEA Grapalat" w:hAnsi="GHEA Grapalat" w:cs="Calibri"/>
        </w:rPr>
        <w:t xml:space="preserve"> </w:t>
      </w:r>
      <w:r w:rsidRPr="00DC0C07">
        <w:rPr>
          <w:rFonts w:ascii="GHEA Grapalat" w:hAnsi="GHEA Grapalat" w:cs="Calibri"/>
          <w:lang w:val="hy-AM"/>
        </w:rPr>
        <w:t>ՀՀ</w:t>
      </w:r>
      <w:r w:rsidRPr="00DC0C07">
        <w:rPr>
          <w:rFonts w:ascii="GHEA Grapalat" w:hAnsi="GHEA Grapalat" w:cs="Calibri"/>
        </w:rPr>
        <w:t xml:space="preserve"> </w:t>
      </w:r>
      <w:r w:rsidRPr="00DC0C07">
        <w:rPr>
          <w:rFonts w:ascii="GHEA Grapalat" w:hAnsi="GHEA Grapalat" w:cs="Calibri"/>
          <w:lang w:val="hy-AM"/>
        </w:rPr>
        <w:t>կառավարության որոշման նախագիծը լրամշակել և խմբավորել՝ ներառելով նաև N ՏԿԵՆ-ՀԲՄԽԾՁԲ-2021/3Ն-1, N ՏԿԵՆ-ՀԲՄԽԾՁԲ-2021/3Ն-2</w:t>
      </w:r>
      <w:r w:rsidRPr="00DC0C07">
        <w:rPr>
          <w:rFonts w:ascii="GHEA Grapalat" w:hAnsi="GHEA Grapalat" w:cs="Calibri"/>
        </w:rPr>
        <w:t xml:space="preserve"> </w:t>
      </w:r>
      <w:r w:rsidRPr="00DC0C07">
        <w:rPr>
          <w:rFonts w:ascii="GHEA Grapalat" w:hAnsi="GHEA Grapalat" w:cs="Calibri"/>
          <w:lang w:val="hy-AM"/>
        </w:rPr>
        <w:t>և</w:t>
      </w:r>
      <w:r w:rsidRPr="00DC0C07">
        <w:rPr>
          <w:rFonts w:ascii="GHEA Grapalat" w:hAnsi="GHEA Grapalat" w:cs="Calibri"/>
        </w:rPr>
        <w:t xml:space="preserve"> </w:t>
      </w:r>
      <w:r w:rsidRPr="00DC0C07">
        <w:rPr>
          <w:rFonts w:ascii="GHEA Grapalat" w:hAnsi="GHEA Grapalat" w:cs="Calibri"/>
          <w:lang w:val="hy-AM"/>
        </w:rPr>
        <w:t>N ՏԿԵՆ-ՀԲՄԽԾՁԲ-2021/5Ն</w:t>
      </w:r>
      <w:r w:rsidRPr="00DC0C07">
        <w:rPr>
          <w:rFonts w:ascii="GHEA Grapalat" w:hAnsi="GHEA Grapalat" w:cs="Calibri"/>
        </w:rPr>
        <w:t xml:space="preserve"> </w:t>
      </w:r>
      <w:r w:rsidRPr="00DC0C07">
        <w:rPr>
          <w:rFonts w:ascii="GHEA Grapalat" w:hAnsi="GHEA Grapalat" w:cs="Calibri"/>
          <w:lang w:val="hy-AM"/>
        </w:rPr>
        <w:t>ծածկագրով</w:t>
      </w:r>
      <w:r w:rsidRPr="00DC0C07">
        <w:rPr>
          <w:rFonts w:ascii="GHEA Grapalat" w:hAnsi="GHEA Grapalat" w:cs="Calibri"/>
        </w:rPr>
        <w:t xml:space="preserve"> </w:t>
      </w:r>
      <w:r w:rsidRPr="00DC0C07">
        <w:rPr>
          <w:rFonts w:ascii="GHEA Grapalat" w:hAnsi="GHEA Grapalat" w:cs="Calibri"/>
          <w:lang w:val="hy-AM"/>
        </w:rPr>
        <w:t>պետական գնման պայմանագրերի համար անհրաժեշտ ֆինանսական միջոցների նախատեսումը:</w:t>
      </w:r>
    </w:p>
    <w:p w:rsidR="00607E2A" w:rsidRPr="005F2552" w:rsidRDefault="00607E2A" w:rsidP="00607E2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GHEA Grapalat" w:eastAsia="Times New Roman" w:hAnsi="GHEA Grapalat" w:cs="Calibri"/>
          <w:i/>
          <w:sz w:val="24"/>
          <w:szCs w:val="24"/>
          <w:lang w:val="de-LU"/>
        </w:rPr>
      </w:pPr>
      <w:r w:rsidRPr="005F2552">
        <w:rPr>
          <w:rFonts w:ascii="GHEA Grapalat" w:eastAsia="Times New Roman" w:hAnsi="GHEA Grapalat" w:cs="Calibri"/>
          <w:i/>
          <w:sz w:val="24"/>
          <w:szCs w:val="24"/>
          <w:lang w:val="hy-AM"/>
        </w:rPr>
        <w:lastRenderedPageBreak/>
        <w:t>Նախագծին կից ներկայացված հաշվարկ-հիմնավորումները կազմվել են ղեկավարվելով` ՀՀ կառավարության 23.06.2011թ. N 879-Ն որոշումով, ՀՀ քաղաքաշինության նախարարի 14.01.2008թ. N 09-Ն և 15.02.2008թ. N 19-Ն հրամաններով</w:t>
      </w:r>
      <w:r w:rsidRPr="005F2552">
        <w:rPr>
          <w:rFonts w:ascii="GHEA Grapalat" w:eastAsia="Times New Roman" w:hAnsi="GHEA Grapalat" w:cs="Calibri"/>
          <w:i/>
          <w:sz w:val="24"/>
          <w:szCs w:val="24"/>
          <w:lang w:val="de-LU"/>
        </w:rPr>
        <w:t xml:space="preserve">: </w:t>
      </w:r>
    </w:p>
    <w:p w:rsidR="00607E2A" w:rsidRPr="00882635" w:rsidRDefault="00607E2A" w:rsidP="00607E2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GHEA Grapalat" w:eastAsia="Times New Roman" w:hAnsi="GHEA Grapalat" w:cs="Calibri"/>
          <w:i/>
          <w:sz w:val="24"/>
          <w:szCs w:val="24"/>
          <w:lang w:val="de-LU"/>
        </w:rPr>
      </w:pPr>
      <w:proofErr w:type="spellStart"/>
      <w:r w:rsidRPr="005F2552">
        <w:rPr>
          <w:rFonts w:ascii="GHEA Grapalat" w:eastAsia="Times New Roman" w:hAnsi="GHEA Grapalat" w:cs="Calibri"/>
          <w:i/>
          <w:sz w:val="24"/>
          <w:szCs w:val="24"/>
          <w:lang w:val="de-LU"/>
        </w:rPr>
        <w:t>Ընդ</w:t>
      </w:r>
      <w:proofErr w:type="spellEnd"/>
      <w:r w:rsidRPr="005F2552">
        <w:rPr>
          <w:rFonts w:ascii="GHEA Grapalat" w:eastAsia="Times New Roman" w:hAnsi="GHEA Grapalat" w:cs="Calibri"/>
          <w:i/>
          <w:sz w:val="24"/>
          <w:szCs w:val="24"/>
          <w:lang w:val="de-LU"/>
        </w:rPr>
        <w:t xml:space="preserve"> </w:t>
      </w:r>
      <w:proofErr w:type="spellStart"/>
      <w:r w:rsidRPr="005F2552">
        <w:rPr>
          <w:rFonts w:ascii="GHEA Grapalat" w:eastAsia="Times New Roman" w:hAnsi="GHEA Grapalat" w:cs="Calibri"/>
          <w:i/>
          <w:sz w:val="24"/>
          <w:szCs w:val="24"/>
          <w:lang w:val="de-LU"/>
        </w:rPr>
        <w:t>որում</w:t>
      </w:r>
      <w:proofErr w:type="spellEnd"/>
      <w:r w:rsidRPr="005F2552">
        <w:rPr>
          <w:rFonts w:ascii="GHEA Grapalat" w:eastAsia="Times New Roman" w:hAnsi="GHEA Grapalat" w:cs="Calibri"/>
          <w:i/>
          <w:sz w:val="24"/>
          <w:szCs w:val="24"/>
          <w:lang w:val="de-LU"/>
        </w:rPr>
        <w:t xml:space="preserve">, </w:t>
      </w:r>
      <w:proofErr w:type="spellStart"/>
      <w:r w:rsidRPr="005F2552">
        <w:rPr>
          <w:rFonts w:ascii="GHEA Grapalat" w:eastAsia="Times New Roman" w:hAnsi="GHEA Grapalat" w:cs="Calibri"/>
          <w:i/>
          <w:sz w:val="24"/>
          <w:szCs w:val="24"/>
          <w:lang w:val="de-LU"/>
        </w:rPr>
        <w:t>շինարարության</w:t>
      </w:r>
      <w:proofErr w:type="spellEnd"/>
      <w:r w:rsidRPr="005F2552">
        <w:rPr>
          <w:rFonts w:ascii="GHEA Grapalat" w:eastAsia="Times New Roman" w:hAnsi="GHEA Grapalat" w:cs="Calibri"/>
          <w:i/>
          <w:sz w:val="24"/>
          <w:szCs w:val="24"/>
          <w:lang w:val="de-LU"/>
        </w:rPr>
        <w:t xml:space="preserve"> </w:t>
      </w:r>
      <w:proofErr w:type="spellStart"/>
      <w:r w:rsidRPr="005F2552">
        <w:rPr>
          <w:rFonts w:ascii="GHEA Grapalat" w:eastAsia="Times New Roman" w:hAnsi="GHEA Grapalat" w:cs="Calibri"/>
          <w:i/>
          <w:sz w:val="24"/>
          <w:szCs w:val="24"/>
          <w:lang w:val="de-LU"/>
        </w:rPr>
        <w:t>արժեքը</w:t>
      </w:r>
      <w:proofErr w:type="spellEnd"/>
      <w:r w:rsidRPr="005F2552">
        <w:rPr>
          <w:rFonts w:ascii="GHEA Grapalat" w:eastAsia="Times New Roman" w:hAnsi="GHEA Grapalat" w:cs="Calibri"/>
          <w:i/>
          <w:sz w:val="24"/>
          <w:szCs w:val="24"/>
          <w:lang w:val="de-LU"/>
        </w:rPr>
        <w:t xml:space="preserve"> </w:t>
      </w:r>
      <w:proofErr w:type="spellStart"/>
      <w:r w:rsidRPr="005F2552">
        <w:rPr>
          <w:rFonts w:ascii="GHEA Grapalat" w:eastAsia="Times New Roman" w:hAnsi="GHEA Grapalat" w:cs="Calibri"/>
          <w:i/>
          <w:sz w:val="24"/>
          <w:szCs w:val="24"/>
          <w:lang w:val="de-LU"/>
        </w:rPr>
        <w:t>գնահատելու</w:t>
      </w:r>
      <w:proofErr w:type="spellEnd"/>
      <w:r w:rsidRPr="005F2552">
        <w:rPr>
          <w:rFonts w:ascii="GHEA Grapalat" w:eastAsia="Times New Roman" w:hAnsi="GHEA Grapalat" w:cs="Calibri"/>
          <w:i/>
          <w:sz w:val="24"/>
          <w:szCs w:val="24"/>
          <w:lang w:val="de-LU"/>
        </w:rPr>
        <w:t xml:space="preserve"> ընթացքում </w:t>
      </w:r>
      <w:proofErr w:type="spellStart"/>
      <w:r w:rsidRPr="005F2552">
        <w:rPr>
          <w:rFonts w:ascii="GHEA Grapalat" w:eastAsia="Times New Roman" w:hAnsi="GHEA Grapalat" w:cs="Calibri"/>
          <w:i/>
          <w:sz w:val="24"/>
          <w:szCs w:val="24"/>
          <w:lang w:val="de-LU"/>
        </w:rPr>
        <w:t>հաշվի</w:t>
      </w:r>
      <w:proofErr w:type="spellEnd"/>
      <w:r w:rsidRPr="005F2552">
        <w:rPr>
          <w:rFonts w:ascii="GHEA Grapalat" w:eastAsia="Times New Roman" w:hAnsi="GHEA Grapalat" w:cs="Calibri"/>
          <w:i/>
          <w:sz w:val="24"/>
          <w:szCs w:val="24"/>
          <w:lang w:val="de-LU"/>
        </w:rPr>
        <w:t xml:space="preserve"> են </w:t>
      </w:r>
      <w:proofErr w:type="spellStart"/>
      <w:r w:rsidRPr="005F2552">
        <w:rPr>
          <w:rFonts w:ascii="GHEA Grapalat" w:eastAsia="Times New Roman" w:hAnsi="GHEA Grapalat" w:cs="Calibri"/>
          <w:i/>
          <w:sz w:val="24"/>
          <w:szCs w:val="24"/>
          <w:lang w:val="de-LU"/>
        </w:rPr>
        <w:t>առնվում</w:t>
      </w:r>
      <w:proofErr w:type="spellEnd"/>
      <w:r w:rsidRPr="005F2552">
        <w:rPr>
          <w:rFonts w:ascii="GHEA Grapalat" w:eastAsia="Times New Roman" w:hAnsi="GHEA Grapalat" w:cs="Calibri"/>
          <w:i/>
          <w:sz w:val="24"/>
          <w:szCs w:val="24"/>
          <w:lang w:val="de-LU"/>
        </w:rPr>
        <w:t xml:space="preserve"> </w:t>
      </w:r>
      <w:r w:rsidRPr="005F2552">
        <w:rPr>
          <w:rFonts w:ascii="GHEA Grapalat" w:eastAsia="Times New Roman" w:hAnsi="GHEA Grapalat" w:cs="Calibri"/>
          <w:i/>
          <w:sz w:val="24"/>
          <w:szCs w:val="24"/>
          <w:lang w:val="hy-AM"/>
        </w:rPr>
        <w:t>ՀՀ քաղաքաշինության նախարարի 14.01.2008թ. N 09-Ն</w:t>
      </w:r>
      <w:r w:rsidRPr="005F2552">
        <w:rPr>
          <w:rFonts w:ascii="GHEA Grapalat" w:eastAsia="Times New Roman" w:hAnsi="GHEA Grapalat" w:cs="Calibri"/>
          <w:i/>
          <w:sz w:val="24"/>
          <w:szCs w:val="24"/>
          <w:lang w:val="de-LU"/>
        </w:rPr>
        <w:t xml:space="preserve"> </w:t>
      </w:r>
      <w:r w:rsidRPr="005F2552">
        <w:rPr>
          <w:rFonts w:ascii="GHEA Grapalat" w:eastAsia="Times New Roman" w:hAnsi="GHEA Grapalat" w:cs="Calibri"/>
          <w:i/>
          <w:sz w:val="24"/>
          <w:szCs w:val="24"/>
          <w:lang w:val="hy-AM"/>
        </w:rPr>
        <w:t>հրամանով</w:t>
      </w:r>
      <w:r w:rsidRPr="005F2552">
        <w:rPr>
          <w:rFonts w:ascii="GHEA Grapalat" w:eastAsia="Times New Roman" w:hAnsi="GHEA Grapalat" w:cs="Calibri"/>
          <w:i/>
          <w:sz w:val="24"/>
          <w:szCs w:val="24"/>
          <w:lang w:val="de-LU"/>
        </w:rPr>
        <w:t xml:space="preserve"> հաստատված </w:t>
      </w:r>
      <w:proofErr w:type="spellStart"/>
      <w:r w:rsidRPr="005F2552">
        <w:rPr>
          <w:rFonts w:ascii="GHEA Grapalat" w:eastAsia="Times New Roman" w:hAnsi="GHEA Grapalat" w:cs="Calibri"/>
          <w:i/>
          <w:sz w:val="24"/>
          <w:szCs w:val="24"/>
          <w:lang w:val="de-LU"/>
        </w:rPr>
        <w:t>շինարարական</w:t>
      </w:r>
      <w:proofErr w:type="spellEnd"/>
      <w:r w:rsidRPr="005F2552">
        <w:rPr>
          <w:rFonts w:ascii="GHEA Grapalat" w:eastAsia="Times New Roman" w:hAnsi="GHEA Grapalat" w:cs="Calibri"/>
          <w:i/>
          <w:sz w:val="24"/>
          <w:szCs w:val="24"/>
          <w:lang w:val="de-LU"/>
        </w:rPr>
        <w:t xml:space="preserve"> աշխատանքների </w:t>
      </w:r>
      <w:proofErr w:type="spellStart"/>
      <w:r w:rsidRPr="005F2552">
        <w:rPr>
          <w:rFonts w:ascii="GHEA Grapalat" w:eastAsia="Times New Roman" w:hAnsi="GHEA Grapalat" w:cs="Calibri"/>
          <w:i/>
          <w:sz w:val="24"/>
          <w:szCs w:val="24"/>
          <w:lang w:val="de-LU"/>
        </w:rPr>
        <w:t>տեսակների</w:t>
      </w:r>
      <w:proofErr w:type="spellEnd"/>
      <w:r w:rsidRPr="005F2552">
        <w:rPr>
          <w:rFonts w:ascii="GHEA Grapalat" w:eastAsia="Times New Roman" w:hAnsi="GHEA Grapalat" w:cs="Calibri"/>
          <w:i/>
          <w:sz w:val="24"/>
          <w:szCs w:val="24"/>
          <w:lang w:val="de-LU"/>
        </w:rPr>
        <w:t xml:space="preserve"> </w:t>
      </w:r>
      <w:proofErr w:type="spellStart"/>
      <w:r w:rsidRPr="005F2552">
        <w:rPr>
          <w:rFonts w:ascii="GHEA Grapalat" w:eastAsia="Times New Roman" w:hAnsi="GHEA Grapalat" w:cs="Calibri"/>
          <w:i/>
          <w:sz w:val="24"/>
          <w:szCs w:val="24"/>
          <w:lang w:val="de-LU"/>
        </w:rPr>
        <w:t>արժեքի</w:t>
      </w:r>
      <w:proofErr w:type="spellEnd"/>
      <w:r w:rsidRPr="005F2552">
        <w:rPr>
          <w:rFonts w:ascii="GHEA Grapalat" w:eastAsia="Times New Roman" w:hAnsi="GHEA Grapalat" w:cs="Calibri"/>
          <w:i/>
          <w:sz w:val="24"/>
          <w:szCs w:val="24"/>
          <w:lang w:val="de-LU"/>
        </w:rPr>
        <w:t xml:space="preserve"> </w:t>
      </w:r>
      <w:proofErr w:type="spellStart"/>
      <w:r w:rsidRPr="005F2552">
        <w:rPr>
          <w:rFonts w:ascii="GHEA Grapalat" w:eastAsia="Times New Roman" w:hAnsi="GHEA Grapalat" w:cs="Calibri"/>
          <w:i/>
          <w:sz w:val="24"/>
          <w:szCs w:val="24"/>
          <w:lang w:val="de-LU"/>
        </w:rPr>
        <w:t>խոշորացված</w:t>
      </w:r>
      <w:proofErr w:type="spellEnd"/>
      <w:r w:rsidRPr="005F2552">
        <w:rPr>
          <w:rFonts w:ascii="GHEA Grapalat" w:eastAsia="Times New Roman" w:hAnsi="GHEA Grapalat" w:cs="Calibri"/>
          <w:i/>
          <w:sz w:val="24"/>
          <w:szCs w:val="24"/>
          <w:lang w:val="de-LU"/>
        </w:rPr>
        <w:t xml:space="preserve"> ցուցանիշների </w:t>
      </w:r>
      <w:proofErr w:type="spellStart"/>
      <w:r w:rsidRPr="005F2552">
        <w:rPr>
          <w:rFonts w:ascii="GHEA Grapalat" w:eastAsia="Times New Roman" w:hAnsi="GHEA Grapalat" w:cs="Calibri"/>
          <w:i/>
          <w:sz w:val="24"/>
          <w:szCs w:val="24"/>
          <w:lang w:val="de-LU"/>
        </w:rPr>
        <w:t>ժողովածուի</w:t>
      </w:r>
      <w:proofErr w:type="spellEnd"/>
      <w:r w:rsidRPr="005F2552">
        <w:rPr>
          <w:rFonts w:ascii="GHEA Grapalat" w:eastAsia="Times New Roman" w:hAnsi="GHEA Grapalat" w:cs="Calibri"/>
          <w:i/>
          <w:sz w:val="24"/>
          <w:szCs w:val="24"/>
          <w:lang w:val="de-LU"/>
        </w:rPr>
        <w:t xml:space="preserve"> I </w:t>
      </w:r>
      <w:proofErr w:type="spellStart"/>
      <w:r w:rsidRPr="005F2552">
        <w:rPr>
          <w:rFonts w:ascii="GHEA Grapalat" w:eastAsia="Times New Roman" w:hAnsi="GHEA Grapalat" w:cs="Calibri"/>
          <w:i/>
          <w:sz w:val="24"/>
          <w:szCs w:val="24"/>
          <w:lang w:val="de-LU"/>
        </w:rPr>
        <w:t>հատորի</w:t>
      </w:r>
      <w:proofErr w:type="spellEnd"/>
      <w:r w:rsidRPr="005F2552">
        <w:rPr>
          <w:rFonts w:ascii="GHEA Grapalat" w:eastAsia="Times New Roman" w:hAnsi="GHEA Grapalat" w:cs="Calibri"/>
          <w:i/>
          <w:sz w:val="24"/>
          <w:szCs w:val="24"/>
          <w:lang w:val="de-LU"/>
        </w:rPr>
        <w:t xml:space="preserve"> 6-րդ </w:t>
      </w:r>
      <w:proofErr w:type="spellStart"/>
      <w:r w:rsidRPr="005F2552">
        <w:rPr>
          <w:rFonts w:ascii="GHEA Grapalat" w:eastAsia="Times New Roman" w:hAnsi="GHEA Grapalat" w:cs="Calibri"/>
          <w:i/>
          <w:sz w:val="24"/>
          <w:szCs w:val="24"/>
          <w:lang w:val="de-LU"/>
        </w:rPr>
        <w:t>բաժնում</w:t>
      </w:r>
      <w:proofErr w:type="spellEnd"/>
      <w:r w:rsidRPr="005F2552">
        <w:rPr>
          <w:rFonts w:ascii="GHEA Grapalat" w:eastAsia="Times New Roman" w:hAnsi="GHEA Grapalat" w:cs="Calibri"/>
          <w:i/>
          <w:sz w:val="24"/>
          <w:szCs w:val="24"/>
          <w:lang w:val="de-LU"/>
        </w:rPr>
        <w:t xml:space="preserve"> նշված </w:t>
      </w:r>
      <w:proofErr w:type="spellStart"/>
      <w:r w:rsidRPr="005F2552">
        <w:rPr>
          <w:rFonts w:ascii="GHEA Grapalat" w:eastAsia="Times New Roman" w:hAnsi="GHEA Grapalat" w:cs="Calibri"/>
          <w:i/>
          <w:sz w:val="24"/>
          <w:szCs w:val="24"/>
          <w:lang w:val="de-LU"/>
        </w:rPr>
        <w:t>ճանապարհաշինական</w:t>
      </w:r>
      <w:proofErr w:type="spellEnd"/>
      <w:r w:rsidRPr="005F2552">
        <w:rPr>
          <w:rFonts w:ascii="GHEA Grapalat" w:eastAsia="Times New Roman" w:hAnsi="GHEA Grapalat" w:cs="Calibri"/>
          <w:i/>
          <w:sz w:val="24"/>
          <w:szCs w:val="24"/>
          <w:lang w:val="de-LU"/>
        </w:rPr>
        <w:t xml:space="preserve"> աշխատանքների </w:t>
      </w:r>
      <w:proofErr w:type="spellStart"/>
      <w:r w:rsidRPr="005F2552">
        <w:rPr>
          <w:rFonts w:ascii="GHEA Grapalat" w:eastAsia="Times New Roman" w:hAnsi="GHEA Grapalat" w:cs="Calibri"/>
          <w:i/>
          <w:sz w:val="24"/>
          <w:szCs w:val="24"/>
          <w:lang w:val="de-LU"/>
        </w:rPr>
        <w:t>արժեքի</w:t>
      </w:r>
      <w:proofErr w:type="spellEnd"/>
      <w:r w:rsidRPr="005F2552">
        <w:rPr>
          <w:rFonts w:ascii="GHEA Grapalat" w:eastAsia="Times New Roman" w:hAnsi="GHEA Grapalat" w:cs="Calibri"/>
          <w:i/>
          <w:sz w:val="24"/>
          <w:szCs w:val="24"/>
          <w:lang w:val="de-LU"/>
        </w:rPr>
        <w:t xml:space="preserve"> </w:t>
      </w:r>
      <w:proofErr w:type="spellStart"/>
      <w:r w:rsidRPr="005F2552">
        <w:rPr>
          <w:rFonts w:ascii="GHEA Grapalat" w:eastAsia="Times New Roman" w:hAnsi="GHEA Grapalat" w:cs="Calibri"/>
          <w:i/>
          <w:sz w:val="24"/>
          <w:szCs w:val="24"/>
          <w:lang w:val="de-LU"/>
        </w:rPr>
        <w:t>խոշորացված</w:t>
      </w:r>
      <w:proofErr w:type="spellEnd"/>
      <w:r w:rsidRPr="005F2552">
        <w:rPr>
          <w:rFonts w:ascii="GHEA Grapalat" w:eastAsia="Times New Roman" w:hAnsi="GHEA Grapalat" w:cs="Calibri"/>
          <w:i/>
          <w:sz w:val="24"/>
          <w:szCs w:val="24"/>
          <w:lang w:val="de-LU"/>
        </w:rPr>
        <w:t xml:space="preserve"> </w:t>
      </w:r>
      <w:proofErr w:type="spellStart"/>
      <w:r w:rsidRPr="005F2552">
        <w:rPr>
          <w:rFonts w:ascii="GHEA Grapalat" w:eastAsia="Times New Roman" w:hAnsi="GHEA Grapalat" w:cs="Calibri"/>
          <w:i/>
          <w:sz w:val="24"/>
          <w:szCs w:val="24"/>
          <w:lang w:val="de-LU"/>
        </w:rPr>
        <w:t>ցուցանիշները</w:t>
      </w:r>
      <w:proofErr w:type="spellEnd"/>
      <w:r w:rsidRPr="005F2552">
        <w:rPr>
          <w:rFonts w:ascii="GHEA Grapalat" w:eastAsia="Times New Roman" w:hAnsi="GHEA Grapalat" w:cs="Calibri"/>
          <w:i/>
          <w:sz w:val="24"/>
          <w:szCs w:val="24"/>
          <w:lang w:val="de-LU"/>
        </w:rPr>
        <w:t xml:space="preserve"> (ՇԱԽՑ), ինչպես նաև </w:t>
      </w:r>
      <w:proofErr w:type="spellStart"/>
      <w:r w:rsidRPr="005F2552">
        <w:rPr>
          <w:rFonts w:ascii="GHEA Grapalat" w:eastAsia="Times New Roman" w:hAnsi="GHEA Grapalat" w:cs="Calibri"/>
          <w:i/>
          <w:sz w:val="24"/>
          <w:szCs w:val="24"/>
          <w:lang w:val="de-LU"/>
        </w:rPr>
        <w:t>հաշվի</w:t>
      </w:r>
      <w:proofErr w:type="spellEnd"/>
      <w:r w:rsidRPr="005F2552">
        <w:rPr>
          <w:rFonts w:ascii="GHEA Grapalat" w:eastAsia="Times New Roman" w:hAnsi="GHEA Grapalat" w:cs="Calibri"/>
          <w:i/>
          <w:sz w:val="24"/>
          <w:szCs w:val="24"/>
          <w:lang w:val="de-LU"/>
        </w:rPr>
        <w:t xml:space="preserve"> են </w:t>
      </w:r>
      <w:proofErr w:type="spellStart"/>
      <w:r w:rsidRPr="005F2552">
        <w:rPr>
          <w:rFonts w:ascii="GHEA Grapalat" w:eastAsia="Times New Roman" w:hAnsi="GHEA Grapalat" w:cs="Calibri"/>
          <w:i/>
          <w:sz w:val="24"/>
          <w:szCs w:val="24"/>
          <w:lang w:val="de-LU"/>
        </w:rPr>
        <w:t>առնվում</w:t>
      </w:r>
      <w:proofErr w:type="spellEnd"/>
      <w:r w:rsidRPr="005F2552">
        <w:rPr>
          <w:rFonts w:ascii="GHEA Grapalat" w:eastAsia="Times New Roman" w:hAnsi="GHEA Grapalat" w:cs="Calibri"/>
          <w:i/>
          <w:sz w:val="24"/>
          <w:szCs w:val="24"/>
          <w:lang w:val="de-LU"/>
        </w:rPr>
        <w:t xml:space="preserve"> </w:t>
      </w:r>
      <w:proofErr w:type="spellStart"/>
      <w:r w:rsidRPr="005F2552">
        <w:rPr>
          <w:rFonts w:ascii="GHEA Grapalat" w:eastAsia="Times New Roman" w:hAnsi="GHEA Grapalat" w:cs="Calibri"/>
          <w:i/>
          <w:sz w:val="24"/>
          <w:szCs w:val="24"/>
          <w:lang w:val="de-LU"/>
        </w:rPr>
        <w:t>ճանապարհների</w:t>
      </w:r>
      <w:proofErr w:type="spellEnd"/>
      <w:r w:rsidRPr="005F2552">
        <w:rPr>
          <w:rFonts w:ascii="GHEA Grapalat" w:eastAsia="Times New Roman" w:hAnsi="GHEA Grapalat" w:cs="Calibri"/>
          <w:i/>
          <w:sz w:val="24"/>
          <w:szCs w:val="24"/>
          <w:lang w:val="de-LU"/>
        </w:rPr>
        <w:t xml:space="preserve"> </w:t>
      </w:r>
      <w:proofErr w:type="spellStart"/>
      <w:r w:rsidRPr="005F2552">
        <w:rPr>
          <w:rFonts w:ascii="GHEA Grapalat" w:eastAsia="Times New Roman" w:hAnsi="GHEA Grapalat" w:cs="Calibri"/>
          <w:i/>
          <w:sz w:val="24"/>
          <w:szCs w:val="24"/>
          <w:lang w:val="de-LU"/>
        </w:rPr>
        <w:t>հիմնանորոգման</w:t>
      </w:r>
      <w:proofErr w:type="spellEnd"/>
      <w:r w:rsidRPr="005F2552">
        <w:rPr>
          <w:rFonts w:ascii="GHEA Grapalat" w:eastAsia="Times New Roman" w:hAnsi="GHEA Grapalat" w:cs="Calibri"/>
          <w:i/>
          <w:sz w:val="24"/>
          <w:szCs w:val="24"/>
          <w:lang w:val="de-LU"/>
        </w:rPr>
        <w:t xml:space="preserve"> կամ </w:t>
      </w:r>
      <w:proofErr w:type="spellStart"/>
      <w:r w:rsidRPr="005F2552">
        <w:rPr>
          <w:rFonts w:ascii="GHEA Grapalat" w:eastAsia="Times New Roman" w:hAnsi="GHEA Grapalat" w:cs="Calibri"/>
          <w:i/>
          <w:sz w:val="24"/>
          <w:szCs w:val="24"/>
          <w:lang w:val="de-LU"/>
        </w:rPr>
        <w:t>վերականգնման</w:t>
      </w:r>
      <w:proofErr w:type="spellEnd"/>
      <w:r w:rsidRPr="005F2552">
        <w:rPr>
          <w:rFonts w:ascii="GHEA Grapalat" w:eastAsia="Times New Roman" w:hAnsi="GHEA Grapalat" w:cs="Calibri"/>
          <w:i/>
          <w:sz w:val="24"/>
          <w:szCs w:val="24"/>
          <w:lang w:val="de-LU"/>
        </w:rPr>
        <w:t xml:space="preserve"> ենթակա </w:t>
      </w:r>
      <w:proofErr w:type="spellStart"/>
      <w:r w:rsidRPr="005F2552">
        <w:rPr>
          <w:rFonts w:ascii="GHEA Grapalat" w:eastAsia="Times New Roman" w:hAnsi="GHEA Grapalat" w:cs="Calibri"/>
          <w:i/>
          <w:sz w:val="24"/>
          <w:szCs w:val="24"/>
          <w:lang w:val="de-LU"/>
        </w:rPr>
        <w:t>օբյեկտների</w:t>
      </w:r>
      <w:proofErr w:type="spellEnd"/>
      <w:r w:rsidRPr="005F2552">
        <w:rPr>
          <w:rFonts w:ascii="GHEA Grapalat" w:eastAsia="Times New Roman" w:hAnsi="GHEA Grapalat" w:cs="Calibri"/>
          <w:i/>
          <w:sz w:val="24"/>
          <w:szCs w:val="24"/>
          <w:lang w:val="de-LU"/>
        </w:rPr>
        <w:t xml:space="preserve"> </w:t>
      </w:r>
      <w:proofErr w:type="spellStart"/>
      <w:r w:rsidRPr="005F2552">
        <w:rPr>
          <w:rFonts w:ascii="GHEA Grapalat" w:eastAsia="Times New Roman" w:hAnsi="GHEA Grapalat" w:cs="Calibri"/>
          <w:i/>
          <w:sz w:val="24"/>
          <w:szCs w:val="24"/>
          <w:lang w:val="de-LU"/>
        </w:rPr>
        <w:t>առանձանահատկությունները</w:t>
      </w:r>
      <w:proofErr w:type="spellEnd"/>
      <w:r w:rsidRPr="005F2552">
        <w:rPr>
          <w:rFonts w:ascii="GHEA Grapalat" w:eastAsia="Times New Roman" w:hAnsi="GHEA Grapalat" w:cs="Calibri"/>
          <w:i/>
          <w:sz w:val="24"/>
          <w:szCs w:val="24"/>
          <w:lang w:val="de-LU"/>
        </w:rPr>
        <w:t xml:space="preserve">, դրանց առկա </w:t>
      </w:r>
      <w:proofErr w:type="spellStart"/>
      <w:r w:rsidRPr="005F2552">
        <w:rPr>
          <w:rFonts w:ascii="GHEA Grapalat" w:eastAsia="Times New Roman" w:hAnsi="GHEA Grapalat" w:cs="Calibri"/>
          <w:i/>
          <w:sz w:val="24"/>
          <w:szCs w:val="24"/>
          <w:lang w:val="de-LU"/>
        </w:rPr>
        <w:t>վիճակը</w:t>
      </w:r>
      <w:proofErr w:type="spellEnd"/>
      <w:r w:rsidRPr="005F2552">
        <w:rPr>
          <w:rFonts w:ascii="GHEA Grapalat" w:eastAsia="Times New Roman" w:hAnsi="GHEA Grapalat" w:cs="Calibri"/>
          <w:i/>
          <w:sz w:val="24"/>
          <w:szCs w:val="24"/>
          <w:lang w:val="de-LU"/>
        </w:rPr>
        <w:t xml:space="preserve">, </w:t>
      </w:r>
      <w:proofErr w:type="spellStart"/>
      <w:r w:rsidRPr="005F2552">
        <w:rPr>
          <w:rFonts w:ascii="GHEA Grapalat" w:eastAsia="Times New Roman" w:hAnsi="GHEA Grapalat" w:cs="Calibri"/>
          <w:i/>
          <w:sz w:val="24"/>
          <w:szCs w:val="24"/>
          <w:lang w:val="de-LU"/>
        </w:rPr>
        <w:t>տեղանքի</w:t>
      </w:r>
      <w:proofErr w:type="spellEnd"/>
      <w:r w:rsidRPr="005F2552">
        <w:rPr>
          <w:rFonts w:ascii="GHEA Grapalat" w:eastAsia="Times New Roman" w:hAnsi="GHEA Grapalat" w:cs="Calibri"/>
          <w:i/>
          <w:sz w:val="24"/>
          <w:szCs w:val="24"/>
          <w:lang w:val="de-LU"/>
        </w:rPr>
        <w:t xml:space="preserve"> </w:t>
      </w:r>
      <w:proofErr w:type="spellStart"/>
      <w:r w:rsidRPr="005F2552">
        <w:rPr>
          <w:rFonts w:ascii="GHEA Grapalat" w:eastAsia="Times New Roman" w:hAnsi="GHEA Grapalat" w:cs="Calibri"/>
          <w:i/>
          <w:sz w:val="24"/>
          <w:szCs w:val="24"/>
          <w:lang w:val="de-LU"/>
        </w:rPr>
        <w:t>իրադրությունը</w:t>
      </w:r>
      <w:proofErr w:type="spellEnd"/>
      <w:r w:rsidRPr="005F2552">
        <w:rPr>
          <w:rFonts w:ascii="GHEA Grapalat" w:eastAsia="Times New Roman" w:hAnsi="GHEA Grapalat" w:cs="Calibri"/>
          <w:i/>
          <w:sz w:val="24"/>
          <w:szCs w:val="24"/>
          <w:lang w:val="de-LU"/>
        </w:rPr>
        <w:t xml:space="preserve">, </w:t>
      </w:r>
      <w:proofErr w:type="spellStart"/>
      <w:r w:rsidRPr="005F2552">
        <w:rPr>
          <w:rFonts w:ascii="GHEA Grapalat" w:eastAsia="Times New Roman" w:hAnsi="GHEA Grapalat" w:cs="Calibri"/>
          <w:i/>
          <w:sz w:val="24"/>
          <w:szCs w:val="24"/>
          <w:lang w:val="de-LU"/>
        </w:rPr>
        <w:t>ճանապարհահատվածների</w:t>
      </w:r>
      <w:proofErr w:type="spellEnd"/>
      <w:r w:rsidRPr="005F2552">
        <w:rPr>
          <w:rFonts w:ascii="GHEA Grapalat" w:eastAsia="Times New Roman" w:hAnsi="GHEA Grapalat" w:cs="Calibri"/>
          <w:i/>
          <w:sz w:val="24"/>
          <w:szCs w:val="24"/>
          <w:lang w:val="de-LU"/>
        </w:rPr>
        <w:t xml:space="preserve"> </w:t>
      </w:r>
      <w:proofErr w:type="spellStart"/>
      <w:r w:rsidRPr="005F2552">
        <w:rPr>
          <w:rFonts w:ascii="GHEA Grapalat" w:eastAsia="Times New Roman" w:hAnsi="GHEA Grapalat" w:cs="Calibri"/>
          <w:i/>
          <w:sz w:val="24"/>
          <w:szCs w:val="24"/>
          <w:lang w:val="de-LU"/>
        </w:rPr>
        <w:t>կարգերը</w:t>
      </w:r>
      <w:proofErr w:type="spellEnd"/>
      <w:r w:rsidRPr="005F2552">
        <w:rPr>
          <w:rFonts w:ascii="GHEA Grapalat" w:eastAsia="Times New Roman" w:hAnsi="GHEA Grapalat" w:cs="Calibri"/>
          <w:i/>
          <w:sz w:val="24"/>
          <w:szCs w:val="24"/>
          <w:lang w:val="de-LU"/>
        </w:rPr>
        <w:t xml:space="preserve">, </w:t>
      </w:r>
      <w:proofErr w:type="spellStart"/>
      <w:r w:rsidRPr="005F2552">
        <w:rPr>
          <w:rFonts w:ascii="GHEA Grapalat" w:eastAsia="Times New Roman" w:hAnsi="GHEA Grapalat" w:cs="Calibri"/>
          <w:i/>
          <w:sz w:val="24"/>
          <w:szCs w:val="24"/>
          <w:lang w:val="de-LU"/>
        </w:rPr>
        <w:t>լայնությունները</w:t>
      </w:r>
      <w:proofErr w:type="spellEnd"/>
      <w:r w:rsidRPr="005F2552">
        <w:rPr>
          <w:rFonts w:ascii="GHEA Grapalat" w:eastAsia="Times New Roman" w:hAnsi="GHEA Grapalat" w:cs="Calibri"/>
          <w:i/>
          <w:sz w:val="24"/>
          <w:szCs w:val="24"/>
          <w:lang w:val="de-LU"/>
        </w:rPr>
        <w:t xml:space="preserve">, </w:t>
      </w:r>
      <w:proofErr w:type="spellStart"/>
      <w:r w:rsidRPr="005F2552">
        <w:rPr>
          <w:rFonts w:ascii="GHEA Grapalat" w:eastAsia="Times New Roman" w:hAnsi="GHEA Grapalat" w:cs="Calibri"/>
          <w:i/>
          <w:sz w:val="24"/>
          <w:szCs w:val="24"/>
          <w:lang w:val="de-LU"/>
        </w:rPr>
        <w:t>անվատանգ</w:t>
      </w:r>
      <w:proofErr w:type="spellEnd"/>
      <w:r w:rsidRPr="005F2552">
        <w:rPr>
          <w:rFonts w:ascii="GHEA Grapalat" w:eastAsia="Times New Roman" w:hAnsi="GHEA Grapalat" w:cs="Calibri"/>
          <w:i/>
          <w:sz w:val="24"/>
          <w:szCs w:val="24"/>
          <w:lang w:val="de-LU"/>
        </w:rPr>
        <w:t xml:space="preserve"> </w:t>
      </w:r>
      <w:proofErr w:type="spellStart"/>
      <w:r w:rsidRPr="005F2552">
        <w:rPr>
          <w:rFonts w:ascii="GHEA Grapalat" w:eastAsia="Times New Roman" w:hAnsi="GHEA Grapalat" w:cs="Calibri"/>
          <w:i/>
          <w:sz w:val="24"/>
          <w:szCs w:val="24"/>
          <w:lang w:val="de-LU"/>
        </w:rPr>
        <w:t>երթևեկություն</w:t>
      </w:r>
      <w:proofErr w:type="spellEnd"/>
      <w:r w:rsidRPr="005F2552">
        <w:rPr>
          <w:rFonts w:ascii="GHEA Grapalat" w:eastAsia="Times New Roman" w:hAnsi="GHEA Grapalat" w:cs="Calibri"/>
          <w:i/>
          <w:sz w:val="24"/>
          <w:szCs w:val="24"/>
          <w:lang w:val="de-LU"/>
        </w:rPr>
        <w:t xml:space="preserve"> </w:t>
      </w:r>
      <w:proofErr w:type="spellStart"/>
      <w:r w:rsidRPr="005F2552">
        <w:rPr>
          <w:rFonts w:ascii="GHEA Grapalat" w:eastAsia="Times New Roman" w:hAnsi="GHEA Grapalat" w:cs="Calibri"/>
          <w:i/>
          <w:sz w:val="24"/>
          <w:szCs w:val="24"/>
          <w:lang w:val="de-LU"/>
        </w:rPr>
        <w:t>ապահովելու</w:t>
      </w:r>
      <w:proofErr w:type="spellEnd"/>
      <w:r w:rsidRPr="005F2552">
        <w:rPr>
          <w:rFonts w:ascii="GHEA Grapalat" w:eastAsia="Times New Roman" w:hAnsi="GHEA Grapalat" w:cs="Calibri"/>
          <w:i/>
          <w:sz w:val="24"/>
          <w:szCs w:val="24"/>
          <w:lang w:val="de-LU"/>
        </w:rPr>
        <w:t xml:space="preserve"> </w:t>
      </w:r>
      <w:proofErr w:type="spellStart"/>
      <w:r w:rsidRPr="005F2552">
        <w:rPr>
          <w:rFonts w:ascii="GHEA Grapalat" w:eastAsia="Times New Roman" w:hAnsi="GHEA Grapalat" w:cs="Calibri"/>
          <w:i/>
          <w:sz w:val="24"/>
          <w:szCs w:val="24"/>
          <w:lang w:val="de-LU"/>
        </w:rPr>
        <w:t>առանձնահատկությունները</w:t>
      </w:r>
      <w:proofErr w:type="spellEnd"/>
      <w:r w:rsidRPr="005F2552">
        <w:rPr>
          <w:rFonts w:ascii="GHEA Grapalat" w:eastAsia="Times New Roman" w:hAnsi="GHEA Grapalat" w:cs="Calibri"/>
          <w:i/>
          <w:sz w:val="24"/>
          <w:szCs w:val="24"/>
          <w:lang w:val="de-LU"/>
        </w:rPr>
        <w:t xml:space="preserve"> և այլն, որոնք և </w:t>
      </w:r>
      <w:proofErr w:type="spellStart"/>
      <w:r w:rsidRPr="005F2552">
        <w:rPr>
          <w:rFonts w:ascii="GHEA Grapalat" w:eastAsia="Times New Roman" w:hAnsi="GHEA Grapalat" w:cs="Calibri"/>
          <w:i/>
          <w:sz w:val="24"/>
          <w:szCs w:val="24"/>
          <w:lang w:val="de-LU"/>
        </w:rPr>
        <w:t>հիմք</w:t>
      </w:r>
      <w:proofErr w:type="spellEnd"/>
      <w:r w:rsidRPr="005F2552">
        <w:rPr>
          <w:rFonts w:ascii="GHEA Grapalat" w:eastAsia="Times New Roman" w:hAnsi="GHEA Grapalat" w:cs="Calibri"/>
          <w:i/>
          <w:sz w:val="24"/>
          <w:szCs w:val="24"/>
          <w:lang w:val="de-LU"/>
        </w:rPr>
        <w:t xml:space="preserve"> են </w:t>
      </w:r>
      <w:proofErr w:type="spellStart"/>
      <w:r w:rsidRPr="005F2552">
        <w:rPr>
          <w:rFonts w:ascii="GHEA Grapalat" w:eastAsia="Times New Roman" w:hAnsi="GHEA Grapalat" w:cs="Calibri"/>
          <w:i/>
          <w:sz w:val="24"/>
          <w:szCs w:val="24"/>
          <w:lang w:val="de-LU"/>
        </w:rPr>
        <w:t>հանդիսանում</w:t>
      </w:r>
      <w:proofErr w:type="spellEnd"/>
      <w:r w:rsidRPr="005F2552">
        <w:rPr>
          <w:rFonts w:ascii="GHEA Grapalat" w:eastAsia="Times New Roman" w:hAnsi="GHEA Grapalat" w:cs="Calibri"/>
          <w:i/>
          <w:sz w:val="24"/>
          <w:szCs w:val="24"/>
          <w:lang w:val="de-LU"/>
        </w:rPr>
        <w:t xml:space="preserve"> </w:t>
      </w:r>
      <w:proofErr w:type="spellStart"/>
      <w:r w:rsidRPr="005F2552">
        <w:rPr>
          <w:rFonts w:ascii="GHEA Grapalat" w:eastAsia="Times New Roman" w:hAnsi="GHEA Grapalat" w:cs="Calibri"/>
          <w:i/>
          <w:sz w:val="24"/>
          <w:szCs w:val="24"/>
          <w:lang w:val="de-LU"/>
        </w:rPr>
        <w:t>ճանապարհաշինական</w:t>
      </w:r>
      <w:proofErr w:type="spellEnd"/>
      <w:r w:rsidRPr="005F2552">
        <w:rPr>
          <w:rFonts w:ascii="GHEA Grapalat" w:eastAsia="Times New Roman" w:hAnsi="GHEA Grapalat" w:cs="Calibri"/>
          <w:i/>
          <w:sz w:val="24"/>
          <w:szCs w:val="24"/>
          <w:lang w:val="de-LU"/>
        </w:rPr>
        <w:t xml:space="preserve"> </w:t>
      </w:r>
      <w:proofErr w:type="spellStart"/>
      <w:r w:rsidRPr="005F2552">
        <w:rPr>
          <w:rFonts w:ascii="GHEA Grapalat" w:eastAsia="Times New Roman" w:hAnsi="GHEA Grapalat" w:cs="Calibri"/>
          <w:i/>
          <w:sz w:val="24"/>
          <w:szCs w:val="24"/>
          <w:lang w:val="de-LU"/>
        </w:rPr>
        <w:t>ծրագրերի</w:t>
      </w:r>
      <w:proofErr w:type="spellEnd"/>
      <w:r w:rsidRPr="005F2552">
        <w:rPr>
          <w:rFonts w:ascii="GHEA Grapalat" w:eastAsia="Times New Roman" w:hAnsi="GHEA Grapalat" w:cs="Calibri"/>
          <w:i/>
          <w:sz w:val="24"/>
          <w:szCs w:val="24"/>
          <w:lang w:val="de-LU"/>
        </w:rPr>
        <w:t xml:space="preserve">, </w:t>
      </w:r>
      <w:proofErr w:type="spellStart"/>
      <w:r w:rsidRPr="005F2552">
        <w:rPr>
          <w:rFonts w:ascii="GHEA Grapalat" w:eastAsia="Times New Roman" w:hAnsi="GHEA Grapalat" w:cs="Calibri"/>
          <w:i/>
          <w:sz w:val="24"/>
          <w:szCs w:val="24"/>
          <w:lang w:val="de-LU"/>
        </w:rPr>
        <w:t>նախագծերի</w:t>
      </w:r>
      <w:proofErr w:type="spellEnd"/>
      <w:r w:rsidRPr="005F2552">
        <w:rPr>
          <w:rFonts w:ascii="GHEA Grapalat" w:eastAsia="Times New Roman" w:hAnsi="GHEA Grapalat" w:cs="Calibri"/>
          <w:i/>
          <w:sz w:val="24"/>
          <w:szCs w:val="24"/>
          <w:lang w:val="de-LU"/>
        </w:rPr>
        <w:t xml:space="preserve"> </w:t>
      </w:r>
      <w:proofErr w:type="spellStart"/>
      <w:r w:rsidRPr="005F2552">
        <w:rPr>
          <w:rFonts w:ascii="GHEA Grapalat" w:eastAsia="Times New Roman" w:hAnsi="GHEA Grapalat" w:cs="Calibri"/>
          <w:i/>
          <w:sz w:val="24"/>
          <w:szCs w:val="24"/>
          <w:lang w:val="de-LU"/>
        </w:rPr>
        <w:t>մշակման</w:t>
      </w:r>
      <w:proofErr w:type="spellEnd"/>
      <w:r w:rsidRPr="005F2552">
        <w:rPr>
          <w:rFonts w:ascii="GHEA Grapalat" w:eastAsia="Times New Roman" w:hAnsi="GHEA Grapalat" w:cs="Calibri"/>
          <w:i/>
          <w:sz w:val="24"/>
          <w:szCs w:val="24"/>
          <w:lang w:val="de-LU"/>
        </w:rPr>
        <w:t xml:space="preserve"> համար անհրաժեշտ ֆինանսական միջոցների </w:t>
      </w:r>
      <w:proofErr w:type="spellStart"/>
      <w:r w:rsidRPr="005F2552">
        <w:rPr>
          <w:rFonts w:ascii="GHEA Grapalat" w:eastAsia="Times New Roman" w:hAnsi="GHEA Grapalat" w:cs="Calibri"/>
          <w:i/>
          <w:sz w:val="24"/>
          <w:szCs w:val="24"/>
          <w:lang w:val="de-LU"/>
        </w:rPr>
        <w:t>հաշվարկային</w:t>
      </w:r>
      <w:proofErr w:type="spellEnd"/>
      <w:r w:rsidRPr="005F2552">
        <w:rPr>
          <w:rFonts w:ascii="GHEA Grapalat" w:eastAsia="Times New Roman" w:hAnsi="GHEA Grapalat" w:cs="Calibri"/>
          <w:i/>
          <w:sz w:val="24"/>
          <w:szCs w:val="24"/>
          <w:lang w:val="de-LU"/>
        </w:rPr>
        <w:t xml:space="preserve"> </w:t>
      </w:r>
      <w:proofErr w:type="spellStart"/>
      <w:r w:rsidRPr="005F2552">
        <w:rPr>
          <w:rFonts w:ascii="GHEA Grapalat" w:eastAsia="Times New Roman" w:hAnsi="GHEA Grapalat" w:cs="Calibri"/>
          <w:i/>
          <w:sz w:val="24"/>
          <w:szCs w:val="24"/>
          <w:lang w:val="de-LU"/>
        </w:rPr>
        <w:t>չափի</w:t>
      </w:r>
      <w:proofErr w:type="spellEnd"/>
      <w:r>
        <w:rPr>
          <w:rFonts w:ascii="GHEA Grapalat" w:eastAsia="Times New Roman" w:hAnsi="GHEA Grapalat" w:cs="Calibri"/>
          <w:i/>
          <w:sz w:val="24"/>
          <w:szCs w:val="24"/>
          <w:lang w:val="de-LU"/>
        </w:rPr>
        <w:t xml:space="preserve"> </w:t>
      </w:r>
      <w:r w:rsidRPr="005F2552">
        <w:rPr>
          <w:rFonts w:ascii="GHEA Grapalat" w:eastAsia="Times New Roman" w:hAnsi="GHEA Grapalat" w:cs="Calibri"/>
          <w:i/>
          <w:sz w:val="24"/>
          <w:szCs w:val="24"/>
          <w:lang w:val="de-LU"/>
        </w:rPr>
        <w:t>(</w:t>
      </w:r>
      <w:proofErr w:type="spellStart"/>
      <w:r w:rsidRPr="005F2552">
        <w:rPr>
          <w:rFonts w:ascii="GHEA Grapalat" w:eastAsia="Times New Roman" w:hAnsi="GHEA Grapalat" w:cs="Calibri"/>
          <w:i/>
          <w:sz w:val="24"/>
          <w:szCs w:val="24"/>
          <w:lang w:val="de-LU"/>
        </w:rPr>
        <w:t>կանխատեսումների</w:t>
      </w:r>
      <w:proofErr w:type="spellEnd"/>
      <w:r w:rsidRPr="005F2552">
        <w:rPr>
          <w:rFonts w:ascii="GHEA Grapalat" w:eastAsia="Times New Roman" w:hAnsi="GHEA Grapalat" w:cs="Calibri"/>
          <w:i/>
          <w:sz w:val="24"/>
          <w:szCs w:val="24"/>
          <w:lang w:val="de-LU"/>
        </w:rPr>
        <w:t xml:space="preserve">) որոշման, ինչպես նաև </w:t>
      </w:r>
      <w:proofErr w:type="spellStart"/>
      <w:r w:rsidRPr="005F2552">
        <w:rPr>
          <w:rFonts w:ascii="GHEA Grapalat" w:eastAsia="Times New Roman" w:hAnsi="GHEA Grapalat" w:cs="Calibri"/>
          <w:i/>
          <w:sz w:val="24"/>
          <w:szCs w:val="24"/>
          <w:lang w:val="de-LU"/>
        </w:rPr>
        <w:t>գոյություն</w:t>
      </w:r>
      <w:proofErr w:type="spellEnd"/>
      <w:r w:rsidRPr="005F2552">
        <w:rPr>
          <w:rFonts w:ascii="GHEA Grapalat" w:eastAsia="Times New Roman" w:hAnsi="GHEA Grapalat" w:cs="Calibri"/>
          <w:i/>
          <w:sz w:val="24"/>
          <w:szCs w:val="24"/>
          <w:lang w:val="de-LU"/>
        </w:rPr>
        <w:t xml:space="preserve"> </w:t>
      </w:r>
      <w:proofErr w:type="spellStart"/>
      <w:r w:rsidRPr="005F2552">
        <w:rPr>
          <w:rFonts w:ascii="GHEA Grapalat" w:eastAsia="Times New Roman" w:hAnsi="GHEA Grapalat" w:cs="Calibri"/>
          <w:i/>
          <w:sz w:val="24"/>
          <w:szCs w:val="24"/>
          <w:lang w:val="de-LU"/>
        </w:rPr>
        <w:t>ունեցող</w:t>
      </w:r>
      <w:proofErr w:type="spellEnd"/>
      <w:r w:rsidRPr="005F2552">
        <w:rPr>
          <w:rFonts w:ascii="GHEA Grapalat" w:eastAsia="Times New Roman" w:hAnsi="GHEA Grapalat" w:cs="Calibri"/>
          <w:i/>
          <w:sz w:val="24"/>
          <w:szCs w:val="24"/>
          <w:lang w:val="de-LU"/>
        </w:rPr>
        <w:t xml:space="preserve"> կառույցների նախնական </w:t>
      </w:r>
      <w:proofErr w:type="spellStart"/>
      <w:r w:rsidRPr="005F2552">
        <w:rPr>
          <w:rFonts w:ascii="GHEA Grapalat" w:eastAsia="Times New Roman" w:hAnsi="GHEA Grapalat" w:cs="Calibri"/>
          <w:i/>
          <w:sz w:val="24"/>
          <w:szCs w:val="24"/>
          <w:lang w:val="de-LU"/>
        </w:rPr>
        <w:t>գնահատման</w:t>
      </w:r>
      <w:proofErr w:type="spellEnd"/>
      <w:r w:rsidRPr="005F2552">
        <w:rPr>
          <w:rFonts w:ascii="GHEA Grapalat" w:eastAsia="Times New Roman" w:hAnsi="GHEA Grapalat" w:cs="Calibri"/>
          <w:i/>
          <w:sz w:val="24"/>
          <w:szCs w:val="24"/>
          <w:lang w:val="de-LU"/>
        </w:rPr>
        <w:t xml:space="preserve"> համար:</w:t>
      </w:r>
      <w:r>
        <w:rPr>
          <w:rFonts w:ascii="GHEA Grapalat" w:eastAsia="Times New Roman" w:hAnsi="GHEA Grapalat" w:cs="Calibri"/>
          <w:i/>
          <w:sz w:val="24"/>
          <w:szCs w:val="24"/>
          <w:lang w:val="de-LU"/>
        </w:rPr>
        <w:t xml:space="preserve"> </w:t>
      </w:r>
    </w:p>
    <w:p w:rsidR="00D75C25" w:rsidRPr="00D75C25" w:rsidRDefault="00D75C25" w:rsidP="00D75C25">
      <w:pPr>
        <w:pStyle w:val="a5"/>
        <w:spacing w:before="0" w:beforeAutospacing="0" w:after="0" w:afterAutospacing="0" w:line="360" w:lineRule="auto"/>
        <w:ind w:firstLine="567"/>
        <w:jc w:val="both"/>
        <w:rPr>
          <w:rFonts w:ascii="GHEA Grapalat" w:hAnsi="GHEA Grapalat" w:cs="Calibri"/>
        </w:rPr>
      </w:pPr>
      <w:bookmarkStart w:id="0" w:name="_GoBack"/>
      <w:bookmarkEnd w:id="0"/>
    </w:p>
    <w:p w:rsidR="00D75C25" w:rsidRPr="00DC0C07" w:rsidRDefault="00D75C25" w:rsidP="00D75C25">
      <w:pPr>
        <w:numPr>
          <w:ilvl w:val="0"/>
          <w:numId w:val="2"/>
        </w:numPr>
        <w:tabs>
          <w:tab w:val="left" w:pos="900"/>
        </w:tabs>
        <w:spacing w:after="0" w:line="360" w:lineRule="auto"/>
        <w:ind w:left="0" w:firstLine="567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DC0C07">
        <w:rPr>
          <w:rFonts w:ascii="GHEA Grapalat" w:hAnsi="GHEA Grapalat"/>
          <w:b/>
          <w:sz w:val="24"/>
          <w:szCs w:val="24"/>
          <w:lang w:val="hy-AM"/>
        </w:rPr>
        <w:t>Կարգավորման</w:t>
      </w:r>
      <w:r w:rsidRPr="00DC0C0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0C07">
        <w:rPr>
          <w:rFonts w:ascii="GHEA Grapalat" w:hAnsi="GHEA Grapalat"/>
          <w:b/>
          <w:sz w:val="24"/>
          <w:szCs w:val="24"/>
          <w:lang w:val="hy-AM"/>
        </w:rPr>
        <w:t>նպատակը</w:t>
      </w:r>
      <w:r w:rsidRPr="00DC0C0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0C07">
        <w:rPr>
          <w:rFonts w:ascii="GHEA Grapalat" w:hAnsi="GHEA Grapalat"/>
          <w:b/>
          <w:sz w:val="24"/>
          <w:szCs w:val="24"/>
          <w:lang w:val="hy-AM"/>
        </w:rPr>
        <w:t>և</w:t>
      </w:r>
      <w:r w:rsidRPr="00DC0C0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0C07">
        <w:rPr>
          <w:rFonts w:ascii="GHEA Grapalat" w:hAnsi="GHEA Grapalat"/>
          <w:b/>
          <w:sz w:val="24"/>
          <w:szCs w:val="24"/>
          <w:lang w:val="hy-AM"/>
        </w:rPr>
        <w:t>բնույթը</w:t>
      </w:r>
    </w:p>
    <w:p w:rsidR="00D75C25" w:rsidRPr="00DC0C07" w:rsidRDefault="00D75C25" w:rsidP="00D75C25">
      <w:pPr>
        <w:spacing w:after="0" w:line="360" w:lineRule="auto"/>
        <w:ind w:firstLine="567"/>
        <w:jc w:val="both"/>
        <w:rPr>
          <w:rFonts w:ascii="GHEA Grapalat" w:hAnsi="GHEA Grapalat" w:cs="Calibri"/>
          <w:sz w:val="24"/>
          <w:szCs w:val="24"/>
          <w:lang w:val="hy-AM" w:eastAsia="ru-RU"/>
        </w:rPr>
      </w:pPr>
      <w:r w:rsidRPr="00DC0C07">
        <w:rPr>
          <w:rFonts w:ascii="GHEA Grapalat" w:hAnsi="GHEA Grapalat" w:cs="Calibri"/>
          <w:sz w:val="24"/>
          <w:szCs w:val="24"/>
          <w:lang w:val="hy-AM" w:eastAsia="ru-RU"/>
        </w:rPr>
        <w:t>Նախագծի ընդունման նպատակն է՝ մինչև 2021 թվականով նախատեսված հիմնանորոգման ենթակա օբյեկտների շինարարության գործընթացը սկսելը ունենալ դրանց նախագծանախահաշվային փաստաթղթերը, որը կապահովի 2021 թվականով նախատեսված աշխատանքների բնականոն ընթացքը։</w:t>
      </w:r>
    </w:p>
    <w:p w:rsidR="00D75C25" w:rsidRPr="00DC0C07" w:rsidRDefault="00D75C25" w:rsidP="00D75C25">
      <w:pPr>
        <w:spacing w:after="0" w:line="360" w:lineRule="auto"/>
        <w:ind w:firstLine="567"/>
        <w:jc w:val="both"/>
        <w:rPr>
          <w:rFonts w:ascii="GHEA Grapalat" w:hAnsi="GHEA Grapalat" w:cs="Calibri"/>
          <w:sz w:val="24"/>
          <w:szCs w:val="24"/>
          <w:lang w:val="en-US" w:eastAsia="ru-RU"/>
        </w:rPr>
      </w:pPr>
      <w:r w:rsidRPr="00DC0C07">
        <w:rPr>
          <w:rFonts w:ascii="GHEA Grapalat" w:eastAsia="Calibri" w:hAnsi="GHEA Grapalat" w:cs="Calibri"/>
          <w:sz w:val="24"/>
          <w:szCs w:val="24"/>
          <w:lang w:val="hy-AM" w:eastAsia="ru-RU"/>
        </w:rPr>
        <w:t xml:space="preserve">Նախագծով առաջարկվում է նախագծանախահաշվային փաստաթղթերի ձեռքբերման համար անհրաժեշտ գումարից </w:t>
      </w:r>
      <w:r w:rsidR="008700A6">
        <w:rPr>
          <w:rFonts w:ascii="GHEA Grapalat" w:eastAsia="Calibri" w:hAnsi="GHEA Grapalat" w:cs="Calibri"/>
          <w:sz w:val="24"/>
          <w:szCs w:val="24"/>
          <w:lang w:val="en-US" w:eastAsia="ru-RU"/>
        </w:rPr>
        <w:t>135,24</w:t>
      </w:r>
      <w:r w:rsidRPr="00DC0C07">
        <w:rPr>
          <w:rFonts w:ascii="GHEA Grapalat" w:eastAsia="Calibri" w:hAnsi="GHEA Grapalat" w:cs="Calibri"/>
          <w:sz w:val="24"/>
          <w:szCs w:val="24"/>
          <w:lang w:val="en-US" w:eastAsia="ru-RU"/>
        </w:rPr>
        <w:t>0.0</w:t>
      </w:r>
      <w:r w:rsidRPr="00DC0C07">
        <w:rPr>
          <w:rFonts w:ascii="GHEA Grapalat" w:eastAsia="Calibri" w:hAnsi="GHEA Grapalat" w:cs="Calibri"/>
          <w:sz w:val="24"/>
          <w:szCs w:val="24"/>
          <w:lang w:val="hy-AM" w:eastAsia="ru-RU"/>
        </w:rPr>
        <w:t xml:space="preserve"> հազ. դրամը ֆինանսավորել «Պետական նշանակության ավտոճանապարհների հիմնանորոգում» միջոցառման համար 2021թ.-ին նախատեսված միջոցներից</w:t>
      </w:r>
      <w:r w:rsidRPr="00DC0C07">
        <w:rPr>
          <w:rFonts w:ascii="GHEA Grapalat" w:hAnsi="GHEA Grapalat" w:cs="Calibri"/>
          <w:sz w:val="24"/>
          <w:szCs w:val="24"/>
          <w:lang w:val="hy-AM" w:eastAsia="ru-RU"/>
        </w:rPr>
        <w:t>։</w:t>
      </w:r>
    </w:p>
    <w:p w:rsidR="00D75C25" w:rsidRPr="00DC0C07" w:rsidRDefault="00D75C25" w:rsidP="00D75C25">
      <w:pPr>
        <w:spacing w:after="0" w:line="360" w:lineRule="auto"/>
        <w:ind w:firstLine="567"/>
        <w:jc w:val="both"/>
        <w:rPr>
          <w:rFonts w:ascii="GHEA Grapalat" w:hAnsi="GHEA Grapalat" w:cs="Calibri"/>
          <w:sz w:val="24"/>
          <w:szCs w:val="24"/>
          <w:lang w:val="hy-AM" w:eastAsia="ru-RU"/>
        </w:rPr>
      </w:pPr>
      <w:r w:rsidRPr="00DC0C07">
        <w:rPr>
          <w:rFonts w:ascii="GHEA Grapalat" w:hAnsi="GHEA Grapalat" w:cs="Calibri"/>
          <w:sz w:val="24"/>
          <w:szCs w:val="24"/>
          <w:lang w:val="hy-AM" w:eastAsia="ru-RU"/>
        </w:rPr>
        <w:t>Նախագծի ընդունման նպատակն է</w:t>
      </w:r>
      <w:r w:rsidRPr="00DC0C07">
        <w:rPr>
          <w:rFonts w:ascii="GHEA Grapalat" w:hAnsi="GHEA Grapalat" w:cs="Calibri"/>
          <w:sz w:val="24"/>
          <w:szCs w:val="24"/>
          <w:lang w:val="en-US" w:eastAsia="ru-RU"/>
        </w:rPr>
        <w:t xml:space="preserve"> նաև </w:t>
      </w:r>
      <w:r w:rsidRPr="00DC0C07">
        <w:rPr>
          <w:rFonts w:ascii="GHEA Grapalat" w:hAnsi="GHEA Grapalat" w:cs="Calibri"/>
          <w:sz w:val="24"/>
          <w:szCs w:val="24"/>
          <w:lang w:val="hy-AM" w:eastAsia="ru-RU"/>
        </w:rPr>
        <w:t xml:space="preserve">մինչև 2021 թվականով նախատեսված հիմնանորոգման ենթակա տրանսպորտային օբյեկտների շինարարության գործընթացը </w:t>
      </w:r>
      <w:r w:rsidRPr="00DC0C07">
        <w:rPr>
          <w:rFonts w:ascii="GHEA Grapalat" w:hAnsi="GHEA Grapalat" w:cs="Calibri"/>
          <w:sz w:val="24"/>
          <w:szCs w:val="24"/>
          <w:lang w:val="hy-AM" w:eastAsia="ru-RU"/>
        </w:rPr>
        <w:lastRenderedPageBreak/>
        <w:t>սկսելը ունենալ դրանց նախագծանախահաշվային փաստաթղթերը, որը կապահովի 2021 թվականով նախատեսված աշխատանքների բնականոն ընթացքը։</w:t>
      </w:r>
    </w:p>
    <w:p w:rsidR="00D75C25" w:rsidRDefault="00D75C25" w:rsidP="00D75C25">
      <w:pPr>
        <w:spacing w:after="0" w:line="360" w:lineRule="auto"/>
        <w:ind w:firstLine="567"/>
        <w:jc w:val="both"/>
        <w:rPr>
          <w:rFonts w:ascii="GHEA Grapalat" w:hAnsi="GHEA Grapalat" w:cs="Calibri"/>
          <w:sz w:val="24"/>
          <w:szCs w:val="24"/>
          <w:lang w:val="en-US" w:eastAsia="ru-RU"/>
        </w:rPr>
      </w:pPr>
      <w:r w:rsidRPr="00DC0C07">
        <w:rPr>
          <w:rFonts w:ascii="GHEA Grapalat" w:eastAsia="Calibri" w:hAnsi="GHEA Grapalat" w:cs="Calibri"/>
          <w:sz w:val="24"/>
          <w:szCs w:val="24"/>
          <w:lang w:val="hy-AM" w:eastAsia="ru-RU"/>
        </w:rPr>
        <w:t>Նախագծով առաջարկվում է նախագծանախահաշվային փաստաթղթերի ձեռքբերման համար անհրաժեշտ  գումարից  30,494.4 հազ. դրամը ֆինանսավորել  «Տրանսպորտային օբյեկտների հիմնանորոգում» միջոցառման համար 2021</w:t>
      </w:r>
      <w:r w:rsidR="0034576A">
        <w:rPr>
          <w:rFonts w:ascii="GHEA Grapalat" w:eastAsia="Calibri" w:hAnsi="GHEA Grapalat" w:cs="Calibri"/>
          <w:sz w:val="24"/>
          <w:szCs w:val="24"/>
          <w:lang w:eastAsia="ru-RU"/>
        </w:rPr>
        <w:t xml:space="preserve"> </w:t>
      </w:r>
      <w:r w:rsidRPr="00DC0C07">
        <w:rPr>
          <w:rFonts w:ascii="GHEA Grapalat" w:eastAsia="Calibri" w:hAnsi="GHEA Grapalat" w:cs="Calibri"/>
          <w:sz w:val="24"/>
          <w:szCs w:val="24"/>
          <w:lang w:val="hy-AM" w:eastAsia="ru-RU"/>
        </w:rPr>
        <w:t>թ</w:t>
      </w:r>
      <w:proofErr w:type="spellStart"/>
      <w:r w:rsidR="0034576A">
        <w:rPr>
          <w:rFonts w:ascii="GHEA Grapalat" w:eastAsia="Calibri" w:hAnsi="GHEA Grapalat" w:cs="Calibri"/>
          <w:sz w:val="24"/>
          <w:szCs w:val="24"/>
          <w:lang w:eastAsia="ru-RU"/>
        </w:rPr>
        <w:t>վական</w:t>
      </w:r>
      <w:proofErr w:type="spellEnd"/>
      <w:r w:rsidRPr="00DC0C07">
        <w:rPr>
          <w:rFonts w:ascii="GHEA Grapalat" w:eastAsia="Calibri" w:hAnsi="GHEA Grapalat" w:cs="Calibri"/>
          <w:sz w:val="24"/>
          <w:szCs w:val="24"/>
          <w:lang w:val="hy-AM" w:eastAsia="ru-RU"/>
        </w:rPr>
        <w:t>ին  նախատեսված միջոցներից</w:t>
      </w:r>
      <w:r w:rsidRPr="00DC0C07">
        <w:rPr>
          <w:rFonts w:ascii="GHEA Grapalat" w:hAnsi="GHEA Grapalat" w:cs="Calibri"/>
          <w:sz w:val="24"/>
          <w:szCs w:val="24"/>
          <w:lang w:val="hy-AM" w:eastAsia="ru-RU"/>
        </w:rPr>
        <w:t>։</w:t>
      </w:r>
    </w:p>
    <w:p w:rsidR="00D75C25" w:rsidRPr="00550B88" w:rsidRDefault="00D75C25" w:rsidP="00D75C25">
      <w:pPr>
        <w:spacing w:after="0" w:line="360" w:lineRule="auto"/>
        <w:ind w:firstLine="567"/>
        <w:jc w:val="both"/>
        <w:rPr>
          <w:rFonts w:ascii="GHEA Grapalat" w:hAnsi="GHEA Grapalat" w:cs="Calibri"/>
          <w:sz w:val="24"/>
          <w:szCs w:val="24"/>
          <w:lang w:eastAsia="ru-RU"/>
        </w:rPr>
      </w:pPr>
    </w:p>
    <w:p w:rsidR="00D75C25" w:rsidRPr="00DC0C07" w:rsidRDefault="00D75C25" w:rsidP="00D75C25">
      <w:pPr>
        <w:numPr>
          <w:ilvl w:val="0"/>
          <w:numId w:val="2"/>
        </w:numPr>
        <w:tabs>
          <w:tab w:val="left" w:pos="1080"/>
        </w:tabs>
        <w:spacing w:after="0" w:line="360" w:lineRule="auto"/>
        <w:ind w:left="0" w:firstLine="567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DC0C07">
        <w:rPr>
          <w:rFonts w:ascii="GHEA Grapalat" w:eastAsia="MS Mincho" w:hAnsi="GHEA Grapalat" w:cs="Sylfaen"/>
          <w:b/>
          <w:sz w:val="24"/>
          <w:szCs w:val="24"/>
          <w:lang w:val="hy-AM"/>
        </w:rPr>
        <w:t>Նախագծի</w:t>
      </w:r>
      <w:r w:rsidRPr="00DC0C07">
        <w:rPr>
          <w:rFonts w:ascii="GHEA Grapalat" w:eastAsia="MS Mincho" w:hAnsi="GHEA Grapalat" w:cs="Sylfaen"/>
          <w:sz w:val="24"/>
          <w:szCs w:val="24"/>
          <w:lang w:val="hy-AM"/>
        </w:rPr>
        <w:t xml:space="preserve"> </w:t>
      </w:r>
      <w:r w:rsidRPr="00DC0C07">
        <w:rPr>
          <w:rFonts w:ascii="GHEA Grapalat" w:eastAsia="MS Mincho" w:hAnsi="GHEA Grapalat" w:cs="Sylfaen"/>
          <w:b/>
          <w:sz w:val="24"/>
          <w:szCs w:val="24"/>
          <w:lang w:val="hy-AM"/>
        </w:rPr>
        <w:t>մշակման</w:t>
      </w:r>
      <w:r w:rsidRPr="00DC0C07">
        <w:rPr>
          <w:rFonts w:ascii="GHEA Grapalat" w:eastAsia="MS Mincho" w:hAnsi="GHEA Grapalat" w:cs="Sylfaen"/>
          <w:sz w:val="24"/>
          <w:szCs w:val="24"/>
          <w:lang w:val="hy-AM"/>
        </w:rPr>
        <w:t xml:space="preserve"> </w:t>
      </w:r>
      <w:r w:rsidRPr="00DC0C07">
        <w:rPr>
          <w:rFonts w:ascii="GHEA Grapalat" w:eastAsia="MS Mincho" w:hAnsi="GHEA Grapalat" w:cs="Sylfaen"/>
          <w:b/>
          <w:sz w:val="24"/>
          <w:szCs w:val="24"/>
          <w:lang w:val="hy-AM"/>
        </w:rPr>
        <w:t>գործընթացում</w:t>
      </w:r>
      <w:r w:rsidRPr="00DC0C07">
        <w:rPr>
          <w:rFonts w:ascii="GHEA Grapalat" w:eastAsia="MS Mincho" w:hAnsi="GHEA Grapalat" w:cs="Sylfaen"/>
          <w:sz w:val="24"/>
          <w:szCs w:val="24"/>
          <w:lang w:val="hy-AM"/>
        </w:rPr>
        <w:t xml:space="preserve"> </w:t>
      </w:r>
      <w:r w:rsidRPr="00DC0C07">
        <w:rPr>
          <w:rFonts w:ascii="GHEA Grapalat" w:eastAsia="MS Mincho" w:hAnsi="GHEA Grapalat" w:cs="Sylfaen"/>
          <w:b/>
          <w:sz w:val="24"/>
          <w:szCs w:val="24"/>
          <w:lang w:val="hy-AM"/>
        </w:rPr>
        <w:t>ներգրաված</w:t>
      </w:r>
      <w:r w:rsidRPr="00DC0C07">
        <w:rPr>
          <w:rFonts w:ascii="GHEA Grapalat" w:eastAsia="MS Mincho" w:hAnsi="GHEA Grapalat" w:cs="Sylfaen"/>
          <w:sz w:val="24"/>
          <w:szCs w:val="24"/>
          <w:lang w:val="hy-AM"/>
        </w:rPr>
        <w:t xml:space="preserve"> </w:t>
      </w:r>
      <w:r w:rsidRPr="00DC0C07">
        <w:rPr>
          <w:rFonts w:ascii="GHEA Grapalat" w:eastAsia="MS Mincho" w:hAnsi="GHEA Grapalat" w:cs="Sylfaen"/>
          <w:b/>
          <w:sz w:val="24"/>
          <w:szCs w:val="24"/>
          <w:lang w:val="hy-AM"/>
        </w:rPr>
        <w:t>ինստիտուտները</w:t>
      </w:r>
      <w:r w:rsidRPr="00DC0C07">
        <w:rPr>
          <w:rFonts w:ascii="GHEA Grapalat" w:eastAsia="MS Mincho" w:hAnsi="GHEA Grapalat" w:cs="Sylfaen"/>
          <w:sz w:val="24"/>
          <w:szCs w:val="24"/>
          <w:lang w:val="hy-AM"/>
        </w:rPr>
        <w:t xml:space="preserve"> </w:t>
      </w:r>
      <w:r w:rsidRPr="00DC0C07">
        <w:rPr>
          <w:rFonts w:ascii="GHEA Grapalat" w:eastAsia="MS Mincho" w:hAnsi="GHEA Grapalat" w:cs="Sylfaen"/>
          <w:b/>
          <w:sz w:val="24"/>
          <w:szCs w:val="24"/>
          <w:lang w:val="hy-AM"/>
        </w:rPr>
        <w:t>և</w:t>
      </w:r>
      <w:r w:rsidRPr="00DC0C07">
        <w:rPr>
          <w:rFonts w:ascii="GHEA Grapalat" w:eastAsia="MS Mincho" w:hAnsi="GHEA Grapalat" w:cs="Sylfaen"/>
          <w:sz w:val="24"/>
          <w:szCs w:val="24"/>
          <w:lang w:val="hy-AM"/>
        </w:rPr>
        <w:t xml:space="preserve"> </w:t>
      </w:r>
      <w:r w:rsidRPr="00DC0C07">
        <w:rPr>
          <w:rFonts w:ascii="GHEA Grapalat" w:eastAsia="MS Mincho" w:hAnsi="GHEA Grapalat" w:cs="Sylfaen"/>
          <w:b/>
          <w:sz w:val="24"/>
          <w:szCs w:val="24"/>
          <w:lang w:val="hy-AM"/>
        </w:rPr>
        <w:t>անձինք</w:t>
      </w:r>
    </w:p>
    <w:p w:rsidR="00D75C25" w:rsidRDefault="00D75C25" w:rsidP="00D75C25">
      <w:pPr>
        <w:spacing w:line="360" w:lineRule="auto"/>
        <w:ind w:firstLine="567"/>
        <w:jc w:val="both"/>
        <w:rPr>
          <w:rFonts w:ascii="GHEA Grapalat" w:eastAsia="MS Mincho" w:hAnsi="GHEA Grapalat" w:cs="Sylfaen"/>
          <w:sz w:val="24"/>
          <w:szCs w:val="24"/>
          <w:lang w:val="en-US"/>
        </w:rPr>
      </w:pPr>
      <w:r w:rsidRPr="00DC0C07">
        <w:rPr>
          <w:rFonts w:ascii="GHEA Grapalat" w:eastAsia="MS Mincho" w:hAnsi="GHEA Grapalat" w:cs="Sylfaen"/>
          <w:sz w:val="24"/>
          <w:szCs w:val="24"/>
          <w:lang w:val="hy-AM"/>
        </w:rPr>
        <w:t>Նախագիծը մշակվել է ՀՀ տարածքային կառավարման և ենթակառուցվածքների նախարարության կողմից:</w:t>
      </w:r>
    </w:p>
    <w:p w:rsidR="00D75C25" w:rsidRPr="00D75C25" w:rsidRDefault="00D75C25" w:rsidP="00D75C25">
      <w:pPr>
        <w:spacing w:line="360" w:lineRule="auto"/>
        <w:ind w:firstLine="567"/>
        <w:jc w:val="both"/>
        <w:rPr>
          <w:rFonts w:ascii="GHEA Grapalat" w:eastAsia="MS Mincho" w:hAnsi="GHEA Grapalat" w:cs="Sylfaen"/>
          <w:sz w:val="24"/>
          <w:szCs w:val="24"/>
          <w:lang w:val="en-US"/>
        </w:rPr>
      </w:pPr>
    </w:p>
    <w:p w:rsidR="00D75C25" w:rsidRPr="00DC0C07" w:rsidRDefault="00D75C25" w:rsidP="00D75C25">
      <w:pPr>
        <w:numPr>
          <w:ilvl w:val="0"/>
          <w:numId w:val="2"/>
        </w:numPr>
        <w:tabs>
          <w:tab w:val="left" w:pos="900"/>
        </w:tabs>
        <w:spacing w:after="0" w:line="360" w:lineRule="auto"/>
        <w:ind w:left="0" w:firstLine="567"/>
        <w:jc w:val="both"/>
        <w:rPr>
          <w:rFonts w:ascii="GHEA Grapalat" w:eastAsia="MS Mincho" w:hAnsi="GHEA Grapalat" w:cs="MS Mincho"/>
          <w:b/>
          <w:sz w:val="24"/>
          <w:szCs w:val="24"/>
          <w:lang w:val="hy-AM"/>
        </w:rPr>
      </w:pPr>
      <w:r w:rsidRPr="00DC0C07">
        <w:rPr>
          <w:rFonts w:ascii="GHEA Grapalat" w:eastAsia="MS Mincho" w:hAnsi="GHEA Grapalat" w:cs="Sylfaen"/>
          <w:b/>
          <w:sz w:val="24"/>
          <w:szCs w:val="24"/>
          <w:lang w:val="hy-AM"/>
        </w:rPr>
        <w:t>Ակնկալվող արդյունքները</w:t>
      </w:r>
    </w:p>
    <w:p w:rsidR="00D75C25" w:rsidRDefault="00D75C25" w:rsidP="00D75C25">
      <w:pPr>
        <w:tabs>
          <w:tab w:val="num" w:pos="720"/>
        </w:tabs>
        <w:spacing w:line="360" w:lineRule="auto"/>
        <w:ind w:firstLine="567"/>
        <w:jc w:val="both"/>
        <w:rPr>
          <w:rFonts w:ascii="GHEA Grapalat" w:hAnsi="GHEA Grapalat" w:cs="Calibri"/>
          <w:sz w:val="24"/>
          <w:szCs w:val="24"/>
          <w:lang w:val="en-US" w:eastAsia="ru-RU"/>
        </w:rPr>
      </w:pPr>
      <w:r w:rsidRPr="00DC0C07">
        <w:rPr>
          <w:rFonts w:ascii="GHEA Grapalat" w:eastAsia="MS Mincho" w:hAnsi="GHEA Grapalat" w:cs="Sylfaen"/>
          <w:sz w:val="24"/>
          <w:szCs w:val="24"/>
          <w:lang w:val="hy-AM"/>
        </w:rPr>
        <w:t>Նախագծի ընդունմամբ կապահովի 2021 թվականի համար նախատեսնված հիմնանորոգման ենթակա միջպետական, հանրապետական և տեղական նշանակության ավտոմոբիլային ճանապարհների</w:t>
      </w:r>
      <w:r w:rsidRPr="00DC0C07">
        <w:rPr>
          <w:rFonts w:ascii="GHEA Grapalat" w:eastAsia="MS Mincho" w:hAnsi="GHEA Grapalat" w:cs="Sylfaen"/>
          <w:sz w:val="24"/>
          <w:szCs w:val="24"/>
          <w:lang w:val="en-US"/>
        </w:rPr>
        <w:t>,</w:t>
      </w:r>
      <w:r w:rsidRPr="00DC0C07">
        <w:rPr>
          <w:rFonts w:ascii="GHEA Grapalat" w:eastAsia="MS Mincho" w:hAnsi="GHEA Grapalat" w:cs="Sylfaen"/>
          <w:sz w:val="24"/>
          <w:szCs w:val="24"/>
          <w:lang w:val="hy-AM"/>
        </w:rPr>
        <w:t xml:space="preserve"> </w:t>
      </w:r>
      <w:r w:rsidRPr="00DC0C07">
        <w:rPr>
          <w:rFonts w:ascii="GHEA Grapalat" w:eastAsia="MS Mincho" w:hAnsi="GHEA Grapalat" w:cs="Sylfaen"/>
          <w:sz w:val="24"/>
          <w:szCs w:val="24"/>
        </w:rPr>
        <w:t>ինչպես նաև</w:t>
      </w:r>
      <w:r w:rsidRPr="00DC0C07">
        <w:rPr>
          <w:rFonts w:ascii="GHEA Grapalat" w:eastAsia="MS Mincho" w:hAnsi="GHEA Grapalat" w:cs="Sylfaen"/>
          <w:sz w:val="24"/>
          <w:szCs w:val="24"/>
          <w:lang w:val="hy-AM"/>
        </w:rPr>
        <w:t xml:space="preserve"> տրանսպորտային օբյեկտների նախագծանախահաշվային փաստաթղթերի  ձեռքբերումը, </w:t>
      </w:r>
      <w:r w:rsidRPr="00DC0C07">
        <w:rPr>
          <w:rFonts w:ascii="GHEA Grapalat" w:hAnsi="GHEA Grapalat" w:cs="Calibri"/>
          <w:sz w:val="24"/>
          <w:szCs w:val="24"/>
          <w:lang w:val="hy-AM" w:eastAsia="ru-RU"/>
        </w:rPr>
        <w:t>որը կապահովի 2021 թվականի համար պլանավորված աշխատանքների անընդհատությունը։</w:t>
      </w:r>
    </w:p>
    <w:p w:rsidR="00D75C25" w:rsidRPr="00D75C25" w:rsidRDefault="00D75C25" w:rsidP="00D75C25">
      <w:pPr>
        <w:tabs>
          <w:tab w:val="num" w:pos="720"/>
        </w:tabs>
        <w:spacing w:line="360" w:lineRule="auto"/>
        <w:ind w:firstLine="567"/>
        <w:jc w:val="both"/>
        <w:rPr>
          <w:rFonts w:ascii="GHEA Grapalat" w:hAnsi="GHEA Grapalat" w:cs="Calibri"/>
          <w:sz w:val="24"/>
          <w:szCs w:val="24"/>
          <w:lang w:val="en-US" w:eastAsia="ru-RU"/>
        </w:rPr>
      </w:pPr>
    </w:p>
    <w:p w:rsidR="00D75C25" w:rsidRPr="00DC0C07" w:rsidRDefault="00D75C25" w:rsidP="00D75C25">
      <w:pPr>
        <w:pStyle w:val="a3"/>
        <w:numPr>
          <w:ilvl w:val="0"/>
          <w:numId w:val="2"/>
        </w:numPr>
        <w:spacing w:line="360" w:lineRule="auto"/>
        <w:ind w:left="0" w:firstLine="426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DC0C0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Տեղեկատվություն լրացուցիչ ֆինանսական միջոցների անհրաժեշտության և պետական բյուջեի եկամուտներում և ծախսերում սպասվելիք փոփոխությունների մասին. </w:t>
      </w:r>
    </w:p>
    <w:p w:rsidR="00D75C25" w:rsidRPr="00DC0C07" w:rsidRDefault="00D75C25" w:rsidP="00D75C25">
      <w:pPr>
        <w:spacing w:after="0" w:line="360" w:lineRule="auto"/>
        <w:ind w:firstLine="567"/>
        <w:jc w:val="both"/>
        <w:rPr>
          <w:rFonts w:ascii="GHEA Grapalat" w:eastAsia="Times New Roman" w:hAnsi="GHEA Grapalat" w:cs="Sylfaen"/>
          <w:bCs/>
          <w:sz w:val="24"/>
          <w:szCs w:val="24"/>
          <w:lang w:val="fr-FR"/>
        </w:rPr>
      </w:pPr>
      <w:r w:rsidRPr="00DC0C07">
        <w:rPr>
          <w:rFonts w:ascii="GHEA Grapalat" w:eastAsia="Times New Roman" w:hAnsi="GHEA Grapalat" w:cs="Times New Roman"/>
          <w:sz w:val="24"/>
          <w:szCs w:val="24"/>
          <w:lang w:val="hy-AM"/>
        </w:rPr>
        <w:t>Ն</w:t>
      </w:r>
      <w:r w:rsidRPr="00DC0C07">
        <w:rPr>
          <w:rFonts w:ascii="GHEA Grapalat" w:eastAsia="Times New Roman" w:hAnsi="GHEA Grapalat" w:cs="Sylfaen"/>
          <w:bCs/>
          <w:sz w:val="24"/>
          <w:szCs w:val="24"/>
          <w:lang w:val="fr-FR"/>
        </w:rPr>
        <w:t>ախագծի ընդունումը ՀՀ 2021 թվականի պետական բյուջեի տարեկան եկամուտների և ծախսերի փոփոխությունների չի հանգեցնում, ինչպես նաև լրացուցիչ ֆինանսական միջոցների անհրաժեշտություն չի առաջացնում:</w:t>
      </w:r>
    </w:p>
    <w:p w:rsidR="00FA5311" w:rsidRDefault="00FA5311"/>
    <w:sectPr w:rsidR="00FA5311" w:rsidSect="0097765F">
      <w:pgSz w:w="12240" w:h="15840"/>
      <w:pgMar w:top="709" w:right="90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F70D3"/>
    <w:multiLevelType w:val="hybridMultilevel"/>
    <w:tmpl w:val="5F7C7462"/>
    <w:lvl w:ilvl="0" w:tplc="8FB453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54A3C3C"/>
    <w:multiLevelType w:val="hybridMultilevel"/>
    <w:tmpl w:val="E350FD26"/>
    <w:lvl w:ilvl="0" w:tplc="72A4731E">
      <w:start w:val="3"/>
      <w:numFmt w:val="decimal"/>
      <w:lvlText w:val="%1."/>
      <w:lvlJc w:val="left"/>
      <w:pPr>
        <w:ind w:left="786" w:hanging="360"/>
      </w:pPr>
      <w:rPr>
        <w:rFonts w:ascii="GHEA Grapalat" w:eastAsia="Times New Roman" w:hAnsi="GHEA Grapalat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C25"/>
    <w:rsid w:val="0034576A"/>
    <w:rsid w:val="00550B88"/>
    <w:rsid w:val="00607E2A"/>
    <w:rsid w:val="008700A6"/>
    <w:rsid w:val="00D75C25"/>
    <w:rsid w:val="00FA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C25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C25"/>
    <w:pPr>
      <w:ind w:left="720"/>
      <w:contextualSpacing/>
    </w:pPr>
  </w:style>
  <w:style w:type="character" w:customStyle="1" w:styleId="a4">
    <w:name w:val="Обычный (веб) Знак"/>
    <w:aliases w:val="webb Знак,Обычный (веб) Знак Знак Знак1,Знак Знак Знак Знак Знак,Обычный (веб) Знак Знак Знак Знак,Знак Знак Знак1 Знак Знак Знак Знак Знак Знак,Знак1 Знак,Знак Знак"/>
    <w:link w:val="a5"/>
    <w:uiPriority w:val="99"/>
    <w:locked/>
    <w:rsid w:val="00D75C25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rmal (Web)"/>
    <w:aliases w:val="webb,Обычный (веб) Знак Знак,Знак Знак Знак Знак,Обычный (веб) Знак Знак Знак,Знак Знак Знак1 Знак Знак Знак Знак Знак,Знак1,Знак"/>
    <w:basedOn w:val="a"/>
    <w:link w:val="a4"/>
    <w:uiPriority w:val="99"/>
    <w:unhideWhenUsed/>
    <w:qFormat/>
    <w:rsid w:val="00D75C2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C25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C25"/>
    <w:pPr>
      <w:ind w:left="720"/>
      <w:contextualSpacing/>
    </w:pPr>
  </w:style>
  <w:style w:type="character" w:customStyle="1" w:styleId="a4">
    <w:name w:val="Обычный (веб) Знак"/>
    <w:aliases w:val="webb Знак,Обычный (веб) Знак Знак Знак1,Знак Знак Знак Знак Знак,Обычный (веб) Знак Знак Знак Знак,Знак Знак Знак1 Знак Знак Знак Знак Знак Знак,Знак1 Знак,Знак Знак"/>
    <w:link w:val="a5"/>
    <w:uiPriority w:val="99"/>
    <w:locked/>
    <w:rsid w:val="00D75C25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rmal (Web)"/>
    <w:aliases w:val="webb,Обычный (веб) Знак Знак,Знак Знак Знак Знак,Обычный (веб) Знак Знак Знак,Знак Знак Знак1 Знак Знак Знак Знак Знак,Знак1,Знак"/>
    <w:basedOn w:val="a"/>
    <w:link w:val="a4"/>
    <w:uiPriority w:val="99"/>
    <w:unhideWhenUsed/>
    <w:qFormat/>
    <w:rsid w:val="00D75C2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h.aperyan</dc:creator>
  <cp:lastModifiedBy>h.aperyan</cp:lastModifiedBy>
  <cp:revision>6</cp:revision>
  <dcterms:created xsi:type="dcterms:W3CDTF">2021-05-06T12:37:00Z</dcterms:created>
  <dcterms:modified xsi:type="dcterms:W3CDTF">2021-05-19T14:40:00Z</dcterms:modified>
</cp:coreProperties>
</file>