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D5" w:rsidRPr="00192417" w:rsidRDefault="000F3DD5" w:rsidP="000F3DD5">
      <w:pPr>
        <w:pStyle w:val="mechtex"/>
        <w:jc w:val="right"/>
        <w:rPr>
          <w:rFonts w:ascii="GHEA Grapalat" w:hAnsi="GHEA Grapalat"/>
          <w:sz w:val="24"/>
          <w:u w:val="single"/>
        </w:rPr>
      </w:pPr>
      <w:r w:rsidRPr="00192417">
        <w:rPr>
          <w:rFonts w:ascii="GHEA Grapalat" w:hAnsi="GHEA Grapalat"/>
          <w:sz w:val="24"/>
          <w:u w:val="single"/>
        </w:rPr>
        <w:t>ՆԱԽԱԳԻԾ</w:t>
      </w: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sz w:val="24"/>
          <w:lang w:eastAsia="en-GB"/>
        </w:rPr>
      </w:pPr>
      <w:r w:rsidRPr="00192417">
        <w:rPr>
          <w:rFonts w:ascii="GHEA Grapalat" w:eastAsia="Times New Roman" w:hAnsi="GHEA Grapalat" w:cs="Sylfaen"/>
          <w:b/>
          <w:bCs/>
          <w:sz w:val="24"/>
          <w:lang w:eastAsia="en-GB"/>
        </w:rPr>
        <w:t>ՀԱՅԱՍՏԱՆԻ</w:t>
      </w:r>
      <w:r w:rsidRPr="00192417">
        <w:rPr>
          <w:rFonts w:ascii="GHEA Grapalat" w:eastAsia="Times New Roman" w:hAnsi="GHEA Grapalat"/>
          <w:b/>
          <w:bCs/>
          <w:sz w:val="24"/>
          <w:lang w:eastAsia="en-GB"/>
        </w:rPr>
        <w:t xml:space="preserve"> </w:t>
      </w:r>
      <w:r w:rsidRPr="00192417">
        <w:rPr>
          <w:rFonts w:ascii="GHEA Grapalat" w:eastAsia="Times New Roman" w:hAnsi="GHEA Grapalat" w:cs="Sylfaen"/>
          <w:b/>
          <w:bCs/>
          <w:sz w:val="24"/>
          <w:lang w:eastAsia="en-GB"/>
        </w:rPr>
        <w:t>ՀԱՆՐԱՊԵՏՈՒԹՅԱՆ</w:t>
      </w:r>
      <w:r w:rsidRPr="00192417">
        <w:rPr>
          <w:rFonts w:ascii="GHEA Grapalat" w:eastAsia="Times New Roman" w:hAnsi="GHEA Grapalat"/>
          <w:b/>
          <w:bCs/>
          <w:sz w:val="24"/>
          <w:lang w:eastAsia="en-GB"/>
        </w:rPr>
        <w:t xml:space="preserve"> </w:t>
      </w:r>
      <w:r w:rsidRPr="00192417">
        <w:rPr>
          <w:rFonts w:ascii="GHEA Grapalat" w:eastAsia="Times New Roman" w:hAnsi="GHEA Grapalat" w:cs="Sylfaen"/>
          <w:b/>
          <w:bCs/>
          <w:sz w:val="24"/>
          <w:lang w:eastAsia="en-GB"/>
        </w:rPr>
        <w:t>ԿԱՌԱՎԱՐՈՒԹՅՈՒ</w:t>
      </w:r>
      <w:r w:rsidRPr="00192417">
        <w:rPr>
          <w:rFonts w:ascii="GHEA Grapalat" w:eastAsia="Times New Roman" w:hAnsi="GHEA Grapalat"/>
          <w:b/>
          <w:bCs/>
          <w:sz w:val="24"/>
          <w:lang w:eastAsia="en-GB"/>
        </w:rPr>
        <w:t>Ն</w:t>
      </w:r>
    </w:p>
    <w:p w:rsidR="000F3DD5" w:rsidRPr="00192417" w:rsidRDefault="000F3DD5" w:rsidP="000F3DD5">
      <w:pPr>
        <w:spacing w:after="0"/>
        <w:ind w:hanging="9"/>
        <w:jc w:val="center"/>
        <w:rPr>
          <w:rFonts w:ascii="GHEA Grapalat" w:eastAsia="Times New Roman" w:hAnsi="GHEA Grapalat"/>
          <w:sz w:val="24"/>
          <w:lang w:eastAsia="en-GB"/>
        </w:rPr>
      </w:pPr>
      <w:r w:rsidRPr="00192417">
        <w:rPr>
          <w:rFonts w:ascii="Courier New" w:eastAsia="Times New Roman" w:hAnsi="Courier New" w:cs="Courier New"/>
          <w:sz w:val="24"/>
          <w:lang w:eastAsia="en-GB"/>
        </w:rPr>
        <w:t> </w:t>
      </w:r>
      <w:r w:rsidRPr="00192417">
        <w:rPr>
          <w:rFonts w:ascii="Courier New" w:eastAsia="Times New Roman" w:hAnsi="Courier New" w:cs="Courier New"/>
          <w:b/>
          <w:bCs/>
          <w:sz w:val="24"/>
          <w:lang w:eastAsia="en-GB"/>
        </w:rPr>
        <w:t> </w:t>
      </w:r>
      <w:r w:rsidRPr="00192417">
        <w:rPr>
          <w:rFonts w:ascii="GHEA Grapalat" w:eastAsia="Times New Roman" w:hAnsi="GHEA Grapalat"/>
          <w:b/>
          <w:bCs/>
          <w:sz w:val="24"/>
          <w:lang w:eastAsia="en-GB"/>
        </w:rPr>
        <w:t xml:space="preserve"> Ո Ր Ո Շ ՈՒ Մ</w:t>
      </w:r>
    </w:p>
    <w:p w:rsidR="000F3DD5" w:rsidRPr="00192417" w:rsidRDefault="000F3DD5" w:rsidP="000F3DD5">
      <w:pPr>
        <w:pStyle w:val="mechtex"/>
        <w:rPr>
          <w:rFonts w:ascii="GHEA Grapalat" w:hAnsi="GHEA Grapalat"/>
          <w:sz w:val="24"/>
          <w:lang w:val="ru-RU"/>
        </w:rPr>
      </w:pPr>
    </w:p>
    <w:p w:rsidR="000F3DD5" w:rsidRPr="00192417" w:rsidRDefault="000F3DD5" w:rsidP="000F3DD5">
      <w:pPr>
        <w:pStyle w:val="mechtex"/>
        <w:rPr>
          <w:rFonts w:ascii="GHEA Grapalat" w:hAnsi="GHEA Grapalat"/>
          <w:sz w:val="24"/>
          <w:lang w:val="ru-RU"/>
        </w:rPr>
      </w:pPr>
    </w:p>
    <w:p w:rsidR="000F3DD5" w:rsidRPr="00192417" w:rsidRDefault="000F3DD5" w:rsidP="000F3DD5">
      <w:pPr>
        <w:jc w:val="center"/>
        <w:rPr>
          <w:rFonts w:ascii="GHEA Grapalat" w:hAnsi="GHEA Grapalat"/>
          <w:sz w:val="24"/>
        </w:rPr>
      </w:pPr>
      <w:r w:rsidRPr="00192417">
        <w:rPr>
          <w:rFonts w:ascii="GHEA Grapalat" w:hAnsi="GHEA Grapalat" w:cs="Sylfaen"/>
          <w:sz w:val="24"/>
        </w:rPr>
        <w:t xml:space="preserve">   _ </w:t>
      </w:r>
      <w:proofErr w:type="gramStart"/>
      <w:r w:rsidR="00A6241D">
        <w:rPr>
          <w:rFonts w:ascii="GHEA Grapalat" w:hAnsi="GHEA Grapalat" w:cs="Sylfaen"/>
          <w:sz w:val="24"/>
          <w:lang w:val="hy-AM"/>
        </w:rPr>
        <w:t>մայիս</w:t>
      </w:r>
      <w:r w:rsidR="00DA1126">
        <w:rPr>
          <w:rFonts w:ascii="GHEA Grapalat" w:hAnsi="GHEA Grapalat" w:cs="Sylfaen"/>
          <w:sz w:val="24"/>
          <w:lang w:val="hy-AM"/>
        </w:rPr>
        <w:t>ի</w:t>
      </w:r>
      <w:r w:rsidR="00675700">
        <w:rPr>
          <w:rFonts w:ascii="GHEA Grapalat" w:hAnsi="GHEA Grapalat"/>
          <w:sz w:val="24"/>
        </w:rPr>
        <w:t xml:space="preserve">  2021</w:t>
      </w:r>
      <w:proofErr w:type="gramEnd"/>
      <w:r w:rsidRPr="00192417">
        <w:rPr>
          <w:rFonts w:ascii="GHEA Grapalat" w:hAnsi="GHEA Grapalat"/>
          <w:sz w:val="24"/>
        </w:rPr>
        <w:t xml:space="preserve">  </w:t>
      </w:r>
      <w:proofErr w:type="spellStart"/>
      <w:r w:rsidRPr="00192417">
        <w:rPr>
          <w:rFonts w:ascii="GHEA Grapalat" w:hAnsi="GHEA Grapalat"/>
          <w:sz w:val="24"/>
        </w:rPr>
        <w:t>թվականի</w:t>
      </w:r>
      <w:proofErr w:type="spellEnd"/>
      <w:r w:rsidRPr="00192417">
        <w:rPr>
          <w:rFonts w:ascii="GHEA Grapalat" w:hAnsi="GHEA Grapalat"/>
          <w:sz w:val="24"/>
        </w:rPr>
        <w:t xml:space="preserve">  </w:t>
      </w:r>
      <w:r w:rsidRPr="00192417">
        <w:rPr>
          <w:rFonts w:ascii="GHEA Grapalat" w:hAnsi="GHEA Grapalat"/>
          <w:sz w:val="24"/>
          <w:lang w:val="en-US"/>
        </w:rPr>
        <w:t>N</w:t>
      </w:r>
      <w:r w:rsidRPr="00192417">
        <w:rPr>
          <w:rFonts w:ascii="GHEA Grapalat" w:hAnsi="GHEA Grapalat"/>
          <w:sz w:val="24"/>
        </w:rPr>
        <w:t xml:space="preserve">             - Լ</w:t>
      </w:r>
    </w:p>
    <w:p w:rsidR="000F3DD5" w:rsidRPr="00192417" w:rsidRDefault="000F3DD5" w:rsidP="000F3DD5">
      <w:pPr>
        <w:pStyle w:val="mechtex"/>
        <w:rPr>
          <w:rFonts w:ascii="GHEA Grapalat" w:hAnsi="GHEA Grapalat"/>
          <w:sz w:val="24"/>
          <w:lang w:val="ru-RU"/>
        </w:rPr>
      </w:pPr>
    </w:p>
    <w:p w:rsidR="000F3DD5" w:rsidRPr="00192417" w:rsidRDefault="000F3DD5" w:rsidP="000F3DD5">
      <w:pPr>
        <w:pStyle w:val="mechtex"/>
        <w:rPr>
          <w:rFonts w:ascii="GHEA Grapalat" w:hAnsi="GHEA Grapalat"/>
          <w:sz w:val="24"/>
          <w:lang w:val="ru-RU"/>
        </w:rPr>
      </w:pPr>
    </w:p>
    <w:p w:rsidR="000F3DD5" w:rsidRPr="00000629" w:rsidRDefault="004351FB" w:rsidP="00777345">
      <w:pPr>
        <w:spacing w:after="0"/>
        <w:jc w:val="center"/>
        <w:rPr>
          <w:rFonts w:ascii="GHEA Grapalat" w:hAnsi="GHEA Grapalat" w:cs="Sylfaen"/>
          <w:spacing w:val="10"/>
          <w:lang w:val="hy-AM"/>
        </w:rPr>
      </w:pPr>
      <w:r w:rsidRPr="004351FB">
        <w:rPr>
          <w:rFonts w:ascii="GHEA Grapalat" w:eastAsia="Times New Roman" w:hAnsi="GHEA Grapalat" w:cs="Tahoma"/>
          <w:lang w:val="hy-AM" w:eastAsia="ru-RU"/>
        </w:rPr>
        <w:t>«ՀԱՅԱՍՏԱՆԻ ՀԱՆՐԱՊԵՏՈՒԹՅԱՆ ՔՐԵԱԿԱՆ ԴԱՏԱՎԱՐՈՒԹՅԱՆ ՕՐԵՆՍԳՐՔՈՒՄ ԼՐԱՑՈՒՄ և ՓՈՓՈԽՈՒԹՅՈՒՆ ԿԱՏԱՐԵԼՈՒ ՄԱՍԻՆ», «ԶԱՆԳՎԱԾԱՅԻՆ ԼՐԱՏՎՈՒԹՅԱՆ ՄԱՍԻՆ» ՀԱՅԱՍՏԱՆԻ ՀԱ</w:t>
      </w:r>
      <w:r>
        <w:rPr>
          <w:rFonts w:ascii="GHEA Grapalat" w:eastAsia="Times New Roman" w:hAnsi="GHEA Grapalat" w:cs="Tahoma"/>
          <w:lang w:val="hy-AM" w:eastAsia="ru-RU"/>
        </w:rPr>
        <w:t xml:space="preserve">ՆՐԱՊԵՏՈՒԹՅԱՆ ՕՐԵՆՔՈՒՄ ԼՐԱՑՈՒՄ </w:t>
      </w:r>
      <w:r w:rsidRPr="004351FB">
        <w:rPr>
          <w:rFonts w:ascii="GHEA Grapalat" w:eastAsia="Times New Roman" w:hAnsi="GHEA Grapalat" w:cs="Tahoma"/>
          <w:lang w:val="hy-AM" w:eastAsia="ru-RU"/>
        </w:rPr>
        <w:t>ԿԱՏԱՐԵԼՈՒ ՄԱՍԻՆ» և «ՀԱՅԱՍՏԱՆԻ ՀԱՆՐԱՊԵՏՈՒԹՅԱՆ ՔԱՂԱՔԱՑԻԱԿԱՆ ՕՐԵՆՍԳՐՔՈՒՄ ԼՐԱՑՈՒՄ ԿԱՏԱՐԵԼՈՒ ՄԱՍԻՆ» ՕՐԵՆՔՆԵՐԻ ՆԱԽԱԳԾԵՐԻ ՓԱԹԵԹԻ</w:t>
      </w:r>
      <w:r w:rsidR="000D0B1E" w:rsidRPr="00000629">
        <w:rPr>
          <w:rFonts w:ascii="GHEA Grapalat" w:hAnsi="GHEA Grapalat" w:cs="Sylfaen"/>
          <w:spacing w:val="10"/>
          <w:lang w:val="hy-AM"/>
        </w:rPr>
        <w:t xml:space="preserve"> </w:t>
      </w:r>
      <w:r w:rsidR="007E481E" w:rsidRPr="00000629">
        <w:rPr>
          <w:rFonts w:ascii="GHEA Grapalat" w:hAnsi="GHEA Grapalat" w:cs="Sylfaen"/>
          <w:spacing w:val="10"/>
          <w:lang w:val="hy-AM"/>
        </w:rPr>
        <w:t>ՎԵՐԱ</w:t>
      </w:r>
      <w:r w:rsidR="007E481E" w:rsidRPr="00000629">
        <w:rPr>
          <w:rFonts w:ascii="GHEA Grapalat" w:hAnsi="GHEA Grapalat" w:cs="Sylfaen"/>
          <w:spacing w:val="10"/>
          <w:lang w:val="hy-AM"/>
        </w:rPr>
        <w:softHyphen/>
        <w:t>ԲԵՐ</w:t>
      </w:r>
      <w:r w:rsidR="007E481E" w:rsidRPr="00000629">
        <w:rPr>
          <w:rFonts w:ascii="GHEA Grapalat" w:hAnsi="GHEA Grapalat" w:cs="Sylfaen"/>
          <w:spacing w:val="10"/>
          <w:lang w:val="hy-AM"/>
        </w:rPr>
        <w:softHyphen/>
        <w:t>ՅԱԼ ՀԱ</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ՅԱՍ</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ՏԱ</w:t>
      </w:r>
      <w:r w:rsidR="007E481E" w:rsidRPr="00000629">
        <w:rPr>
          <w:rFonts w:ascii="GHEA Grapalat" w:hAnsi="GHEA Grapalat" w:cs="Sylfaen"/>
          <w:spacing w:val="10"/>
          <w:lang w:val="hy-AM"/>
        </w:rPr>
        <w:softHyphen/>
        <w:t>ՆԻ ՀԱ</w:t>
      </w:r>
      <w:r w:rsidR="007E481E" w:rsidRPr="00000629">
        <w:rPr>
          <w:rFonts w:ascii="GHEA Grapalat" w:hAnsi="GHEA Grapalat" w:cs="Sylfaen"/>
          <w:spacing w:val="10"/>
          <w:lang w:val="hy-AM"/>
        </w:rPr>
        <w:softHyphen/>
        <w:t>Ն</w:t>
      </w:r>
      <w:r w:rsidR="007E481E" w:rsidRPr="00000629">
        <w:rPr>
          <w:rFonts w:ascii="GHEA Grapalat" w:hAnsi="GHEA Grapalat" w:cs="Sylfaen"/>
          <w:spacing w:val="10"/>
          <w:lang w:val="hy-AM"/>
        </w:rPr>
        <w:softHyphen/>
        <w:t>ՐԱ</w:t>
      </w:r>
      <w:r w:rsidR="007E481E" w:rsidRPr="00000629">
        <w:rPr>
          <w:rFonts w:ascii="GHEA Grapalat" w:hAnsi="GHEA Grapalat" w:cs="Sylfaen"/>
          <w:spacing w:val="10"/>
          <w:lang w:val="hy-AM"/>
        </w:rPr>
        <w:softHyphen/>
        <w:t>ՊԵ</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ՏՈՒ</w:t>
      </w:r>
      <w:r w:rsidR="007E481E" w:rsidRPr="00000629">
        <w:rPr>
          <w:rFonts w:ascii="GHEA Grapalat" w:hAnsi="GHEA Grapalat" w:cs="Sylfaen"/>
          <w:spacing w:val="10"/>
          <w:lang w:val="hy-AM"/>
        </w:rPr>
        <w:softHyphen/>
        <w:t>ԹՅԱՆ ԿԱՌԱ</w:t>
      </w:r>
      <w:r w:rsidR="007E481E" w:rsidRPr="00000629">
        <w:rPr>
          <w:rFonts w:ascii="GHEA Grapalat" w:hAnsi="GHEA Grapalat" w:cs="Sylfaen"/>
          <w:spacing w:val="10"/>
          <w:lang w:val="hy-AM"/>
        </w:rPr>
        <w:softHyphen/>
        <w:t>ՎԱ</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ՐՈՒ</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ԹՅԱՆ ԱՌԱ</w:t>
      </w:r>
      <w:r w:rsidR="007E481E" w:rsidRPr="00000629">
        <w:rPr>
          <w:rFonts w:ascii="GHEA Grapalat" w:hAnsi="GHEA Grapalat" w:cs="Sylfaen"/>
          <w:spacing w:val="10"/>
          <w:lang w:val="hy-AM"/>
        </w:rPr>
        <w:softHyphen/>
        <w:t>ՋԱՐ</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ԿՈՒ</w:t>
      </w:r>
      <w:r w:rsidR="007E481E" w:rsidRPr="00000629">
        <w:rPr>
          <w:rFonts w:ascii="GHEA Grapalat" w:hAnsi="GHEA Grapalat" w:cs="Sylfaen"/>
          <w:spacing w:val="10"/>
          <w:lang w:val="hy-AM"/>
        </w:rPr>
        <w:softHyphen/>
        <w:t>ԹՅ</w:t>
      </w:r>
      <w:r w:rsidR="00A6241D">
        <w:rPr>
          <w:rFonts w:ascii="GHEA Grapalat" w:hAnsi="GHEA Grapalat" w:cs="Sylfaen"/>
          <w:spacing w:val="10"/>
          <w:lang w:val="hy-AM"/>
        </w:rPr>
        <w:t>ՈՒ</w:t>
      </w:r>
      <w:r w:rsidR="00F44D0E">
        <w:rPr>
          <w:rFonts w:ascii="GHEA Grapalat" w:hAnsi="GHEA Grapalat" w:cs="Sylfaen"/>
          <w:spacing w:val="10"/>
          <w:lang w:val="hy-AM"/>
        </w:rPr>
        <w:t>Ն</w:t>
      </w:r>
      <w:r w:rsidR="00A6241D">
        <w:rPr>
          <w:rFonts w:ascii="GHEA Grapalat" w:hAnsi="GHEA Grapalat" w:cs="Sylfaen"/>
          <w:spacing w:val="10"/>
          <w:lang w:val="hy-AM"/>
        </w:rPr>
        <w:t>ՆԵՐԻ</w:t>
      </w:r>
      <w:r w:rsidR="007E481E" w:rsidRPr="00000629">
        <w:rPr>
          <w:rFonts w:ascii="GHEA Grapalat" w:hAnsi="GHEA Grapalat" w:cs="Sylfaen"/>
          <w:spacing w:val="10"/>
          <w:lang w:val="hy-AM"/>
        </w:rPr>
        <w:t xml:space="preserve"> ՄԱՍԻՆ</w:t>
      </w:r>
    </w:p>
    <w:p w:rsidR="000F3DD5" w:rsidRPr="00192417" w:rsidRDefault="000F3DD5" w:rsidP="000F3DD5">
      <w:pPr>
        <w:pStyle w:val="mechtex"/>
        <w:rPr>
          <w:rFonts w:ascii="GHEA Grapalat" w:hAnsi="GHEA Grapalat"/>
          <w:caps/>
          <w:sz w:val="24"/>
          <w:lang w:val="hy-AM"/>
        </w:rPr>
      </w:pPr>
      <w:r w:rsidRPr="00192417">
        <w:rPr>
          <w:rFonts w:ascii="GHEA Grapalat" w:hAnsi="GHEA Grapalat"/>
          <w:caps/>
          <w:sz w:val="24"/>
          <w:lang w:val="hy-AM"/>
        </w:rPr>
        <w:t xml:space="preserve">      --------------------------------------------------------------------------------------------------------------</w:t>
      </w:r>
    </w:p>
    <w:p w:rsidR="000F3DD5" w:rsidRPr="00192417" w:rsidRDefault="000F3DD5" w:rsidP="000F3DD5">
      <w:pPr>
        <w:pStyle w:val="mechtex"/>
        <w:rPr>
          <w:rFonts w:ascii="GHEA Grapalat" w:hAnsi="GHEA Grapalat"/>
          <w:sz w:val="24"/>
          <w:lang w:val="hy-AM"/>
        </w:rPr>
      </w:pPr>
    </w:p>
    <w:p w:rsidR="000F3DD5" w:rsidRPr="00192417" w:rsidRDefault="000F3DD5" w:rsidP="000F3DD5">
      <w:pPr>
        <w:pStyle w:val="mechtex"/>
        <w:rPr>
          <w:rFonts w:ascii="GHEA Grapalat" w:hAnsi="GHEA Grapalat"/>
          <w:sz w:val="24"/>
          <w:lang w:val="hy-AM"/>
        </w:rPr>
      </w:pPr>
    </w:p>
    <w:p w:rsidR="000F3DD5" w:rsidRPr="00532AB1" w:rsidRDefault="000F3DD5" w:rsidP="000F3DD5">
      <w:pPr>
        <w:pStyle w:val="norm"/>
        <w:spacing w:line="360" w:lineRule="auto"/>
        <w:rPr>
          <w:rFonts w:ascii="GHEA Grapalat" w:hAnsi="GHEA Grapalat" w:cs="Tahoma"/>
          <w:szCs w:val="22"/>
          <w:lang w:val="hy-AM"/>
        </w:rPr>
      </w:pPr>
      <w:r w:rsidRPr="00532AB1">
        <w:rPr>
          <w:rFonts w:ascii="GHEA Grapalat" w:hAnsi="GHEA Grapalat" w:cs="Tahoma"/>
          <w:szCs w:val="22"/>
          <w:lang w:val="hy-AM"/>
        </w:rPr>
        <w:t>Հիմք</w:t>
      </w:r>
      <w:r w:rsidRPr="00532AB1">
        <w:rPr>
          <w:rFonts w:ascii="GHEA Grapalat" w:hAnsi="GHEA Grapalat"/>
          <w:szCs w:val="22"/>
          <w:lang w:val="hy-AM"/>
        </w:rPr>
        <w:t xml:space="preserve"> </w:t>
      </w:r>
      <w:r w:rsidRPr="00532AB1">
        <w:rPr>
          <w:rFonts w:ascii="GHEA Grapalat" w:hAnsi="GHEA Grapalat" w:cs="Tahoma"/>
          <w:szCs w:val="22"/>
          <w:lang w:val="hy-AM"/>
        </w:rPr>
        <w:t>ընդունելով</w:t>
      </w:r>
      <w:r w:rsidRPr="00532AB1">
        <w:rPr>
          <w:rFonts w:ascii="GHEA Grapalat" w:hAnsi="GHEA Grapalat"/>
          <w:szCs w:val="22"/>
          <w:lang w:val="hy-AM"/>
        </w:rPr>
        <w:t xml:space="preserve"> </w:t>
      </w:r>
      <w:r w:rsidRPr="00532AB1">
        <w:rPr>
          <w:rFonts w:ascii="GHEA Grapalat" w:hAnsi="GHEA Grapalat"/>
          <w:szCs w:val="22"/>
          <w:lang w:val="af-ZA"/>
        </w:rPr>
        <w:t>«</w:t>
      </w:r>
      <w:r w:rsidRPr="00532AB1">
        <w:rPr>
          <w:rFonts w:ascii="GHEA Grapalat" w:hAnsi="GHEA Grapalat" w:cs="Tahoma"/>
          <w:szCs w:val="22"/>
          <w:lang w:val="hy-AM"/>
        </w:rPr>
        <w:t>Ազգային ժողովի կանոնակարգ» սահ</w:t>
      </w:r>
      <w:r w:rsidRPr="00532AB1">
        <w:rPr>
          <w:rFonts w:ascii="GHEA Grapalat" w:hAnsi="GHEA Grapalat" w:cs="Tahoma"/>
          <w:szCs w:val="22"/>
          <w:lang w:val="hy-AM"/>
        </w:rPr>
        <w:softHyphen/>
        <w:t>մանա</w:t>
      </w:r>
      <w:r w:rsidRPr="00532AB1">
        <w:rPr>
          <w:rFonts w:ascii="GHEA Grapalat" w:hAnsi="GHEA Grapalat" w:cs="Tahoma"/>
          <w:szCs w:val="22"/>
          <w:lang w:val="hy-AM"/>
        </w:rPr>
        <w:softHyphen/>
        <w:t>դրա</w:t>
      </w:r>
      <w:r w:rsidRPr="00532AB1">
        <w:rPr>
          <w:rFonts w:ascii="GHEA Grapalat" w:hAnsi="GHEA Grapalat" w:cs="Tahoma"/>
          <w:szCs w:val="22"/>
          <w:lang w:val="hy-AM"/>
        </w:rPr>
        <w:softHyphen/>
        <w:t>կան օրենքի 77-րդ հոդվածի 1-ին մասը՝ Հայաստանի Հանրա</w:t>
      </w:r>
      <w:r w:rsidRPr="00532AB1">
        <w:rPr>
          <w:rFonts w:ascii="GHEA Grapalat" w:hAnsi="GHEA Grapalat" w:cs="Tahoma"/>
          <w:szCs w:val="22"/>
          <w:lang w:val="hy-AM"/>
        </w:rPr>
        <w:softHyphen/>
        <w:t>պե</w:t>
      </w:r>
      <w:r w:rsidRPr="00532AB1">
        <w:rPr>
          <w:rFonts w:ascii="GHEA Grapalat" w:hAnsi="GHEA Grapalat" w:cs="Tahoma"/>
          <w:szCs w:val="22"/>
          <w:lang w:val="hy-AM"/>
        </w:rPr>
        <w:softHyphen/>
        <w:t>տու</w:t>
      </w:r>
      <w:r w:rsidRPr="00532AB1">
        <w:rPr>
          <w:rFonts w:ascii="GHEA Grapalat" w:hAnsi="GHEA Grapalat" w:cs="Tahoma"/>
          <w:szCs w:val="22"/>
          <w:lang w:val="hy-AM"/>
        </w:rPr>
        <w:softHyphen/>
        <w:t>թյան կառա</w:t>
      </w:r>
      <w:r w:rsidRPr="00532AB1">
        <w:rPr>
          <w:rFonts w:ascii="GHEA Grapalat" w:hAnsi="GHEA Grapalat" w:cs="Tahoma"/>
          <w:szCs w:val="22"/>
          <w:lang w:val="hy-AM"/>
        </w:rPr>
        <w:softHyphen/>
        <w:t>վա</w:t>
      </w:r>
      <w:r w:rsidRPr="00532AB1">
        <w:rPr>
          <w:rFonts w:ascii="GHEA Grapalat" w:hAnsi="GHEA Grapalat" w:cs="Tahoma"/>
          <w:szCs w:val="22"/>
          <w:lang w:val="hy-AM"/>
        </w:rPr>
        <w:softHyphen/>
        <w:t>րությունը   ո ր ո շ ու մ    է.</w:t>
      </w:r>
    </w:p>
    <w:p w:rsidR="000F3DD5" w:rsidRPr="00532AB1" w:rsidRDefault="000F3DD5" w:rsidP="000F3DD5">
      <w:pPr>
        <w:spacing w:after="0" w:line="360" w:lineRule="auto"/>
        <w:ind w:firstLine="709"/>
        <w:jc w:val="both"/>
        <w:rPr>
          <w:rFonts w:ascii="GHEA Grapalat" w:eastAsia="Times New Roman" w:hAnsi="GHEA Grapalat" w:cs="Tahoma"/>
          <w:lang w:val="hy-AM" w:eastAsia="ru-RU"/>
        </w:rPr>
      </w:pPr>
      <w:r w:rsidRPr="00532AB1">
        <w:rPr>
          <w:rFonts w:ascii="GHEA Grapalat" w:eastAsia="Times New Roman" w:hAnsi="GHEA Grapalat" w:cs="Tahoma"/>
          <w:lang w:val="hy-AM" w:eastAsia="ru-RU"/>
        </w:rPr>
        <w:t xml:space="preserve">1. Հավանություն տալ </w:t>
      </w:r>
      <w:r w:rsidR="004351FB" w:rsidRPr="004351FB">
        <w:rPr>
          <w:rFonts w:ascii="GHEA Grapalat" w:eastAsia="Times New Roman" w:hAnsi="GHEA Grapalat" w:cs="Tahoma"/>
          <w:lang w:val="hy-AM" w:eastAsia="ru-RU"/>
        </w:rPr>
        <w:t>«Հայաստանի Հանրապետության քրեական օրենսգրքում լրացումներ կատարելու մասին», «Հայաստանի Հանրապետության քրեական դատավարության օրենսգրքում լրացում և փոփոխություն կատարելու մասին», «Զանգվածային լրատվության մասին» Հայաստանի Հա</w:t>
      </w:r>
      <w:r w:rsidR="004351FB">
        <w:rPr>
          <w:rFonts w:ascii="GHEA Grapalat" w:eastAsia="Times New Roman" w:hAnsi="GHEA Grapalat" w:cs="Tahoma"/>
          <w:lang w:val="hy-AM" w:eastAsia="ru-RU"/>
        </w:rPr>
        <w:t xml:space="preserve">նրապետության օրենքում լրացում </w:t>
      </w:r>
      <w:r w:rsidR="004351FB" w:rsidRPr="004351FB">
        <w:rPr>
          <w:rFonts w:ascii="GHEA Grapalat" w:eastAsia="Times New Roman" w:hAnsi="GHEA Grapalat" w:cs="Tahoma"/>
          <w:lang w:val="hy-AM" w:eastAsia="ru-RU"/>
        </w:rPr>
        <w:t>կատա</w:t>
      </w:r>
      <w:r w:rsidR="004351FB">
        <w:rPr>
          <w:rFonts w:ascii="GHEA Grapalat" w:eastAsia="Times New Roman" w:hAnsi="GHEA Grapalat" w:cs="Tahoma"/>
          <w:lang w:val="hy-AM" w:eastAsia="ru-RU"/>
        </w:rPr>
        <w:t xml:space="preserve">րելու մասին» </w:t>
      </w:r>
      <w:r w:rsidR="004351FB" w:rsidRPr="004351FB">
        <w:rPr>
          <w:rFonts w:ascii="GHEA Grapalat" w:eastAsia="Times New Roman" w:hAnsi="GHEA Grapalat" w:cs="Tahoma"/>
          <w:lang w:val="hy-AM" w:eastAsia="ru-RU"/>
        </w:rPr>
        <w:t>և «Հայաստանի Հանրապետության քաղաքացիական օրենսգրքում լրացում կատարելու մասին» օրենքների նախագծերի փաթեթի</w:t>
      </w:r>
      <w:r w:rsidR="007E481E" w:rsidRPr="00532AB1">
        <w:rPr>
          <w:rFonts w:ascii="GHEA Grapalat" w:eastAsia="Times New Roman" w:hAnsi="GHEA Grapalat" w:cs="Tahoma"/>
          <w:lang w:val="hy-AM" w:eastAsia="ru-RU"/>
        </w:rPr>
        <w:t xml:space="preserve"> (</w:t>
      </w:r>
      <w:r w:rsidR="004351FB" w:rsidRPr="004351FB">
        <w:rPr>
          <w:rFonts w:ascii="GHEA Grapalat" w:eastAsia="Times New Roman" w:hAnsi="GHEA Grapalat" w:cs="Tahoma"/>
          <w:lang w:val="hy-AM" w:eastAsia="ru-RU"/>
        </w:rPr>
        <w:t>Պ-906-23.03.2021-ՊԻ-011/0</w:t>
      </w:r>
      <w:r w:rsidR="007E481E" w:rsidRPr="00532AB1">
        <w:rPr>
          <w:rFonts w:ascii="GHEA Grapalat" w:eastAsia="Times New Roman" w:hAnsi="GHEA Grapalat" w:cs="Tahoma"/>
          <w:lang w:val="hy-AM" w:eastAsia="ru-RU"/>
        </w:rPr>
        <w:t>)</w:t>
      </w:r>
      <w:r w:rsidR="00675700">
        <w:rPr>
          <w:rFonts w:ascii="GHEA Grapalat" w:eastAsia="Times New Roman" w:hAnsi="GHEA Grapalat" w:cs="Tahoma"/>
          <w:lang w:val="hy-AM" w:eastAsia="ru-RU"/>
        </w:rPr>
        <w:t xml:space="preserve"> </w:t>
      </w:r>
      <w:r w:rsidRPr="00532AB1">
        <w:rPr>
          <w:rFonts w:ascii="GHEA Grapalat" w:eastAsia="Times New Roman" w:hAnsi="GHEA Grapalat" w:cs="Tahoma"/>
          <w:lang w:val="hy-AM" w:eastAsia="ru-RU"/>
        </w:rPr>
        <w:t>վերաբերյալ Հայաս</w:t>
      </w:r>
      <w:r w:rsidRPr="00532AB1">
        <w:rPr>
          <w:rFonts w:ascii="GHEA Grapalat" w:eastAsia="Times New Roman" w:hAnsi="GHEA Grapalat" w:cs="Tahoma"/>
          <w:lang w:val="hy-AM" w:eastAsia="ru-RU"/>
        </w:rPr>
        <w:softHyphen/>
        <w:t>տա</w:t>
      </w:r>
      <w:r w:rsidRPr="00532AB1">
        <w:rPr>
          <w:rFonts w:ascii="GHEA Grapalat" w:eastAsia="Times New Roman" w:hAnsi="GHEA Grapalat" w:cs="Tahoma"/>
          <w:lang w:val="hy-AM" w:eastAsia="ru-RU"/>
        </w:rPr>
        <w:softHyphen/>
        <w:t>նի Հան</w:t>
      </w:r>
      <w:r w:rsidRPr="00532AB1">
        <w:rPr>
          <w:rFonts w:ascii="GHEA Grapalat" w:eastAsia="Times New Roman" w:hAnsi="GHEA Grapalat" w:cs="Tahoma"/>
          <w:lang w:val="hy-AM" w:eastAsia="ru-RU"/>
        </w:rPr>
        <w:softHyphen/>
        <w:t>րա</w:t>
      </w:r>
      <w:r w:rsidRPr="00532AB1">
        <w:rPr>
          <w:rFonts w:ascii="GHEA Grapalat" w:eastAsia="Times New Roman" w:hAnsi="GHEA Grapalat" w:cs="Tahoma"/>
          <w:lang w:val="hy-AM" w:eastAsia="ru-RU"/>
        </w:rPr>
        <w:softHyphen/>
        <w:t>պե</w:t>
      </w:r>
      <w:r w:rsidRPr="00532AB1">
        <w:rPr>
          <w:rFonts w:ascii="GHEA Grapalat" w:eastAsia="Times New Roman" w:hAnsi="GHEA Grapalat" w:cs="Tahoma"/>
          <w:lang w:val="hy-AM" w:eastAsia="ru-RU"/>
        </w:rPr>
        <w:softHyphen/>
        <w:t>տու</w:t>
      </w:r>
      <w:r w:rsidRPr="00532AB1">
        <w:rPr>
          <w:rFonts w:ascii="GHEA Grapalat" w:eastAsia="Times New Roman" w:hAnsi="GHEA Grapalat" w:cs="Tahoma"/>
          <w:lang w:val="hy-AM" w:eastAsia="ru-RU"/>
        </w:rPr>
        <w:softHyphen/>
        <w:t xml:space="preserve">թյան </w:t>
      </w:r>
      <w:r w:rsidR="001635FC">
        <w:rPr>
          <w:rFonts w:ascii="GHEA Grapalat" w:eastAsia="Times New Roman" w:hAnsi="GHEA Grapalat" w:cs="Tahoma"/>
          <w:lang w:val="hy-AM" w:eastAsia="ru-RU"/>
        </w:rPr>
        <w:t>կա</w:t>
      </w:r>
      <w:r w:rsidR="002054E8">
        <w:rPr>
          <w:rFonts w:ascii="GHEA Grapalat" w:eastAsia="Times New Roman" w:hAnsi="GHEA Grapalat" w:cs="Tahoma"/>
          <w:lang w:val="hy-AM" w:eastAsia="ru-RU"/>
        </w:rPr>
        <w:softHyphen/>
      </w:r>
      <w:r w:rsidR="002054E8">
        <w:rPr>
          <w:rFonts w:ascii="GHEA Grapalat" w:eastAsia="Times New Roman" w:hAnsi="GHEA Grapalat" w:cs="Tahoma"/>
          <w:lang w:val="hy-AM" w:eastAsia="ru-RU"/>
        </w:rPr>
        <w:softHyphen/>
        <w:t>ռա</w:t>
      </w:r>
      <w:r w:rsidR="002054E8">
        <w:rPr>
          <w:rFonts w:ascii="GHEA Grapalat" w:eastAsia="Times New Roman" w:hAnsi="GHEA Grapalat" w:cs="Tahoma"/>
          <w:lang w:val="hy-AM" w:eastAsia="ru-RU"/>
        </w:rPr>
        <w:softHyphen/>
      </w:r>
      <w:r w:rsidR="002054E8">
        <w:rPr>
          <w:rFonts w:ascii="GHEA Grapalat" w:eastAsia="Times New Roman" w:hAnsi="GHEA Grapalat" w:cs="Tahoma"/>
          <w:lang w:val="hy-AM" w:eastAsia="ru-RU"/>
        </w:rPr>
        <w:softHyphen/>
        <w:t>վա</w:t>
      </w:r>
      <w:r w:rsidR="002054E8">
        <w:rPr>
          <w:rFonts w:ascii="GHEA Grapalat" w:eastAsia="Times New Roman" w:hAnsi="GHEA Grapalat" w:cs="Tahoma"/>
          <w:lang w:val="hy-AM" w:eastAsia="ru-RU"/>
        </w:rPr>
        <w:softHyphen/>
        <w:t>րու</w:t>
      </w:r>
      <w:r w:rsidR="002054E8">
        <w:rPr>
          <w:rFonts w:ascii="GHEA Grapalat" w:eastAsia="Times New Roman" w:hAnsi="GHEA Grapalat" w:cs="Tahoma"/>
          <w:lang w:val="hy-AM" w:eastAsia="ru-RU"/>
        </w:rPr>
        <w:softHyphen/>
        <w:t>թյան առաջար</w:t>
      </w:r>
      <w:r w:rsidR="002054E8">
        <w:rPr>
          <w:rFonts w:ascii="GHEA Grapalat" w:eastAsia="Times New Roman" w:hAnsi="GHEA Grapalat" w:cs="Tahoma"/>
          <w:lang w:val="hy-AM" w:eastAsia="ru-RU"/>
        </w:rPr>
        <w:softHyphen/>
        <w:t>կությ</w:t>
      </w:r>
      <w:r w:rsidR="00A6241D">
        <w:rPr>
          <w:rFonts w:ascii="GHEA Grapalat" w:eastAsia="Times New Roman" w:hAnsi="GHEA Grapalat" w:cs="Tahoma"/>
          <w:lang w:val="hy-AM" w:eastAsia="ru-RU"/>
        </w:rPr>
        <w:t>ուններին</w:t>
      </w:r>
      <w:r w:rsidR="00E1291A" w:rsidRPr="00532AB1">
        <w:rPr>
          <w:rFonts w:ascii="GHEA Grapalat" w:eastAsia="Times New Roman" w:hAnsi="GHEA Grapalat" w:cs="Tahoma"/>
          <w:lang w:val="hy-AM" w:eastAsia="ru-RU"/>
        </w:rPr>
        <w:t>,</w:t>
      </w:r>
      <w:r w:rsidRPr="00532AB1">
        <w:rPr>
          <w:rFonts w:ascii="GHEA Grapalat" w:eastAsia="Times New Roman" w:hAnsi="GHEA Grapalat" w:cs="Tahoma"/>
          <w:lang w:val="hy-AM" w:eastAsia="ru-RU"/>
        </w:rPr>
        <w:t xml:space="preserve"> </w:t>
      </w:r>
    </w:p>
    <w:p w:rsidR="000F3DD5" w:rsidRPr="00532AB1" w:rsidRDefault="000F3DD5" w:rsidP="000F3DD5">
      <w:pPr>
        <w:pStyle w:val="norm"/>
        <w:spacing w:line="360" w:lineRule="auto"/>
        <w:rPr>
          <w:rFonts w:ascii="GHEA Grapalat" w:hAnsi="GHEA Grapalat" w:cs="Tahoma"/>
          <w:szCs w:val="22"/>
          <w:lang w:val="hy-AM"/>
        </w:rPr>
      </w:pPr>
      <w:r w:rsidRPr="00532AB1">
        <w:rPr>
          <w:rFonts w:ascii="GHEA Grapalat" w:hAnsi="GHEA Grapalat"/>
          <w:szCs w:val="22"/>
          <w:lang w:val="hy-AM"/>
        </w:rPr>
        <w:t>2. Հայաս</w:t>
      </w:r>
      <w:r w:rsidRPr="00532AB1">
        <w:rPr>
          <w:rFonts w:ascii="GHEA Grapalat" w:hAnsi="GHEA Grapalat"/>
          <w:szCs w:val="22"/>
          <w:lang w:val="hy-AM"/>
        </w:rPr>
        <w:softHyphen/>
        <w:t>տա</w:t>
      </w:r>
      <w:r w:rsidRPr="00532AB1">
        <w:rPr>
          <w:rFonts w:ascii="GHEA Grapalat" w:hAnsi="GHEA Grapalat"/>
          <w:szCs w:val="22"/>
          <w:lang w:val="hy-AM"/>
        </w:rPr>
        <w:softHyphen/>
        <w:t>նի Հանրապե</w:t>
      </w:r>
      <w:r w:rsidRPr="00532AB1">
        <w:rPr>
          <w:rFonts w:ascii="GHEA Grapalat" w:hAnsi="GHEA Grapalat"/>
          <w:szCs w:val="22"/>
          <w:lang w:val="hy-AM"/>
        </w:rPr>
        <w:softHyphen/>
        <w:t>տու</w:t>
      </w:r>
      <w:r w:rsidRPr="00532AB1">
        <w:rPr>
          <w:rFonts w:ascii="GHEA Grapalat" w:hAnsi="GHEA Grapalat"/>
          <w:szCs w:val="22"/>
          <w:lang w:val="hy-AM"/>
        </w:rPr>
        <w:softHyphen/>
        <w:t>թյան կա</w:t>
      </w:r>
      <w:r w:rsidRPr="00532AB1">
        <w:rPr>
          <w:rFonts w:ascii="GHEA Grapalat" w:hAnsi="GHEA Grapalat"/>
          <w:szCs w:val="22"/>
          <w:lang w:val="hy-AM"/>
        </w:rPr>
        <w:softHyphen/>
      </w:r>
      <w:r w:rsidRPr="00532AB1">
        <w:rPr>
          <w:rFonts w:ascii="GHEA Grapalat" w:hAnsi="GHEA Grapalat"/>
          <w:szCs w:val="22"/>
          <w:lang w:val="hy-AM"/>
        </w:rPr>
        <w:softHyphen/>
        <w:t>ռա</w:t>
      </w:r>
      <w:r w:rsidRPr="00532AB1">
        <w:rPr>
          <w:rFonts w:ascii="GHEA Grapalat" w:hAnsi="GHEA Grapalat"/>
          <w:szCs w:val="22"/>
          <w:lang w:val="hy-AM"/>
        </w:rPr>
        <w:softHyphen/>
      </w:r>
      <w:r w:rsidRPr="00532AB1">
        <w:rPr>
          <w:rFonts w:ascii="GHEA Grapalat" w:hAnsi="GHEA Grapalat"/>
          <w:szCs w:val="22"/>
          <w:lang w:val="hy-AM"/>
        </w:rPr>
        <w:softHyphen/>
        <w:t>վա</w:t>
      </w:r>
      <w:r w:rsidRPr="00532AB1">
        <w:rPr>
          <w:rFonts w:ascii="GHEA Grapalat" w:hAnsi="GHEA Grapalat"/>
          <w:szCs w:val="22"/>
          <w:lang w:val="hy-AM"/>
        </w:rPr>
        <w:softHyphen/>
        <w:t>րու</w:t>
      </w:r>
      <w:r w:rsidRPr="00532AB1">
        <w:rPr>
          <w:rFonts w:ascii="GHEA Grapalat" w:hAnsi="GHEA Grapalat"/>
          <w:szCs w:val="22"/>
          <w:lang w:val="hy-AM"/>
        </w:rPr>
        <w:softHyphen/>
        <w:t xml:space="preserve">թյան </w:t>
      </w:r>
      <w:r w:rsidR="00054562" w:rsidRPr="00532AB1">
        <w:rPr>
          <w:rFonts w:ascii="GHEA Grapalat" w:hAnsi="GHEA Grapalat"/>
          <w:szCs w:val="22"/>
          <w:lang w:val="hy-AM"/>
        </w:rPr>
        <w:t>առաջար</w:t>
      </w:r>
      <w:r w:rsidR="00054562" w:rsidRPr="00532AB1">
        <w:rPr>
          <w:rFonts w:ascii="GHEA Grapalat" w:hAnsi="GHEA Grapalat"/>
          <w:szCs w:val="22"/>
          <w:lang w:val="hy-AM"/>
        </w:rPr>
        <w:softHyphen/>
        <w:t>կություն</w:t>
      </w:r>
      <w:r w:rsidR="00A6241D">
        <w:rPr>
          <w:rFonts w:ascii="GHEA Grapalat" w:hAnsi="GHEA Grapalat"/>
          <w:szCs w:val="22"/>
          <w:lang w:val="hy-AM"/>
        </w:rPr>
        <w:t>ներ</w:t>
      </w:r>
      <w:r w:rsidR="00C13379" w:rsidRPr="00532AB1">
        <w:rPr>
          <w:rFonts w:ascii="GHEA Grapalat" w:hAnsi="GHEA Grapalat"/>
          <w:szCs w:val="22"/>
          <w:lang w:val="hy-AM"/>
        </w:rPr>
        <w:t>ը</w:t>
      </w:r>
      <w:r w:rsidRPr="00532AB1">
        <w:rPr>
          <w:rFonts w:ascii="GHEA Grapalat" w:hAnsi="GHEA Grapalat"/>
          <w:szCs w:val="22"/>
          <w:lang w:val="hy-AM"/>
        </w:rPr>
        <w:t xml:space="preserve"> սահ</w:t>
      </w:r>
      <w:r w:rsidRPr="00532AB1">
        <w:rPr>
          <w:rFonts w:ascii="GHEA Grapalat" w:hAnsi="GHEA Grapalat"/>
          <w:szCs w:val="22"/>
          <w:lang w:val="hy-AM"/>
        </w:rPr>
        <w:softHyphen/>
        <w:t>ման</w:t>
      </w:r>
      <w:r w:rsidRPr="00532AB1">
        <w:rPr>
          <w:rFonts w:ascii="GHEA Grapalat" w:hAnsi="GHEA Grapalat"/>
          <w:szCs w:val="22"/>
          <w:lang w:val="hy-AM"/>
        </w:rPr>
        <w:softHyphen/>
        <w:t>ված կարգով ներկայացնել Հա</w:t>
      </w:r>
      <w:r w:rsidRPr="00532AB1">
        <w:rPr>
          <w:rFonts w:ascii="GHEA Grapalat" w:hAnsi="GHEA Grapalat"/>
          <w:szCs w:val="22"/>
          <w:lang w:val="hy-AM"/>
        </w:rPr>
        <w:softHyphen/>
        <w:t>յաս</w:t>
      </w:r>
      <w:r w:rsidRPr="00532AB1">
        <w:rPr>
          <w:rFonts w:ascii="GHEA Grapalat" w:hAnsi="GHEA Grapalat"/>
          <w:szCs w:val="22"/>
          <w:lang w:val="hy-AM"/>
        </w:rPr>
        <w:softHyphen/>
      </w:r>
      <w:r w:rsidRPr="00532AB1">
        <w:rPr>
          <w:rFonts w:ascii="GHEA Grapalat" w:hAnsi="GHEA Grapalat"/>
          <w:szCs w:val="22"/>
          <w:lang w:val="hy-AM"/>
        </w:rPr>
        <w:softHyphen/>
      </w:r>
      <w:r w:rsidRPr="00532AB1">
        <w:rPr>
          <w:rFonts w:ascii="GHEA Grapalat" w:hAnsi="GHEA Grapalat"/>
          <w:szCs w:val="22"/>
          <w:lang w:val="hy-AM"/>
        </w:rPr>
        <w:softHyphen/>
        <w:t>տա</w:t>
      </w:r>
      <w:r w:rsidRPr="00532AB1">
        <w:rPr>
          <w:rFonts w:ascii="GHEA Grapalat" w:hAnsi="GHEA Grapalat"/>
          <w:szCs w:val="22"/>
          <w:lang w:val="hy-AM"/>
        </w:rPr>
        <w:softHyphen/>
        <w:t>նի Հան</w:t>
      </w:r>
      <w:r w:rsidRPr="00532AB1">
        <w:rPr>
          <w:rFonts w:ascii="GHEA Grapalat" w:hAnsi="GHEA Grapalat"/>
          <w:szCs w:val="22"/>
          <w:lang w:val="hy-AM"/>
        </w:rPr>
        <w:softHyphen/>
        <w:t>րա</w:t>
      </w:r>
      <w:r w:rsidRPr="00532AB1">
        <w:rPr>
          <w:rFonts w:ascii="GHEA Grapalat" w:hAnsi="GHEA Grapalat"/>
          <w:szCs w:val="22"/>
          <w:lang w:val="hy-AM"/>
        </w:rPr>
        <w:softHyphen/>
        <w:t>պե</w:t>
      </w:r>
      <w:r w:rsidRPr="00532AB1">
        <w:rPr>
          <w:rFonts w:ascii="GHEA Grapalat" w:hAnsi="GHEA Grapalat"/>
          <w:szCs w:val="22"/>
          <w:lang w:val="hy-AM"/>
        </w:rPr>
        <w:softHyphen/>
        <w:t>տու</w:t>
      </w:r>
      <w:r w:rsidRPr="00532AB1">
        <w:rPr>
          <w:rFonts w:ascii="GHEA Grapalat" w:hAnsi="GHEA Grapalat"/>
          <w:szCs w:val="22"/>
          <w:lang w:val="hy-AM"/>
        </w:rPr>
        <w:softHyphen/>
        <w:t>թյան Ազգային ժողովի աշխա</w:t>
      </w:r>
      <w:r w:rsidRPr="00532AB1">
        <w:rPr>
          <w:rFonts w:ascii="GHEA Grapalat" w:hAnsi="GHEA Grapalat"/>
          <w:szCs w:val="22"/>
          <w:lang w:val="hy-AM"/>
        </w:rPr>
        <w:softHyphen/>
        <w:t>տա</w:t>
      </w:r>
      <w:r w:rsidRPr="00532AB1">
        <w:rPr>
          <w:rFonts w:ascii="GHEA Grapalat" w:hAnsi="GHEA Grapalat"/>
          <w:szCs w:val="22"/>
          <w:lang w:val="hy-AM"/>
        </w:rPr>
        <w:softHyphen/>
        <w:t>կազմ:</w:t>
      </w:r>
    </w:p>
    <w:p w:rsidR="000F3DD5" w:rsidRPr="00532AB1" w:rsidRDefault="000F3DD5" w:rsidP="000F3DD5">
      <w:pPr>
        <w:rPr>
          <w:rFonts w:ascii="GHEA Grapalat" w:hAnsi="GHEA Grapalat"/>
          <w:lang w:val="hy-AM"/>
        </w:rPr>
      </w:pPr>
    </w:p>
    <w:p w:rsidR="000F3DD5" w:rsidRPr="00532AB1" w:rsidRDefault="000F3DD5" w:rsidP="000F3DD5">
      <w:pPr>
        <w:pStyle w:val="mechtex"/>
        <w:jc w:val="left"/>
        <w:rPr>
          <w:rFonts w:ascii="GHEA Grapalat" w:hAnsi="GHEA Grapalat"/>
          <w:caps/>
          <w:lang w:val="af-ZA"/>
        </w:rPr>
      </w:pPr>
      <w:r w:rsidRPr="00532AB1">
        <w:rPr>
          <w:rFonts w:ascii="GHEA Grapalat" w:hAnsi="GHEA Grapalat" w:cs="Sylfaen"/>
          <w:bCs/>
          <w:caps/>
          <w:color w:val="000000"/>
          <w:spacing w:val="-8"/>
          <w:lang w:val="fr-FR" w:eastAsia="en-US"/>
        </w:rPr>
        <w:t>Հայաստանի Հանրապետության</w:t>
      </w:r>
    </w:p>
    <w:p w:rsidR="000F3DD5" w:rsidRPr="00532AB1" w:rsidRDefault="000F3DD5" w:rsidP="000F3DD5">
      <w:pPr>
        <w:pStyle w:val="mechtex"/>
        <w:jc w:val="left"/>
        <w:rPr>
          <w:rFonts w:ascii="GHEA Grapalat" w:hAnsi="GHEA Grapalat" w:cs="Arial Armenian"/>
          <w:lang w:val="af-ZA"/>
        </w:rPr>
      </w:pPr>
      <w:r w:rsidRPr="00532AB1">
        <w:rPr>
          <w:rFonts w:ascii="GHEA Grapalat" w:hAnsi="GHEA Grapalat" w:cs="Sylfaen"/>
          <w:lang w:val="hy-AM"/>
        </w:rPr>
        <w:t>ՎԱՐՉԱՊԵՏ</w:t>
      </w:r>
      <w:r w:rsidR="00A6241D">
        <w:rPr>
          <w:rFonts w:ascii="GHEA Grapalat" w:hAnsi="GHEA Grapalat" w:cs="Sylfaen"/>
          <w:lang w:val="hy-AM"/>
        </w:rPr>
        <w:t>Ի ՊԱՇՏՈՆԱԿԱՏԱՐ</w:t>
      </w:r>
      <w:r w:rsidRPr="00532AB1">
        <w:rPr>
          <w:rFonts w:ascii="GHEA Grapalat" w:hAnsi="GHEA Grapalat" w:cs="Arial Armenian"/>
          <w:lang w:val="af-ZA"/>
        </w:rPr>
        <w:tab/>
        <w:t xml:space="preserve">                </w:t>
      </w:r>
      <w:r w:rsidR="00A6241D">
        <w:rPr>
          <w:rFonts w:ascii="GHEA Grapalat" w:hAnsi="GHEA Grapalat" w:cs="Arial Armenian"/>
          <w:lang w:val="af-ZA"/>
        </w:rPr>
        <w:t xml:space="preserve">                                       </w:t>
      </w:r>
      <w:bookmarkStart w:id="0" w:name="_GoBack"/>
      <w:bookmarkEnd w:id="0"/>
      <w:r w:rsidRPr="00532AB1">
        <w:rPr>
          <w:rFonts w:ascii="GHEA Grapalat" w:hAnsi="GHEA Grapalat" w:cs="Arial Armenian"/>
          <w:lang w:val="af-ZA"/>
        </w:rPr>
        <w:t xml:space="preserve">  </w:t>
      </w:r>
      <w:r w:rsidRPr="00532AB1">
        <w:rPr>
          <w:rFonts w:ascii="GHEA Grapalat" w:hAnsi="GHEA Grapalat" w:cs="Arial Armenian"/>
          <w:lang w:val="hy-AM"/>
        </w:rPr>
        <w:t>Ն</w:t>
      </w:r>
      <w:r w:rsidRPr="00532AB1">
        <w:rPr>
          <w:rFonts w:ascii="GHEA Grapalat" w:hAnsi="GHEA Grapalat" w:cs="Sylfaen"/>
          <w:lang w:val="af-ZA"/>
        </w:rPr>
        <w:t>.</w:t>
      </w:r>
      <w:r w:rsidRPr="00532AB1">
        <w:rPr>
          <w:rFonts w:ascii="GHEA Grapalat" w:hAnsi="GHEA Grapalat" w:cs="Arial Armenian"/>
          <w:lang w:val="af-ZA"/>
        </w:rPr>
        <w:t xml:space="preserve"> ՓԱՇԻՆ</w:t>
      </w:r>
      <w:r w:rsidRPr="00532AB1">
        <w:rPr>
          <w:rFonts w:ascii="GHEA Grapalat" w:hAnsi="GHEA Grapalat" w:cs="Sylfaen"/>
          <w:lang w:val="hy-AM"/>
        </w:rPr>
        <w:t>ՅԱՆ</w:t>
      </w:r>
    </w:p>
    <w:p w:rsidR="00532AB1" w:rsidRDefault="00532AB1" w:rsidP="000F3DD5">
      <w:pPr>
        <w:rPr>
          <w:rFonts w:ascii="GHEA Grapalat" w:hAnsi="GHEA Grapalat"/>
          <w:lang w:val="af-ZA"/>
        </w:rPr>
      </w:pPr>
    </w:p>
    <w:p w:rsidR="000F3DD5" w:rsidRPr="00532AB1" w:rsidRDefault="00675700" w:rsidP="00F806E3">
      <w:pPr>
        <w:spacing w:after="0" w:line="240" w:lineRule="auto"/>
        <w:rPr>
          <w:rFonts w:ascii="GHEA Grapalat" w:hAnsi="GHEA Grapalat"/>
          <w:spacing w:val="-4"/>
          <w:lang w:val="hy-AM"/>
        </w:rPr>
      </w:pPr>
      <w:r>
        <w:rPr>
          <w:rFonts w:ascii="GHEA Grapalat" w:hAnsi="GHEA Grapalat"/>
          <w:lang w:val="af-ZA"/>
        </w:rPr>
        <w:t xml:space="preserve">   </w:t>
      </w:r>
      <w:r>
        <w:rPr>
          <w:rFonts w:ascii="GHEA Grapalat" w:hAnsi="GHEA Grapalat"/>
          <w:lang w:val="af-ZA"/>
        </w:rPr>
        <w:tab/>
        <w:t xml:space="preserve">   2021</w:t>
      </w:r>
      <w:r w:rsidR="000F3DD5" w:rsidRPr="00532AB1">
        <w:rPr>
          <w:rFonts w:ascii="GHEA Grapalat" w:hAnsi="GHEA Grapalat"/>
          <w:lang w:val="af-ZA"/>
        </w:rPr>
        <w:t xml:space="preserve"> </w:t>
      </w:r>
      <w:r w:rsidR="000F3DD5" w:rsidRPr="00532AB1">
        <w:rPr>
          <w:rFonts w:ascii="GHEA Grapalat" w:hAnsi="GHEA Grapalat" w:cs="Sylfaen"/>
          <w:lang w:val="hy-AM"/>
        </w:rPr>
        <w:t>թ</w:t>
      </w:r>
      <w:r w:rsidR="000F3DD5" w:rsidRPr="00532AB1">
        <w:rPr>
          <w:rFonts w:ascii="GHEA Grapalat" w:hAnsi="GHEA Grapalat" w:cs="Arial Armenian"/>
          <w:lang w:val="af-ZA"/>
        </w:rPr>
        <w:t xml:space="preserve">. </w:t>
      </w:r>
      <w:r w:rsidR="00A6241D">
        <w:rPr>
          <w:rFonts w:ascii="GHEA Grapalat" w:hAnsi="GHEA Grapalat" w:cs="IRTEK Courier"/>
          <w:spacing w:val="-4"/>
          <w:lang w:val="hy-AM"/>
        </w:rPr>
        <w:t>մայիս</w:t>
      </w:r>
      <w:r w:rsidR="00DA1126">
        <w:rPr>
          <w:rFonts w:ascii="GHEA Grapalat" w:hAnsi="GHEA Grapalat" w:cs="IRTEK Courier"/>
          <w:spacing w:val="-4"/>
          <w:lang w:val="hy-AM"/>
        </w:rPr>
        <w:t>ի</w:t>
      </w:r>
    </w:p>
    <w:p w:rsidR="000F3DD5" w:rsidRPr="00E026AD" w:rsidRDefault="000F3DD5" w:rsidP="00F806E3">
      <w:pPr>
        <w:pStyle w:val="mechtex"/>
        <w:jc w:val="left"/>
        <w:rPr>
          <w:rFonts w:ascii="GHEA Grapalat" w:hAnsi="GHEA Grapalat" w:cs="Sylfaen"/>
          <w:lang w:val="af-ZA"/>
        </w:rPr>
      </w:pPr>
      <w:r w:rsidRPr="00532AB1">
        <w:rPr>
          <w:rFonts w:ascii="GHEA Grapalat" w:hAnsi="GHEA Grapalat"/>
          <w:lang w:val="af-ZA"/>
        </w:rPr>
        <w:tab/>
        <w:t xml:space="preserve">          </w:t>
      </w:r>
      <w:proofErr w:type="spellStart"/>
      <w:r w:rsidRPr="00532AB1">
        <w:rPr>
          <w:rFonts w:ascii="GHEA Grapalat" w:hAnsi="GHEA Grapalat" w:cs="Sylfaen"/>
        </w:rPr>
        <w:t>Երևան</w:t>
      </w:r>
      <w:proofErr w:type="spellEnd"/>
    </w:p>
    <w:p w:rsidR="00F806E3" w:rsidRPr="00E026AD" w:rsidRDefault="00F806E3" w:rsidP="000F3DD5">
      <w:pPr>
        <w:pStyle w:val="mechtex"/>
        <w:jc w:val="left"/>
        <w:rPr>
          <w:rFonts w:ascii="GHEA Grapalat" w:hAnsi="GHEA Grapalat" w:cs="Sylfaen"/>
          <w:lang w:val="af-ZA"/>
        </w:rPr>
      </w:pPr>
    </w:p>
    <w:p w:rsidR="0007306C" w:rsidRPr="00532AB1" w:rsidRDefault="0007306C" w:rsidP="000F3DD5">
      <w:pPr>
        <w:pStyle w:val="mechtex"/>
        <w:jc w:val="left"/>
        <w:rPr>
          <w:rFonts w:ascii="GHEA Grapalat" w:hAnsi="GHEA Grapalat" w:cs="Sylfaen"/>
          <w:lang w:val="af-ZA"/>
        </w:rPr>
      </w:pPr>
    </w:p>
    <w:p w:rsidR="000F3DD5" w:rsidRPr="001C64CC" w:rsidRDefault="004351FB" w:rsidP="001635FC">
      <w:pPr>
        <w:spacing w:after="0" w:line="240" w:lineRule="auto"/>
        <w:jc w:val="center"/>
        <w:rPr>
          <w:rFonts w:ascii="GHEA Grapalat" w:hAnsi="GHEA Grapalat" w:cs="Tahoma"/>
          <w:caps/>
          <w:spacing w:val="-4"/>
          <w:lang w:val="hy-AM"/>
        </w:rPr>
      </w:pPr>
      <w:r w:rsidRPr="004351FB">
        <w:rPr>
          <w:rFonts w:ascii="GHEA Grapalat" w:eastAsia="Times New Roman" w:hAnsi="GHEA Grapalat" w:cs="Tahoma"/>
          <w:lang w:val="hy-AM" w:eastAsia="ru-RU"/>
        </w:rPr>
        <w:t>«ՀԱՅԱՍՏԱՆԻ ՀԱՆՐԱՊԵՏՈՒԹՅԱՆ ՔՐԵԱԿԱՆ ԴԱՏԱՎԱՐՈՒԹՅԱՆ ՕՐԵՆՍԳՐՔՈՒՄ ԼՐԱՑՈՒՄ և ՓՈՓՈԽՈՒԹՅՈՒՆ ԿԱՏԱՐԵԼՈՒ ՄԱՍԻՆ», «ԶԱՆԳՎԱԾԱՅԻՆ ԼՐԱՏՎՈՒԹՅԱՆ ՄԱՍԻՆ» ՀԱՅԱՍՏԱՆԻ ՀԱ</w:t>
      </w:r>
      <w:r>
        <w:rPr>
          <w:rFonts w:ascii="GHEA Grapalat" w:eastAsia="Times New Roman" w:hAnsi="GHEA Grapalat" w:cs="Tahoma"/>
          <w:lang w:val="hy-AM" w:eastAsia="ru-RU"/>
        </w:rPr>
        <w:t xml:space="preserve">ՆՐԱՊԵՏՈՒԹՅԱՆ ՕՐԵՆՔՈՒՄ ԼՐԱՑՈՒՄ </w:t>
      </w:r>
      <w:r w:rsidRPr="004351FB">
        <w:rPr>
          <w:rFonts w:ascii="GHEA Grapalat" w:eastAsia="Times New Roman" w:hAnsi="GHEA Grapalat" w:cs="Tahoma"/>
          <w:lang w:val="hy-AM" w:eastAsia="ru-RU"/>
        </w:rPr>
        <w:t>ԿԱՏԱՐԵԼՈՒ ՄԱՍԻՆ» և «ՀԱՅԱՍՏԱՆԻ ՀԱՆՐԱՊԵՏՈՒԹՅԱՆ ՔԱՂԱՔԱՑԻԱԿԱՆ ՕՐԵՆՍԳՐՔՈՒՄ ԼՐԱՑՈՒՄ ԿԱՏԱՐԵԼՈՒ ՄԱՍԻՆ» ՕՐԵՆՔՆԵՐԻ ՆԱԽԱԳԾԵՐԻ ՓԱԹԵԹԻ</w:t>
      </w:r>
      <w:r w:rsidR="00476CD6" w:rsidRPr="00532AB1">
        <w:rPr>
          <w:rFonts w:ascii="GHEA Grapalat" w:eastAsia="Times New Roman" w:hAnsi="GHEA Grapalat" w:cs="Tahoma"/>
          <w:lang w:val="hy-AM" w:eastAsia="ru-RU"/>
        </w:rPr>
        <w:t xml:space="preserve"> (</w:t>
      </w:r>
      <w:r w:rsidRPr="004351FB">
        <w:rPr>
          <w:rFonts w:ascii="GHEA Grapalat" w:eastAsia="Times New Roman" w:hAnsi="GHEA Grapalat" w:cs="Tahoma"/>
          <w:lang w:val="hy-AM" w:eastAsia="ru-RU"/>
        </w:rPr>
        <w:t>Պ-906-23.03.2021-ՊԻ-011/0</w:t>
      </w:r>
      <w:r w:rsidR="00476CD6" w:rsidRPr="00532AB1">
        <w:rPr>
          <w:rFonts w:ascii="GHEA Grapalat" w:eastAsia="Times New Roman" w:hAnsi="GHEA Grapalat" w:cs="Tahoma"/>
          <w:lang w:val="hy-AM" w:eastAsia="ru-RU"/>
        </w:rPr>
        <w:t>)</w:t>
      </w:r>
      <w:r w:rsidR="00000629" w:rsidRPr="00CB79B0">
        <w:rPr>
          <w:rFonts w:ascii="GHEA Grapalat" w:hAnsi="GHEA Grapalat" w:cs="Tahoma"/>
          <w:caps/>
          <w:spacing w:val="-4"/>
          <w:lang w:val="af-ZA"/>
        </w:rPr>
        <w:t xml:space="preserve"> ՎԵՐԱ</w:t>
      </w:r>
      <w:r w:rsidR="00000629" w:rsidRPr="00CB79B0">
        <w:rPr>
          <w:rFonts w:ascii="GHEA Grapalat" w:hAnsi="GHEA Grapalat" w:cs="Tahoma"/>
          <w:caps/>
          <w:spacing w:val="-4"/>
          <w:lang w:val="af-ZA"/>
        </w:rPr>
        <w:softHyphen/>
        <w:t>ԲԵՐ</w:t>
      </w:r>
      <w:r w:rsidR="00000629" w:rsidRPr="00CB79B0">
        <w:rPr>
          <w:rFonts w:ascii="GHEA Grapalat" w:hAnsi="GHEA Grapalat" w:cs="Tahoma"/>
          <w:caps/>
          <w:spacing w:val="-4"/>
          <w:lang w:val="af-ZA"/>
        </w:rPr>
        <w:softHyphen/>
        <w:t>ՅԱԼ</w:t>
      </w:r>
      <w:r w:rsidR="000F3DD5" w:rsidRPr="00CB79B0">
        <w:rPr>
          <w:rFonts w:ascii="GHEA Grapalat" w:hAnsi="GHEA Grapalat" w:cs="Tahoma"/>
          <w:caps/>
          <w:spacing w:val="-4"/>
          <w:lang w:val="af-ZA"/>
        </w:rPr>
        <w:t xml:space="preserve"> </w:t>
      </w:r>
      <w:r w:rsidR="000F3DD5" w:rsidRPr="00000629">
        <w:rPr>
          <w:rFonts w:ascii="GHEA Grapalat" w:hAnsi="GHEA Grapalat" w:cs="Tahoma"/>
          <w:caps/>
          <w:spacing w:val="-4"/>
          <w:lang w:val="af-ZA"/>
        </w:rPr>
        <w:t>Հա</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յաս</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տա</w:t>
      </w:r>
      <w:r w:rsidR="000F3DD5" w:rsidRPr="00000629">
        <w:rPr>
          <w:rFonts w:ascii="GHEA Grapalat" w:hAnsi="GHEA Grapalat" w:cs="Tahoma"/>
          <w:caps/>
          <w:spacing w:val="-4"/>
          <w:lang w:val="af-ZA"/>
        </w:rPr>
        <w:softHyphen/>
        <w:t>նի Հա</w:t>
      </w:r>
      <w:r w:rsidR="000F3DD5" w:rsidRPr="00000629">
        <w:rPr>
          <w:rFonts w:ascii="GHEA Grapalat" w:hAnsi="GHEA Grapalat" w:cs="Tahoma"/>
          <w:caps/>
          <w:spacing w:val="-4"/>
          <w:lang w:val="af-ZA"/>
        </w:rPr>
        <w:softHyphen/>
        <w:t>ն</w:t>
      </w:r>
      <w:r w:rsidR="000F3DD5" w:rsidRPr="00000629">
        <w:rPr>
          <w:rFonts w:ascii="GHEA Grapalat" w:hAnsi="GHEA Grapalat" w:cs="Tahoma"/>
          <w:caps/>
          <w:spacing w:val="-4"/>
          <w:lang w:val="af-ZA"/>
        </w:rPr>
        <w:softHyphen/>
        <w:t>րա</w:t>
      </w:r>
      <w:r w:rsidR="000F3DD5" w:rsidRPr="00000629">
        <w:rPr>
          <w:rFonts w:ascii="GHEA Grapalat" w:hAnsi="GHEA Grapalat" w:cs="Tahoma"/>
          <w:caps/>
          <w:spacing w:val="-4"/>
          <w:lang w:val="af-ZA"/>
        </w:rPr>
        <w:softHyphen/>
        <w:t>պե</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տու</w:t>
      </w:r>
      <w:r w:rsidR="000F3DD5" w:rsidRPr="00000629">
        <w:rPr>
          <w:rFonts w:ascii="GHEA Grapalat" w:hAnsi="GHEA Grapalat" w:cs="Tahoma"/>
          <w:caps/>
          <w:spacing w:val="-4"/>
          <w:lang w:val="af-ZA"/>
        </w:rPr>
        <w:softHyphen/>
        <w:t>թյան կառա</w:t>
      </w:r>
      <w:r w:rsidR="000F3DD5" w:rsidRPr="00000629">
        <w:rPr>
          <w:rFonts w:ascii="GHEA Grapalat" w:hAnsi="GHEA Grapalat" w:cs="Tahoma"/>
          <w:caps/>
          <w:spacing w:val="-4"/>
          <w:lang w:val="af-ZA"/>
        </w:rPr>
        <w:softHyphen/>
        <w:t>վա</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րու</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թյան առա</w:t>
      </w:r>
      <w:r w:rsidR="000F3DD5" w:rsidRPr="00000629">
        <w:rPr>
          <w:rFonts w:ascii="GHEA Grapalat" w:hAnsi="GHEA Grapalat" w:cs="Tahoma"/>
          <w:caps/>
          <w:spacing w:val="-4"/>
          <w:lang w:val="af-ZA"/>
        </w:rPr>
        <w:softHyphen/>
        <w:t>ջար</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կու</w:t>
      </w:r>
      <w:r w:rsidR="000F3DD5" w:rsidRPr="00000629">
        <w:rPr>
          <w:rFonts w:ascii="GHEA Grapalat" w:hAnsi="GHEA Grapalat" w:cs="Tahoma"/>
          <w:caps/>
          <w:spacing w:val="-4"/>
          <w:lang w:val="af-ZA"/>
        </w:rPr>
        <w:softHyphen/>
      </w:r>
      <w:r w:rsidR="006C2A2C">
        <w:rPr>
          <w:rFonts w:ascii="GHEA Grapalat" w:hAnsi="GHEA Grapalat" w:cs="Tahoma"/>
          <w:caps/>
          <w:spacing w:val="-4"/>
          <w:lang w:val="af-ZA"/>
        </w:rPr>
        <w:t>թյՈՒ</w:t>
      </w:r>
      <w:r w:rsidR="00827FFA">
        <w:rPr>
          <w:rFonts w:ascii="GHEA Grapalat" w:hAnsi="GHEA Grapalat" w:cs="Tahoma"/>
          <w:caps/>
          <w:spacing w:val="-4"/>
          <w:lang w:val="hy-AM"/>
        </w:rPr>
        <w:t>Ն</w:t>
      </w:r>
      <w:r w:rsidR="00A6241D">
        <w:rPr>
          <w:rFonts w:ascii="GHEA Grapalat" w:hAnsi="GHEA Grapalat" w:cs="Tahoma"/>
          <w:caps/>
          <w:spacing w:val="-4"/>
          <w:lang w:val="hy-AM"/>
        </w:rPr>
        <w:t>ՆԵՐ</w:t>
      </w:r>
      <w:r w:rsidR="00C30B17" w:rsidRPr="00000629">
        <w:rPr>
          <w:rFonts w:ascii="GHEA Grapalat" w:hAnsi="GHEA Grapalat" w:cs="Tahoma"/>
          <w:caps/>
          <w:spacing w:val="-4"/>
          <w:lang w:val="af-ZA"/>
        </w:rPr>
        <w:t>Ը</w:t>
      </w:r>
      <w:r w:rsidR="001C64CC">
        <w:rPr>
          <w:rFonts w:ascii="GHEA Grapalat" w:hAnsi="GHEA Grapalat" w:cs="Tahoma"/>
          <w:caps/>
          <w:spacing w:val="-4"/>
          <w:lang w:val="hy-AM"/>
        </w:rPr>
        <w:t xml:space="preserve"> </w:t>
      </w:r>
    </w:p>
    <w:p w:rsidR="008F3CE4" w:rsidRDefault="008F3CE4" w:rsidP="008F3CE4">
      <w:pPr>
        <w:spacing w:after="0" w:line="360" w:lineRule="auto"/>
        <w:jc w:val="both"/>
        <w:rPr>
          <w:rFonts w:ascii="GHEA Grapalat" w:hAnsi="GHEA Grapalat" w:cs="Tahoma"/>
          <w:lang w:val="hy-AM"/>
        </w:rPr>
      </w:pPr>
    </w:p>
    <w:p w:rsidR="00B464B7" w:rsidRPr="00B464B7" w:rsidRDefault="00B464B7" w:rsidP="00B464B7">
      <w:pPr>
        <w:spacing w:after="0" w:line="336" w:lineRule="auto"/>
        <w:jc w:val="both"/>
        <w:rPr>
          <w:rFonts w:ascii="GHEA Grapalat" w:eastAsia="Times New Roman" w:hAnsi="GHEA Grapalat" w:cs="Calibri"/>
          <w:szCs w:val="24"/>
          <w:lang w:val="hy-AM" w:eastAsia="ru-RU"/>
        </w:rPr>
      </w:pPr>
      <w:r w:rsidRPr="00B464B7">
        <w:rPr>
          <w:rFonts w:ascii="GHEA Grapalat" w:hAnsi="GHEA Grapalat" w:cs="Tahoma"/>
          <w:sz w:val="20"/>
          <w:lang w:val="hy-AM"/>
        </w:rPr>
        <w:t xml:space="preserve">        </w:t>
      </w:r>
      <w:r w:rsidRPr="00B464B7">
        <w:rPr>
          <w:rFonts w:ascii="GHEA Grapalat" w:eastAsia="Times New Roman" w:hAnsi="GHEA Grapalat" w:cs="Sylfaen"/>
          <w:szCs w:val="24"/>
          <w:lang w:val="hy-AM" w:eastAsia="ru-RU"/>
        </w:rPr>
        <w:t xml:space="preserve">Ներկայացված </w:t>
      </w:r>
      <w:r w:rsidRPr="00B464B7">
        <w:rPr>
          <w:rFonts w:ascii="GHEA Grapalat" w:eastAsia="Times New Roman" w:hAnsi="GHEA Grapalat"/>
          <w:bCs/>
          <w:szCs w:val="24"/>
          <w:lang w:val="hy-AM" w:eastAsia="ru-RU"/>
        </w:rPr>
        <w:t>«Հայաստանի Հանրապետության քրեական օրենսգրքում լրացումներ կատարելու մասին</w:t>
      </w:r>
      <w:r w:rsidRPr="00B464B7">
        <w:rPr>
          <w:rFonts w:ascii="GHEA Grapalat" w:eastAsia="Times New Roman" w:hAnsi="GHEA Grapalat"/>
          <w:color w:val="000000"/>
          <w:szCs w:val="24"/>
          <w:shd w:val="clear" w:color="auto" w:fill="FFFFFF"/>
          <w:lang w:val="hy-AM" w:eastAsia="ru-RU"/>
        </w:rPr>
        <w:t>»</w:t>
      </w:r>
      <w:r w:rsidRPr="00B464B7">
        <w:rPr>
          <w:rFonts w:ascii="GHEA Grapalat" w:eastAsia="Times New Roman" w:hAnsi="GHEA Grapalat"/>
          <w:b/>
          <w:color w:val="000000"/>
          <w:szCs w:val="24"/>
          <w:shd w:val="clear" w:color="auto" w:fill="FFFFFF"/>
          <w:lang w:val="hy-AM" w:eastAsia="ru-RU"/>
        </w:rPr>
        <w:t xml:space="preserve"> </w:t>
      </w:r>
      <w:r w:rsidRPr="00B464B7">
        <w:rPr>
          <w:rFonts w:ascii="GHEA Grapalat" w:eastAsia="Times New Roman" w:hAnsi="GHEA Grapalat" w:cs="Sylfaen"/>
          <w:szCs w:val="24"/>
          <w:lang w:val="hy-AM" w:eastAsia="ru-RU"/>
        </w:rPr>
        <w:t>օրենքի նախագծի (այսուհետ նաև՝ Նախագիծ)</w:t>
      </w:r>
      <w:r w:rsidRPr="00B464B7">
        <w:rPr>
          <w:rFonts w:ascii="GHEA Grapalat" w:eastAsia="Times New Roman" w:hAnsi="GHEA Grapalat" w:cs="Calibri"/>
          <w:szCs w:val="24"/>
          <w:lang w:val="hy-AM" w:eastAsia="ru-RU"/>
        </w:rPr>
        <w:t xml:space="preserve"> վերաբերյալ հարկ ենք համարում նշել </w:t>
      </w:r>
      <w:proofErr w:type="spellStart"/>
      <w:r w:rsidRPr="00B464B7">
        <w:rPr>
          <w:rFonts w:ascii="GHEA Grapalat" w:eastAsia="Times New Roman" w:hAnsi="GHEA Grapalat" w:cs="Calibri"/>
          <w:szCs w:val="24"/>
          <w:lang w:val="hy-AM" w:eastAsia="ru-RU"/>
        </w:rPr>
        <w:t>հետևյալը</w:t>
      </w:r>
      <w:proofErr w:type="spellEnd"/>
      <w:r w:rsidRPr="00B464B7">
        <w:rPr>
          <w:rFonts w:ascii="GHEA Grapalat" w:eastAsia="Times New Roman" w:hAnsi="GHEA Grapalat" w:cs="Calibri"/>
          <w:szCs w:val="24"/>
          <w:lang w:val="hy-AM" w:eastAsia="ru-RU"/>
        </w:rPr>
        <w:t>՝</w:t>
      </w:r>
    </w:p>
    <w:p w:rsidR="00B464B7" w:rsidRPr="00B464B7" w:rsidRDefault="00B464B7" w:rsidP="00B464B7">
      <w:pPr>
        <w:spacing w:after="0" w:line="336" w:lineRule="auto"/>
        <w:ind w:firstLine="562"/>
        <w:jc w:val="both"/>
        <w:rPr>
          <w:rFonts w:ascii="GHEA Grapalat" w:eastAsia="Times New Roman" w:hAnsi="GHEA Grapalat"/>
          <w:szCs w:val="24"/>
          <w:lang w:val="hy-AM" w:eastAsia="ru-RU"/>
        </w:rPr>
      </w:pPr>
      <w:r w:rsidRPr="00B464B7">
        <w:rPr>
          <w:rFonts w:ascii="GHEA Grapalat" w:eastAsia="Times New Roman" w:hAnsi="GHEA Grapalat" w:cs="Calibri"/>
          <w:szCs w:val="24"/>
          <w:lang w:val="hy-AM" w:eastAsia="ru-RU"/>
        </w:rPr>
        <w:t>1. Նախագծի 1-</w:t>
      </w:r>
      <w:r w:rsidRPr="00B464B7">
        <w:rPr>
          <w:rFonts w:ascii="GHEA Grapalat" w:eastAsia="Times New Roman" w:hAnsi="GHEA Grapalat" w:cs="Sylfaen"/>
          <w:szCs w:val="24"/>
          <w:lang w:val="hy-AM" w:eastAsia="ru-RU"/>
        </w:rPr>
        <w:t>ին</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հոդվածով</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առաջարկվում</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է</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ՀՀ</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քրեական</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օրենսգիրքը</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այսուհետ՝</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Օրենսգիրք</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լրացնել նոր</w:t>
      </w:r>
      <w:r w:rsidRPr="00B464B7">
        <w:rPr>
          <w:rFonts w:ascii="GHEA Grapalat" w:eastAsia="Times New Roman" w:hAnsi="GHEA Grapalat" w:cs="Calibri"/>
          <w:szCs w:val="24"/>
          <w:lang w:val="hy-AM" w:eastAsia="ru-RU"/>
        </w:rPr>
        <w:t xml:space="preserve"> 226.3-</w:t>
      </w:r>
      <w:r w:rsidRPr="00B464B7">
        <w:rPr>
          <w:rFonts w:ascii="GHEA Grapalat" w:eastAsia="Times New Roman" w:hAnsi="GHEA Grapalat" w:cs="Sylfaen"/>
          <w:szCs w:val="24"/>
          <w:lang w:val="hy-AM" w:eastAsia="ru-RU"/>
        </w:rPr>
        <w:t>րդ</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հոդվածով</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որով</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szCs w:val="24"/>
          <w:lang w:val="hy-AM" w:eastAsia="ru-RU"/>
        </w:rPr>
        <w:t xml:space="preserve">պատասխանատվություն է նախատեսվում կեղծանուն աղբյուրով </w:t>
      </w:r>
      <w:proofErr w:type="spellStart"/>
      <w:r w:rsidRPr="00B464B7">
        <w:rPr>
          <w:rFonts w:ascii="GHEA Grapalat" w:eastAsia="Times New Roman" w:hAnsi="GHEA Grapalat"/>
          <w:szCs w:val="24"/>
          <w:lang w:val="hy-AM" w:eastAsia="ru-RU"/>
        </w:rPr>
        <w:t>համացանցում</w:t>
      </w:r>
      <w:proofErr w:type="spellEnd"/>
      <w:r w:rsidRPr="00B464B7">
        <w:rPr>
          <w:rFonts w:ascii="GHEA Grapalat" w:eastAsia="Times New Roman" w:hAnsi="GHEA Grapalat"/>
          <w:szCs w:val="24"/>
          <w:lang w:val="hy-AM" w:eastAsia="ru-RU"/>
        </w:rPr>
        <w:t xml:space="preserve"> դիտավորությամբ հանրային հետաքրքրություն ներկայացնող հարցի վերաբերյալ ակնհայտ կեղծ տեղեկատվություն հրապարակելու համար։</w:t>
      </w:r>
    </w:p>
    <w:p w:rsidR="00B464B7" w:rsidRPr="00B464B7" w:rsidRDefault="00B464B7" w:rsidP="00B464B7">
      <w:pPr>
        <w:spacing w:after="0" w:line="336" w:lineRule="auto"/>
        <w:ind w:firstLine="562"/>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Այս կապակցությամբ անհրաժեշտ է նշել, որ ՀՀ Սահմանադրության 42-րդ հոդվածով ամրագրվում է կարծիքի արտահայտման ազատությունը՝ որպես յուրաքանչյուր անձի՝ իր կարծիքն ազատ արտահայտելու իրավունք, որը ներառում է սեփական կարծիքն ունենալու, ինչպես նաև տեղեկատվության </w:t>
      </w:r>
      <w:proofErr w:type="spellStart"/>
      <w:r w:rsidRPr="00B464B7">
        <w:rPr>
          <w:rFonts w:ascii="GHEA Grapalat" w:eastAsia="Times New Roman" w:hAnsi="GHEA Grapalat"/>
          <w:szCs w:val="24"/>
          <w:lang w:val="hy-AM" w:eastAsia="ru-RU"/>
        </w:rPr>
        <w:t>որևէ</w:t>
      </w:r>
      <w:proofErr w:type="spellEnd"/>
      <w:r w:rsidRPr="00B464B7">
        <w:rPr>
          <w:rFonts w:ascii="GHEA Grapalat" w:eastAsia="Times New Roman" w:hAnsi="GHEA Grapalat"/>
          <w:szCs w:val="24"/>
          <w:lang w:val="hy-AM" w:eastAsia="ru-RU"/>
        </w:rPr>
        <w:t xml:space="preserve"> միջոցով տեղեկություններ ու գաղափարներ փնտրելու, ստանալու և տարածելու ազատությունը։ </w:t>
      </w:r>
    </w:p>
    <w:p w:rsidR="00B464B7" w:rsidRPr="00B464B7" w:rsidRDefault="00B464B7" w:rsidP="00B464B7">
      <w:pPr>
        <w:spacing w:after="0" w:line="336" w:lineRule="auto"/>
        <w:ind w:firstLine="562"/>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Նույն հոդվածի 3-րդ մասով սահմանվում են կարծիքի ազատության սահմանափակման հիմքերը, այն է՝ </w:t>
      </w:r>
      <w:r w:rsidRPr="00B464B7">
        <w:rPr>
          <w:rFonts w:ascii="GHEA Grapalat" w:eastAsia="Times New Roman" w:hAnsi="GHEA Grapalat"/>
          <w:i/>
          <w:szCs w:val="24"/>
          <w:lang w:val="hy-AM" w:eastAsia="ru-RU"/>
        </w:rPr>
        <w:t>պետական անվտանգության, հասարակական կարգի, առողջության և բարոյականության կամ այլոց պատվի ու բարի համբավի և այլ հիմնական իրավունքների և ազատությունների պաշտպանությունը</w:t>
      </w:r>
      <w:r w:rsidRPr="00B464B7">
        <w:rPr>
          <w:rFonts w:ascii="GHEA Grapalat" w:eastAsia="Times New Roman" w:hAnsi="GHEA Grapalat"/>
          <w:szCs w:val="24"/>
          <w:lang w:val="hy-AM" w:eastAsia="ru-RU"/>
        </w:rPr>
        <w:t xml:space="preserve">։ </w:t>
      </w:r>
    </w:p>
    <w:p w:rsidR="00B464B7" w:rsidRPr="00B464B7" w:rsidRDefault="00B464B7" w:rsidP="00B464B7">
      <w:pPr>
        <w:spacing w:after="0" w:line="336" w:lineRule="auto"/>
        <w:ind w:firstLine="562"/>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Արտահայտման ազատությունը երաշխավորված է նաև «Մարդու իրավունքների և հիմնարար ազատությունների պաշտպանության մասին»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կոնվենցիայի (այսուհետ՝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 10-րդ հոդվածով, որի երկրորդ կետի համաձայն՝ </w:t>
      </w:r>
      <w:r w:rsidRPr="00B464B7">
        <w:rPr>
          <w:rFonts w:ascii="GHEA Grapalat" w:eastAsia="Times New Roman" w:hAnsi="GHEA Grapalat"/>
          <w:i/>
          <w:szCs w:val="24"/>
          <w:lang w:val="hy-AM" w:eastAsia="ru-RU"/>
        </w:rPr>
        <w:t>արտահայտման ազատությունը սահմանափակող նորմերը պետք է նախատեսված լինեն օրենքով և անհրաժեշտ լինեն ժողովրդավարական հասարակությունում՝ ի շահ պետական անվտանգության, տարածքային ամբողջականության կամ հասարակական անվտանգության, անկարգությունները կամ հանցագործությունները կանխելու, առողջությունը կամ բարոյականությունը, ինչպես նաև այլոց հեղինակությունը կամ իրավունքները պաշտպանելու, խորհրդատվական պայմաններով ստացված տեղեկատվության բացահայտումը կանխելու կամ արդարադատության հեղինակությունն ու անաչառությունը պահպանելու նպատակով։</w:t>
      </w:r>
      <w:r w:rsidRPr="00B464B7">
        <w:rPr>
          <w:rFonts w:ascii="GHEA Grapalat" w:eastAsia="Times New Roman" w:hAnsi="GHEA Grapalat"/>
          <w:szCs w:val="24"/>
          <w:lang w:val="hy-AM" w:eastAsia="ru-RU"/>
        </w:rPr>
        <w:t xml:space="preserve"> </w:t>
      </w:r>
    </w:p>
    <w:p w:rsidR="00B464B7" w:rsidRPr="00B464B7" w:rsidRDefault="00B464B7" w:rsidP="00B464B7">
      <w:pPr>
        <w:spacing w:after="0" w:line="336" w:lineRule="auto"/>
        <w:ind w:firstLine="562"/>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Մարդու իրավունքների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դատարանը (այսուհետ՝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 իր </w:t>
      </w:r>
      <w:proofErr w:type="spellStart"/>
      <w:r w:rsidRPr="00B464B7">
        <w:rPr>
          <w:rFonts w:ascii="GHEA Grapalat" w:eastAsia="Times New Roman" w:hAnsi="GHEA Grapalat"/>
          <w:szCs w:val="24"/>
          <w:lang w:val="hy-AM" w:eastAsia="ru-RU"/>
        </w:rPr>
        <w:t>նախադեպային</w:t>
      </w:r>
      <w:proofErr w:type="spellEnd"/>
      <w:r w:rsidRPr="00B464B7">
        <w:rPr>
          <w:rFonts w:ascii="GHEA Grapalat" w:eastAsia="Times New Roman" w:hAnsi="GHEA Grapalat"/>
          <w:szCs w:val="24"/>
          <w:lang w:val="hy-AM" w:eastAsia="ru-RU"/>
        </w:rPr>
        <w:t xml:space="preserve"> իրավունքում բազմիցս նշել է, որ արտահայտման ազատությունը կազմում է ժողովրդավարական հասարակության հիմքերից և վերջինիս զարգացման հիմնարար </w:t>
      </w:r>
      <w:r w:rsidRPr="00B464B7">
        <w:rPr>
          <w:rFonts w:ascii="GHEA Grapalat" w:eastAsia="Times New Roman" w:hAnsi="GHEA Grapalat"/>
          <w:szCs w:val="24"/>
          <w:lang w:val="hy-AM" w:eastAsia="ru-RU"/>
        </w:rPr>
        <w:lastRenderedPageBreak/>
        <w:t xml:space="preserve">պայմաններից մեկը։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դատարանը նշել է, որ արտահայտման ազատությունը </w:t>
      </w:r>
      <w:proofErr w:type="spellStart"/>
      <w:r w:rsidRPr="00B464B7">
        <w:rPr>
          <w:rFonts w:ascii="GHEA Grapalat" w:eastAsia="Times New Roman" w:hAnsi="GHEA Grapalat"/>
          <w:szCs w:val="24"/>
          <w:lang w:val="hy-AM" w:eastAsia="ru-RU"/>
        </w:rPr>
        <w:t>վերաբերելի</w:t>
      </w:r>
      <w:proofErr w:type="spellEnd"/>
      <w:r w:rsidRPr="00B464B7">
        <w:rPr>
          <w:rFonts w:ascii="GHEA Grapalat" w:eastAsia="Times New Roman" w:hAnsi="GHEA Grapalat"/>
          <w:szCs w:val="24"/>
          <w:lang w:val="hy-AM" w:eastAsia="ru-RU"/>
        </w:rPr>
        <w:t xml:space="preserve"> է ոչ միայն այն տեղեկություններին, որոնք դրական արձագանք են ստանում կամ վիրավորական չեն, </w:t>
      </w:r>
      <w:proofErr w:type="spellStart"/>
      <w:r w:rsidRPr="00B464B7">
        <w:rPr>
          <w:rFonts w:ascii="GHEA Grapalat" w:eastAsia="Times New Roman" w:hAnsi="GHEA Grapalat"/>
          <w:szCs w:val="24"/>
          <w:lang w:val="hy-AM" w:eastAsia="ru-RU"/>
        </w:rPr>
        <w:t>այլև</w:t>
      </w:r>
      <w:proofErr w:type="spellEnd"/>
      <w:r w:rsidRPr="00B464B7">
        <w:rPr>
          <w:rFonts w:ascii="GHEA Grapalat" w:eastAsia="Times New Roman" w:hAnsi="GHEA Grapalat"/>
          <w:szCs w:val="24"/>
          <w:lang w:val="hy-AM" w:eastAsia="ru-RU"/>
        </w:rPr>
        <w:t xml:space="preserve"> վիրավորական, սադրիչ կամ անհանգստացնող տեղեկատվությանը։ </w:t>
      </w:r>
    </w:p>
    <w:p w:rsidR="00B464B7" w:rsidRPr="00B464B7" w:rsidRDefault="00B464B7" w:rsidP="00B464B7">
      <w:pPr>
        <w:spacing w:after="0" w:line="336" w:lineRule="auto"/>
        <w:ind w:firstLine="562"/>
        <w:jc w:val="both"/>
        <w:rPr>
          <w:rFonts w:ascii="GHEA Grapalat" w:eastAsia="Times New Roman" w:hAnsi="GHEA Grapalat" w:cs="Calibri"/>
          <w:szCs w:val="24"/>
          <w:lang w:val="hy-AM" w:eastAsia="ru-RU"/>
        </w:rPr>
      </w:pP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կոնվենցիայի 10-րդ հոդվածի 2-րդ </w:t>
      </w:r>
      <w:proofErr w:type="spellStart"/>
      <w:r w:rsidRPr="00B464B7">
        <w:rPr>
          <w:rFonts w:ascii="GHEA Grapalat" w:eastAsia="Times New Roman" w:hAnsi="GHEA Grapalat"/>
          <w:szCs w:val="24"/>
          <w:lang w:val="hy-AM" w:eastAsia="ru-RU"/>
        </w:rPr>
        <w:t>կետում</w:t>
      </w:r>
      <w:proofErr w:type="spellEnd"/>
      <w:r w:rsidRPr="00B464B7">
        <w:rPr>
          <w:rFonts w:ascii="GHEA Grapalat" w:eastAsia="Times New Roman" w:hAnsi="GHEA Grapalat"/>
          <w:szCs w:val="24"/>
          <w:lang w:val="hy-AM" w:eastAsia="ru-RU"/>
        </w:rPr>
        <w:t xml:space="preserve"> օգտագործվող «անհրաժեշտ  է ժողովրդավարական հասարակությունում» արտահայտությունը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դատարանը մեկնաբանում է որպես հրատապ սոցիալական անհրաժեշտության առկայություն</w:t>
      </w:r>
      <w:r w:rsidRPr="00B464B7">
        <w:rPr>
          <w:rFonts w:ascii="GHEA Grapalat" w:eastAsia="Times New Roman" w:hAnsi="GHEA Grapalat"/>
          <w:szCs w:val="24"/>
          <w:vertAlign w:val="superscript"/>
          <w:lang w:val="hy-AM" w:eastAsia="ru-RU"/>
        </w:rPr>
        <w:footnoteReference w:id="1"/>
      </w:r>
      <w:r w:rsidRPr="00B464B7">
        <w:rPr>
          <w:rFonts w:ascii="GHEA Grapalat" w:eastAsia="Times New Roman" w:hAnsi="GHEA Grapalat"/>
          <w:szCs w:val="24"/>
          <w:lang w:val="hy-AM" w:eastAsia="ru-RU"/>
        </w:rPr>
        <w:t>՝ նշելով, որ գնահատելիս՝ արդյոք պետությունների կողմից կիրառված միջոցները համաչափ են և չեն կազմում 10-րդ հոդվածով երաշխավորված իրավունքի խախտում, անհրաժեշտ է հաշվի առնել մի շարք հանգամանքներ, այդ թվում, ի թիվս այլնի՝ որքանով է խոսքը նպաստում հանրային շահի վերաբերյալ քննարկման անցկացմանը</w:t>
      </w:r>
      <w:r w:rsidRPr="00B464B7">
        <w:rPr>
          <w:rFonts w:ascii="GHEA Grapalat" w:eastAsia="Times New Roman" w:hAnsi="GHEA Grapalat"/>
          <w:szCs w:val="24"/>
          <w:vertAlign w:val="superscript"/>
          <w:lang w:val="hy-AM" w:eastAsia="ru-RU"/>
        </w:rPr>
        <w:footnoteReference w:id="2"/>
      </w:r>
      <w:r w:rsidRPr="00B464B7">
        <w:rPr>
          <w:rFonts w:ascii="GHEA Grapalat" w:eastAsia="Times New Roman" w:hAnsi="GHEA Grapalat"/>
          <w:szCs w:val="24"/>
          <w:lang w:val="hy-AM" w:eastAsia="ru-RU"/>
        </w:rPr>
        <w:t xml:space="preserve">։ </w:t>
      </w:r>
    </w:p>
    <w:p w:rsidR="00B464B7" w:rsidRPr="00B464B7" w:rsidRDefault="00B464B7" w:rsidP="00B464B7">
      <w:pPr>
        <w:spacing w:after="0" w:line="336" w:lineRule="auto"/>
        <w:ind w:firstLine="562"/>
        <w:jc w:val="both"/>
        <w:rPr>
          <w:rFonts w:ascii="GHEA Grapalat" w:eastAsia="Times New Roman" w:hAnsi="GHEA Grapalat"/>
          <w:szCs w:val="24"/>
          <w:lang w:val="hy-AM" w:eastAsia="ru-RU"/>
        </w:rPr>
      </w:pPr>
      <w:r w:rsidRPr="00B464B7">
        <w:rPr>
          <w:rFonts w:ascii="GHEA Grapalat" w:eastAsia="Times New Roman" w:hAnsi="GHEA Grapalat" w:cs="Sylfaen"/>
          <w:szCs w:val="24"/>
          <w:lang w:val="hy-AM" w:eastAsia="ru-RU"/>
        </w:rPr>
        <w:t>Կարծիքների</w:t>
      </w:r>
      <w:r w:rsidRPr="00B464B7">
        <w:rPr>
          <w:rFonts w:ascii="GHEA Grapalat" w:eastAsia="Times New Roman" w:hAnsi="GHEA Grapalat"/>
          <w:szCs w:val="24"/>
          <w:lang w:val="hy-AM" w:eastAsia="ru-RU"/>
        </w:rPr>
        <w:t xml:space="preserve"> և խոսքի ազատության հարցերով ՄԱԿ-ի հատուկ </w:t>
      </w:r>
      <w:proofErr w:type="spellStart"/>
      <w:r w:rsidRPr="00B464B7">
        <w:rPr>
          <w:rFonts w:ascii="GHEA Grapalat" w:eastAsia="Times New Roman" w:hAnsi="GHEA Grapalat"/>
          <w:szCs w:val="24"/>
          <w:lang w:val="hy-AM" w:eastAsia="ru-RU"/>
        </w:rPr>
        <w:t>զեկուցողի</w:t>
      </w:r>
      <w:proofErr w:type="spellEnd"/>
      <w:r w:rsidRPr="00B464B7">
        <w:rPr>
          <w:rFonts w:ascii="GHEA Grapalat" w:eastAsia="Times New Roman" w:hAnsi="GHEA Grapalat"/>
          <w:szCs w:val="24"/>
          <w:lang w:val="hy-AM" w:eastAsia="ru-RU"/>
        </w:rPr>
        <w:t xml:space="preserve">, ԶԼՄ-ների </w:t>
      </w:r>
      <w:r w:rsidRPr="00B464B7">
        <w:rPr>
          <w:rFonts w:ascii="GHEA Grapalat" w:eastAsia="Times New Roman" w:hAnsi="GHEA Grapalat" w:cs="Sylfaen"/>
          <w:szCs w:val="24"/>
          <w:lang w:val="hy-AM" w:eastAsia="ru-RU"/>
        </w:rPr>
        <w:t>ազատության</w:t>
      </w:r>
      <w:r w:rsidRPr="00B464B7">
        <w:rPr>
          <w:rFonts w:ascii="GHEA Grapalat" w:eastAsia="Times New Roman" w:hAnsi="GHEA Grapalat"/>
          <w:szCs w:val="24"/>
          <w:lang w:val="hy-AM" w:eastAsia="ru-RU"/>
        </w:rPr>
        <w:t xml:space="preserve"> հարցերով ԵԱՀԿ ներկայացուցչի, Ամերիկյան պետությունների </w:t>
      </w:r>
      <w:r w:rsidRPr="00B464B7">
        <w:rPr>
          <w:rFonts w:ascii="GHEA Grapalat" w:eastAsia="Times New Roman" w:hAnsi="GHEA Grapalat" w:cs="Sylfaen"/>
          <w:szCs w:val="24"/>
          <w:lang w:val="hy-AM" w:eastAsia="ru-RU"/>
        </w:rPr>
        <w:t>կազմակերպության</w:t>
      </w:r>
      <w:r w:rsidRPr="00B464B7">
        <w:rPr>
          <w:rFonts w:ascii="GHEA Grapalat" w:eastAsia="Times New Roman" w:hAnsi="GHEA Grapalat"/>
          <w:szCs w:val="24"/>
          <w:lang w:val="hy-AM" w:eastAsia="ru-RU"/>
        </w:rPr>
        <w:t xml:space="preserve"> խոսքի ազատության հարցերով հատուկ </w:t>
      </w:r>
      <w:proofErr w:type="spellStart"/>
      <w:r w:rsidRPr="00B464B7">
        <w:rPr>
          <w:rFonts w:ascii="GHEA Grapalat" w:eastAsia="Times New Roman" w:hAnsi="GHEA Grapalat"/>
          <w:szCs w:val="24"/>
          <w:lang w:val="hy-AM" w:eastAsia="ru-RU"/>
        </w:rPr>
        <w:t>զեկուցողի</w:t>
      </w:r>
      <w:proofErr w:type="spellEnd"/>
      <w:r w:rsidRPr="00B464B7">
        <w:rPr>
          <w:rFonts w:ascii="GHEA Grapalat" w:eastAsia="Times New Roman" w:hAnsi="GHEA Grapalat"/>
          <w:szCs w:val="24"/>
          <w:lang w:val="hy-AM" w:eastAsia="ru-RU"/>
        </w:rPr>
        <w:t xml:space="preserve"> և Մարդու և ազգային իրավունքների աֆրիկյան հանձնաժողովի՝ արտահայտման ազատության և տեղեկատվության </w:t>
      </w:r>
      <w:proofErr w:type="spellStart"/>
      <w:r w:rsidRPr="00B464B7">
        <w:rPr>
          <w:rFonts w:ascii="GHEA Grapalat" w:eastAsia="Times New Roman" w:hAnsi="GHEA Grapalat"/>
          <w:szCs w:val="24"/>
          <w:lang w:val="hy-AM" w:eastAsia="ru-RU"/>
        </w:rPr>
        <w:t>հասանելիության</w:t>
      </w:r>
      <w:proofErr w:type="spellEnd"/>
      <w:r w:rsidRPr="00B464B7">
        <w:rPr>
          <w:rFonts w:ascii="GHEA Grapalat" w:eastAsia="Times New Roman" w:hAnsi="GHEA Grapalat"/>
          <w:szCs w:val="24"/>
          <w:lang w:val="hy-AM" w:eastAsia="ru-RU"/>
        </w:rPr>
        <w:t xml:space="preserve"> հարցերով հատուկ </w:t>
      </w:r>
      <w:proofErr w:type="spellStart"/>
      <w:r w:rsidRPr="00B464B7">
        <w:rPr>
          <w:rFonts w:ascii="GHEA Grapalat" w:eastAsia="Times New Roman" w:hAnsi="GHEA Grapalat"/>
          <w:szCs w:val="24"/>
          <w:lang w:val="hy-AM" w:eastAsia="ru-RU"/>
        </w:rPr>
        <w:t>զեկուցողի</w:t>
      </w:r>
      <w:proofErr w:type="spellEnd"/>
      <w:r w:rsidRPr="00B464B7">
        <w:rPr>
          <w:rFonts w:ascii="GHEA Grapalat" w:eastAsia="Times New Roman" w:hAnsi="GHEA Grapalat"/>
          <w:szCs w:val="24"/>
          <w:lang w:val="hy-AM" w:eastAsia="ru-RU"/>
        </w:rPr>
        <w:t xml:space="preserve">՝ 2015 թվականի մայիսի 4-ի համատեղ հայտարարությամբ շեշտվել է, որ պետությունները չպետք է արձագանքեն ճգնաժամային իրավիճակներին՝ ընդունելով արտահայտման ազատության լրացուցիչ սահմանափակումներ՝ բացառությամբ ստեղծված իրադրությամբ խստորեն արդարացված դեպքերում և մարդու իրավունքների միջազգային սկզբունքներին համապատասխան։ Հայտարարությամբ արձանագրվել է նաև, որ արտահայտման ազատության ցանկացած սահմանափակում պետք է նպատակ հետապնդի պաշտպանել միջազգային իրավունքով պաշտպանվող </w:t>
      </w:r>
      <w:proofErr w:type="spellStart"/>
      <w:r w:rsidRPr="00B464B7">
        <w:rPr>
          <w:rFonts w:ascii="GHEA Grapalat" w:eastAsia="Times New Roman" w:hAnsi="GHEA Grapalat"/>
          <w:szCs w:val="24"/>
          <w:lang w:val="hy-AM" w:eastAsia="ru-RU"/>
        </w:rPr>
        <w:t>իրավաչափ</w:t>
      </w:r>
      <w:proofErr w:type="spellEnd"/>
      <w:r w:rsidRPr="00B464B7">
        <w:rPr>
          <w:rFonts w:ascii="GHEA Grapalat" w:eastAsia="Times New Roman" w:hAnsi="GHEA Grapalat"/>
          <w:szCs w:val="24"/>
          <w:lang w:val="hy-AM" w:eastAsia="ru-RU"/>
        </w:rPr>
        <w:t xml:space="preserve"> շահը և անհրաժեշտ ու </w:t>
      </w:r>
      <w:proofErr w:type="spellStart"/>
      <w:r w:rsidRPr="00B464B7">
        <w:rPr>
          <w:rFonts w:ascii="GHEA Grapalat" w:eastAsia="Times New Roman" w:hAnsi="GHEA Grapalat"/>
          <w:szCs w:val="24"/>
          <w:lang w:val="hy-AM" w:eastAsia="ru-RU"/>
        </w:rPr>
        <w:t>հափաչափ</w:t>
      </w:r>
      <w:proofErr w:type="spellEnd"/>
      <w:r w:rsidRPr="00B464B7">
        <w:rPr>
          <w:rFonts w:ascii="GHEA Grapalat" w:eastAsia="Times New Roman" w:hAnsi="GHEA Grapalat"/>
          <w:szCs w:val="24"/>
          <w:lang w:val="hy-AM" w:eastAsia="ru-RU"/>
        </w:rPr>
        <w:t xml:space="preserve"> լինի այդ շահի պաշտպանության համար, իսկ քրեաիրավական միջոցների կիրառումը պետք է խստորեն համապատասխանի միջազգային ստանդարտներին՝ չտրամադրելով հատուկ պաշտպանություն պաշտոնյաներին և չպարունակելով անորոշ կամ չափազանց լայն տերմիններ</w:t>
      </w:r>
      <w:r w:rsidRPr="00B464B7">
        <w:rPr>
          <w:rFonts w:ascii="GHEA Grapalat" w:eastAsia="Times New Roman" w:hAnsi="GHEA Grapalat"/>
          <w:szCs w:val="24"/>
          <w:vertAlign w:val="superscript"/>
          <w:lang w:val="hy-AM" w:eastAsia="ru-RU"/>
        </w:rPr>
        <w:footnoteReference w:id="3"/>
      </w:r>
      <w:r w:rsidRPr="00B464B7">
        <w:rPr>
          <w:rFonts w:ascii="GHEA Grapalat" w:eastAsia="Times New Roman" w:hAnsi="GHEA Grapalat"/>
          <w:szCs w:val="24"/>
          <w:lang w:val="hy-AM" w:eastAsia="ru-RU"/>
        </w:rPr>
        <w:t>։</w:t>
      </w:r>
    </w:p>
    <w:p w:rsidR="00B464B7" w:rsidRPr="00B464B7" w:rsidRDefault="00B464B7" w:rsidP="00B464B7">
      <w:pPr>
        <w:spacing w:after="0" w:line="336" w:lineRule="auto"/>
        <w:ind w:firstLine="562"/>
        <w:jc w:val="both"/>
        <w:rPr>
          <w:rFonts w:ascii="GHEA Grapalat" w:eastAsia="Times New Roman" w:hAnsi="GHEA Grapalat" w:cs="Calibri"/>
          <w:szCs w:val="24"/>
          <w:lang w:val="hy-AM" w:eastAsia="ru-RU"/>
        </w:rPr>
      </w:pPr>
      <w:proofErr w:type="spellStart"/>
      <w:r w:rsidRPr="00B464B7">
        <w:rPr>
          <w:rFonts w:ascii="GHEA Grapalat" w:eastAsia="Times New Roman" w:hAnsi="GHEA Grapalat"/>
          <w:szCs w:val="24"/>
          <w:lang w:val="hy-AM" w:eastAsia="ru-RU"/>
        </w:rPr>
        <w:t>Վերոշարադյալի</w:t>
      </w:r>
      <w:proofErr w:type="spellEnd"/>
      <w:r w:rsidRPr="00B464B7">
        <w:rPr>
          <w:rFonts w:ascii="GHEA Grapalat" w:eastAsia="Times New Roman" w:hAnsi="GHEA Grapalat"/>
          <w:szCs w:val="24"/>
          <w:lang w:val="hy-AM" w:eastAsia="ru-RU"/>
        </w:rPr>
        <w:t xml:space="preserve"> համատեքստում հարկ է նշել, որ հոդվածում օգտագործվող «հանրային հետաքրքրություն ներկայացնող հարցեր» արտահայտությունը </w:t>
      </w:r>
      <w:proofErr w:type="spellStart"/>
      <w:r w:rsidRPr="00B464B7">
        <w:rPr>
          <w:rFonts w:ascii="GHEA Grapalat" w:eastAsia="Times New Roman" w:hAnsi="GHEA Grapalat"/>
          <w:szCs w:val="24"/>
          <w:lang w:val="hy-AM" w:eastAsia="ru-RU"/>
        </w:rPr>
        <w:t>խնդրահարույց</w:t>
      </w:r>
      <w:proofErr w:type="spellEnd"/>
      <w:r w:rsidRPr="00B464B7">
        <w:rPr>
          <w:rFonts w:ascii="GHEA Grapalat" w:eastAsia="Times New Roman" w:hAnsi="GHEA Grapalat"/>
          <w:szCs w:val="24"/>
          <w:lang w:val="hy-AM" w:eastAsia="ru-RU"/>
        </w:rPr>
        <w:t xml:space="preserve"> է իրավական որոշակիության ապահովման տեսանկյունից. </w:t>
      </w:r>
      <w:proofErr w:type="spellStart"/>
      <w:r w:rsidRPr="00B464B7">
        <w:rPr>
          <w:rFonts w:ascii="GHEA Grapalat" w:eastAsia="Times New Roman" w:hAnsi="GHEA Grapalat"/>
          <w:szCs w:val="24"/>
          <w:lang w:val="hy-AM" w:eastAsia="ru-RU"/>
        </w:rPr>
        <w:t>ո՛չ</w:t>
      </w:r>
      <w:proofErr w:type="spellEnd"/>
      <w:r w:rsidRPr="00B464B7">
        <w:rPr>
          <w:rFonts w:ascii="GHEA Grapalat" w:eastAsia="Times New Roman" w:hAnsi="GHEA Grapalat"/>
          <w:szCs w:val="24"/>
          <w:lang w:val="hy-AM" w:eastAsia="ru-RU"/>
        </w:rPr>
        <w:t xml:space="preserve"> Օրենսգիրքը և </w:t>
      </w:r>
      <w:proofErr w:type="spellStart"/>
      <w:r w:rsidRPr="00B464B7">
        <w:rPr>
          <w:rFonts w:ascii="GHEA Grapalat" w:eastAsia="Times New Roman" w:hAnsi="GHEA Grapalat"/>
          <w:szCs w:val="24"/>
          <w:lang w:val="hy-AM" w:eastAsia="ru-RU"/>
        </w:rPr>
        <w:t>ո՛չ</w:t>
      </w:r>
      <w:proofErr w:type="spellEnd"/>
      <w:r w:rsidRPr="00B464B7">
        <w:rPr>
          <w:rFonts w:ascii="GHEA Grapalat" w:eastAsia="Times New Roman" w:hAnsi="GHEA Grapalat"/>
          <w:szCs w:val="24"/>
          <w:lang w:val="hy-AM" w:eastAsia="ru-RU"/>
        </w:rPr>
        <w:t xml:space="preserve"> էլ Նախագիծը չեն սահմանում այս հասկացությունը, ինչի արդյունքում լրացվող հանցագործության հատկանիշ </w:t>
      </w:r>
      <w:r w:rsidRPr="00B464B7">
        <w:rPr>
          <w:rFonts w:ascii="GHEA Grapalat" w:eastAsia="Times New Roman" w:hAnsi="GHEA Grapalat"/>
          <w:szCs w:val="24"/>
          <w:lang w:val="hy-AM" w:eastAsia="ru-RU"/>
        </w:rPr>
        <w:lastRenderedPageBreak/>
        <w:t xml:space="preserve">համարվող տեղեկությունների շրջանակը ոչ հստակ և </w:t>
      </w:r>
      <w:proofErr w:type="spellStart"/>
      <w:r w:rsidRPr="00B464B7">
        <w:rPr>
          <w:rFonts w:ascii="GHEA Grapalat" w:eastAsia="Times New Roman" w:hAnsi="GHEA Grapalat"/>
          <w:szCs w:val="24"/>
          <w:lang w:val="hy-AM" w:eastAsia="ru-RU"/>
        </w:rPr>
        <w:t>գնահատողական</w:t>
      </w:r>
      <w:proofErr w:type="spellEnd"/>
      <w:r w:rsidRPr="00B464B7">
        <w:rPr>
          <w:rFonts w:ascii="GHEA Grapalat" w:eastAsia="Times New Roman" w:hAnsi="GHEA Grapalat"/>
          <w:szCs w:val="24"/>
          <w:lang w:val="hy-AM" w:eastAsia="ru-RU"/>
        </w:rPr>
        <w:t xml:space="preserve"> է թվում, հասկանալի չեն նաև այն չափանիշները, որոնց հիման վրա պետք է գնահատվի՝ արդյոք կոնկրետ հարցը ներկայացնում է հանրային հետաքրքրություն, թե ոչ: Միաժամանակ, քննարկվող </w:t>
      </w:r>
      <w:proofErr w:type="spellStart"/>
      <w:r w:rsidRPr="00B464B7">
        <w:rPr>
          <w:rFonts w:ascii="GHEA Grapalat" w:eastAsia="Times New Roman" w:hAnsi="GHEA Grapalat"/>
          <w:szCs w:val="24"/>
          <w:lang w:val="hy-AM" w:eastAsia="ru-RU"/>
        </w:rPr>
        <w:t>ձևակերպումը</w:t>
      </w:r>
      <w:proofErr w:type="spellEnd"/>
      <w:r w:rsidRPr="00B464B7">
        <w:rPr>
          <w:rFonts w:ascii="GHEA Grapalat" w:eastAsia="Times New Roman" w:hAnsi="GHEA Grapalat"/>
          <w:szCs w:val="24"/>
          <w:lang w:val="hy-AM" w:eastAsia="ru-RU"/>
        </w:rPr>
        <w:t xml:space="preserve"> կարող է ընդգրկել հարցերի խիստ լայն շրջանակ, այդ թվում՝ Սահմանադրությամբ և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կոնվենցիայով խոսքի ազատության սահմանափակման </w:t>
      </w:r>
      <w:proofErr w:type="spellStart"/>
      <w:r w:rsidRPr="00B464B7">
        <w:rPr>
          <w:rFonts w:ascii="GHEA Grapalat" w:eastAsia="Times New Roman" w:hAnsi="GHEA Grapalat"/>
          <w:szCs w:val="24"/>
          <w:lang w:val="hy-AM" w:eastAsia="ru-RU"/>
        </w:rPr>
        <w:t>իրավաչափ</w:t>
      </w:r>
      <w:proofErr w:type="spellEnd"/>
      <w:r w:rsidRPr="00B464B7">
        <w:rPr>
          <w:rFonts w:ascii="GHEA Grapalat" w:eastAsia="Times New Roman" w:hAnsi="GHEA Grapalat"/>
          <w:szCs w:val="24"/>
          <w:lang w:val="hy-AM" w:eastAsia="ru-RU"/>
        </w:rPr>
        <w:t xml:space="preserve"> նպատակ հանդիսացող հիմքերի շրջանակից դուրս, ինչն ինքնին հանգեցնելու է իրավիճակների, երբ հոդվածի կիրառումը հանդիսանալու է կարծիքի ազատ արտահայտման՝ </w:t>
      </w:r>
      <w:proofErr w:type="spellStart"/>
      <w:r w:rsidRPr="00B464B7">
        <w:rPr>
          <w:rFonts w:ascii="GHEA Grapalat" w:eastAsia="Times New Roman" w:hAnsi="GHEA Grapalat"/>
          <w:szCs w:val="24"/>
          <w:lang w:val="hy-AM" w:eastAsia="ru-RU"/>
        </w:rPr>
        <w:t>կոնվենցիոն</w:t>
      </w:r>
      <w:proofErr w:type="spellEnd"/>
      <w:r w:rsidRPr="00B464B7">
        <w:rPr>
          <w:rFonts w:ascii="GHEA Grapalat" w:eastAsia="Times New Roman" w:hAnsi="GHEA Grapalat"/>
          <w:szCs w:val="24"/>
          <w:lang w:val="hy-AM" w:eastAsia="ru-RU"/>
        </w:rPr>
        <w:t xml:space="preserve"> և սահմանադրական իրավունքի խախտում։ Այս առնչությամբ </w:t>
      </w:r>
      <w:proofErr w:type="spellStart"/>
      <w:r w:rsidRPr="00B464B7">
        <w:rPr>
          <w:rFonts w:ascii="GHEA Grapalat" w:eastAsia="Times New Roman" w:hAnsi="GHEA Grapalat"/>
          <w:szCs w:val="24"/>
          <w:lang w:val="hy-AM" w:eastAsia="ru-RU"/>
        </w:rPr>
        <w:t>կարևոր</w:t>
      </w:r>
      <w:proofErr w:type="spellEnd"/>
      <w:r w:rsidRPr="00B464B7">
        <w:rPr>
          <w:rFonts w:ascii="GHEA Grapalat" w:eastAsia="Times New Roman" w:hAnsi="GHEA Grapalat"/>
          <w:szCs w:val="24"/>
          <w:lang w:val="hy-AM" w:eastAsia="ru-RU"/>
        </w:rPr>
        <w:t xml:space="preserve"> է հաշվի առնել նաև, որ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դատարանի </w:t>
      </w:r>
      <w:proofErr w:type="spellStart"/>
      <w:r w:rsidRPr="00B464B7">
        <w:rPr>
          <w:rFonts w:ascii="GHEA Grapalat" w:eastAsia="Times New Roman" w:hAnsi="GHEA Grapalat"/>
          <w:szCs w:val="24"/>
          <w:lang w:val="hy-AM" w:eastAsia="ru-RU"/>
        </w:rPr>
        <w:t>նախադեպային</w:t>
      </w:r>
      <w:proofErr w:type="spellEnd"/>
      <w:r w:rsidRPr="00B464B7">
        <w:rPr>
          <w:rFonts w:ascii="GHEA Grapalat" w:eastAsia="Times New Roman" w:hAnsi="GHEA Grapalat"/>
          <w:szCs w:val="24"/>
          <w:lang w:val="hy-AM" w:eastAsia="ru-RU"/>
        </w:rPr>
        <w:t xml:space="preserve"> իրավունքի համաձայն՝ հանրային շահին վերաբերող կամ հանրության կողմից լայնորեն քննարկվող հարցերին առնչվող խոսքի թույլատրելի սահմանափակումների շրջանակն էլ ավելի նեղ է</w:t>
      </w:r>
      <w:r w:rsidRPr="00B464B7">
        <w:rPr>
          <w:rFonts w:ascii="GHEA Grapalat" w:eastAsia="Times New Roman" w:hAnsi="GHEA Grapalat"/>
          <w:szCs w:val="24"/>
          <w:vertAlign w:val="superscript"/>
          <w:lang w:val="hy-AM" w:eastAsia="ru-RU"/>
        </w:rPr>
        <w:footnoteReference w:id="4"/>
      </w:r>
      <w:r w:rsidRPr="00B464B7">
        <w:rPr>
          <w:rFonts w:ascii="GHEA Grapalat" w:eastAsia="Times New Roman" w:hAnsi="GHEA Grapalat"/>
          <w:szCs w:val="24"/>
          <w:lang w:val="hy-AM" w:eastAsia="ru-RU"/>
        </w:rPr>
        <w:t>։</w:t>
      </w:r>
    </w:p>
    <w:p w:rsidR="00B464B7" w:rsidRPr="00B464B7" w:rsidRDefault="00B464B7" w:rsidP="00B464B7">
      <w:pPr>
        <w:widowControl w:val="0"/>
        <w:spacing w:after="0" w:line="360" w:lineRule="auto"/>
        <w:ind w:firstLine="720"/>
        <w:jc w:val="both"/>
        <w:rPr>
          <w:rFonts w:ascii="GHEA Grapalat" w:eastAsia="Times New Roman" w:hAnsi="GHEA Grapalat"/>
          <w:bCs/>
          <w:szCs w:val="20"/>
          <w:lang w:val="hy-AM" w:eastAsia="ru-RU"/>
        </w:rPr>
      </w:pPr>
      <w:r w:rsidRPr="00B464B7">
        <w:rPr>
          <w:rFonts w:ascii="GHEA Grapalat" w:eastAsia="Times New Roman" w:hAnsi="GHEA Grapalat"/>
          <w:szCs w:val="24"/>
          <w:lang w:val="hy-AM" w:eastAsia="ru-RU"/>
        </w:rPr>
        <w:t xml:space="preserve">Միաժամանակ, հարկ է նշել, որ </w:t>
      </w:r>
      <w:r w:rsidRPr="00B464B7">
        <w:rPr>
          <w:rFonts w:ascii="GHEA Grapalat" w:eastAsia="Times New Roman" w:hAnsi="GHEA Grapalat"/>
          <w:bCs/>
          <w:szCs w:val="20"/>
          <w:lang w:val="hy-AM" w:eastAsia="ru-RU"/>
        </w:rPr>
        <w:t xml:space="preserve">ընտրական օրենսդրության բարեփոխումների շրջանակներում կազմված նախագծերի փաթեթում տեղ է գտել </w:t>
      </w:r>
      <w:proofErr w:type="spellStart"/>
      <w:r w:rsidRPr="00B464B7">
        <w:rPr>
          <w:rFonts w:ascii="GHEA Grapalat" w:eastAsia="Times New Roman" w:hAnsi="GHEA Grapalat"/>
          <w:bCs/>
          <w:szCs w:val="20"/>
          <w:lang w:val="hy-AM" w:eastAsia="ru-RU"/>
        </w:rPr>
        <w:t>նմանաբովանդակ</w:t>
      </w:r>
      <w:proofErr w:type="spellEnd"/>
      <w:r w:rsidRPr="00B464B7">
        <w:rPr>
          <w:rFonts w:ascii="GHEA Grapalat" w:eastAsia="Times New Roman" w:hAnsi="GHEA Grapalat"/>
          <w:bCs/>
          <w:szCs w:val="20"/>
          <w:lang w:val="hy-AM" w:eastAsia="ru-RU"/>
        </w:rPr>
        <w:t xml:space="preserve"> հանցակազմ՝ </w:t>
      </w:r>
      <w:proofErr w:type="spellStart"/>
      <w:r w:rsidRPr="00B464B7">
        <w:rPr>
          <w:rFonts w:ascii="GHEA Grapalat" w:eastAsia="Times New Roman" w:hAnsi="GHEA Grapalat"/>
          <w:bCs/>
          <w:szCs w:val="20"/>
          <w:lang w:val="hy-AM" w:eastAsia="ru-RU"/>
        </w:rPr>
        <w:t>հետևյալ</w:t>
      </w:r>
      <w:proofErr w:type="spellEnd"/>
      <w:r w:rsidRPr="00B464B7">
        <w:rPr>
          <w:rFonts w:ascii="GHEA Grapalat" w:eastAsia="Times New Roman" w:hAnsi="GHEA Grapalat"/>
          <w:bCs/>
          <w:szCs w:val="20"/>
          <w:lang w:val="hy-AM" w:eastAsia="ru-RU"/>
        </w:rPr>
        <w:t xml:space="preserve"> </w:t>
      </w:r>
      <w:proofErr w:type="spellStart"/>
      <w:r w:rsidRPr="00B464B7">
        <w:rPr>
          <w:rFonts w:ascii="GHEA Grapalat" w:eastAsia="Times New Roman" w:hAnsi="GHEA Grapalat"/>
          <w:bCs/>
          <w:szCs w:val="20"/>
          <w:lang w:val="hy-AM" w:eastAsia="ru-RU"/>
        </w:rPr>
        <w:t>ձևակերպմամբ</w:t>
      </w:r>
      <w:proofErr w:type="spellEnd"/>
      <w:r w:rsidRPr="00B464B7">
        <w:rPr>
          <w:rFonts w:ascii="GHEA Grapalat" w:eastAsia="Times New Roman" w:hAnsi="GHEA Grapalat"/>
          <w:bCs/>
          <w:szCs w:val="20"/>
          <w:lang w:val="hy-AM" w:eastAsia="ru-RU"/>
        </w:rPr>
        <w:t>՝</w:t>
      </w:r>
    </w:p>
    <w:p w:rsidR="00B464B7" w:rsidRPr="00B464B7" w:rsidRDefault="00B464B7" w:rsidP="00B464B7">
      <w:pPr>
        <w:widowControl w:val="0"/>
        <w:spacing w:after="0" w:line="360" w:lineRule="auto"/>
        <w:ind w:firstLine="720"/>
        <w:jc w:val="both"/>
        <w:rPr>
          <w:rFonts w:ascii="GHEA Grapalat" w:eastAsia="Times New Roman" w:hAnsi="GHEA Grapalat"/>
          <w:b/>
          <w:bCs/>
          <w:i/>
          <w:iCs/>
          <w:szCs w:val="20"/>
          <w:lang w:val="hy-AM" w:eastAsia="ru-RU"/>
        </w:rPr>
      </w:pPr>
      <w:r w:rsidRPr="00B464B7">
        <w:rPr>
          <w:rFonts w:ascii="GHEA Grapalat" w:eastAsia="Times New Roman" w:hAnsi="GHEA Grapalat"/>
          <w:b/>
          <w:bCs/>
          <w:i/>
          <w:iCs/>
          <w:szCs w:val="20"/>
          <w:lang w:val="hy-AM" w:eastAsia="ru-RU"/>
        </w:rPr>
        <w:t>«Հոդված 154.15. Ընտրություններին մասնակցող կուսակցության (կուսակցությունների դաշինքի) կամ թեկնածուի վերաբերյալ կեղծ տեղեկություններ հրապարակելը</w:t>
      </w:r>
    </w:p>
    <w:p w:rsidR="00B464B7" w:rsidRPr="00B464B7" w:rsidRDefault="00B464B7" w:rsidP="00B464B7">
      <w:pPr>
        <w:widowControl w:val="0"/>
        <w:spacing w:after="0" w:line="360" w:lineRule="auto"/>
        <w:ind w:firstLine="720"/>
        <w:jc w:val="both"/>
        <w:rPr>
          <w:rFonts w:ascii="GHEA Grapalat" w:eastAsia="Times New Roman" w:hAnsi="GHEA Grapalat"/>
          <w:bCs/>
          <w:i/>
          <w:iCs/>
          <w:szCs w:val="20"/>
          <w:lang w:val="hy-AM" w:eastAsia="ru-RU"/>
        </w:rPr>
      </w:pPr>
      <w:r w:rsidRPr="00B464B7">
        <w:rPr>
          <w:rFonts w:ascii="GHEA Grapalat" w:eastAsia="Times New Roman" w:hAnsi="GHEA Grapalat"/>
          <w:bCs/>
          <w:i/>
          <w:iCs/>
          <w:szCs w:val="20"/>
          <w:lang w:val="hy-AM" w:eastAsia="ru-RU"/>
        </w:rPr>
        <w:t>1. Ընտրություններին մասնակցող կուսակցության (կուսակցությունների դաշինքի) կամ թեկնածուի վերաբերյալ տեղեկատվական կամ հաղորդակցության տեխնոլոգիաների միջոցով նույնականացման ոչ ենթակա աղբյուրով վարկանիշը էապես վնասելու նպատակով կեղծ տեղեկություններ հրապարակելը, որը կատարվել է՝</w:t>
      </w:r>
    </w:p>
    <w:p w:rsidR="00B464B7" w:rsidRPr="00B464B7" w:rsidRDefault="00B464B7" w:rsidP="00B464B7">
      <w:pPr>
        <w:widowControl w:val="0"/>
        <w:spacing w:after="0" w:line="360" w:lineRule="auto"/>
        <w:ind w:firstLine="720"/>
        <w:jc w:val="both"/>
        <w:rPr>
          <w:rFonts w:ascii="GHEA Grapalat" w:eastAsia="Times New Roman" w:hAnsi="GHEA Grapalat"/>
          <w:bCs/>
          <w:i/>
          <w:iCs/>
          <w:szCs w:val="20"/>
          <w:lang w:val="hy-AM" w:eastAsia="ru-RU"/>
        </w:rPr>
      </w:pPr>
      <w:r w:rsidRPr="00B464B7">
        <w:rPr>
          <w:rFonts w:ascii="GHEA Grapalat" w:eastAsia="Times New Roman" w:hAnsi="GHEA Grapalat"/>
          <w:bCs/>
          <w:i/>
          <w:iCs/>
          <w:szCs w:val="20"/>
          <w:lang w:val="hy-AM" w:eastAsia="ru-RU"/>
        </w:rPr>
        <w:t xml:space="preserve">1) </w:t>
      </w:r>
      <w:proofErr w:type="spellStart"/>
      <w:r w:rsidRPr="00B464B7">
        <w:rPr>
          <w:rFonts w:ascii="GHEA Grapalat" w:eastAsia="Times New Roman" w:hAnsi="GHEA Grapalat"/>
          <w:bCs/>
          <w:i/>
          <w:iCs/>
          <w:szCs w:val="20"/>
          <w:lang w:val="hy-AM" w:eastAsia="ru-RU"/>
        </w:rPr>
        <w:t>միևնույն</w:t>
      </w:r>
      <w:proofErr w:type="spellEnd"/>
      <w:r w:rsidRPr="00B464B7">
        <w:rPr>
          <w:rFonts w:ascii="GHEA Grapalat" w:eastAsia="Times New Roman" w:hAnsi="GHEA Grapalat"/>
          <w:bCs/>
          <w:i/>
          <w:iCs/>
          <w:szCs w:val="20"/>
          <w:lang w:val="hy-AM" w:eastAsia="ru-RU"/>
        </w:rPr>
        <w:t xml:space="preserve"> ընտրությունների ժամանակ երկու կամ ավելի անգամ, </w:t>
      </w:r>
    </w:p>
    <w:p w:rsidR="00B464B7" w:rsidRPr="00B464B7" w:rsidRDefault="00B464B7" w:rsidP="00B464B7">
      <w:pPr>
        <w:widowControl w:val="0"/>
        <w:spacing w:after="0" w:line="360" w:lineRule="auto"/>
        <w:ind w:firstLine="720"/>
        <w:jc w:val="both"/>
        <w:rPr>
          <w:rFonts w:ascii="GHEA Grapalat" w:eastAsia="Times New Roman" w:hAnsi="GHEA Grapalat"/>
          <w:bCs/>
          <w:i/>
          <w:iCs/>
          <w:szCs w:val="20"/>
          <w:lang w:val="hy-AM" w:eastAsia="ru-RU"/>
        </w:rPr>
      </w:pPr>
      <w:r w:rsidRPr="00B464B7">
        <w:rPr>
          <w:rFonts w:ascii="GHEA Grapalat" w:eastAsia="Times New Roman" w:hAnsi="GHEA Grapalat"/>
          <w:bCs/>
          <w:i/>
          <w:iCs/>
          <w:szCs w:val="20"/>
          <w:lang w:val="hy-AM" w:eastAsia="ru-RU"/>
        </w:rPr>
        <w:t xml:space="preserve">2) շահադիտական նպատակներով, </w:t>
      </w:r>
    </w:p>
    <w:p w:rsidR="00B464B7" w:rsidRPr="00B464B7" w:rsidRDefault="00B464B7" w:rsidP="00B464B7">
      <w:pPr>
        <w:widowControl w:val="0"/>
        <w:spacing w:after="0" w:line="360" w:lineRule="auto"/>
        <w:ind w:firstLine="720"/>
        <w:jc w:val="both"/>
        <w:rPr>
          <w:rFonts w:ascii="GHEA Grapalat" w:eastAsia="Times New Roman" w:hAnsi="GHEA Grapalat"/>
          <w:bCs/>
          <w:i/>
          <w:iCs/>
          <w:szCs w:val="20"/>
          <w:lang w:val="hy-AM" w:eastAsia="ru-RU"/>
        </w:rPr>
      </w:pPr>
      <w:r w:rsidRPr="00B464B7">
        <w:rPr>
          <w:rFonts w:ascii="GHEA Grapalat" w:eastAsia="Times New Roman" w:hAnsi="GHEA Grapalat"/>
          <w:bCs/>
          <w:i/>
          <w:iCs/>
          <w:szCs w:val="20"/>
          <w:lang w:val="hy-AM" w:eastAsia="ru-RU"/>
        </w:rPr>
        <w:t>3) մի խումբ անձանց կողմից՝ նախնական համաձայնությամբ</w:t>
      </w:r>
    </w:p>
    <w:p w:rsidR="00B464B7" w:rsidRPr="00B464B7" w:rsidRDefault="00B464B7" w:rsidP="00B464B7">
      <w:pPr>
        <w:widowControl w:val="0"/>
        <w:spacing w:after="0" w:line="360" w:lineRule="auto"/>
        <w:ind w:firstLine="720"/>
        <w:jc w:val="both"/>
        <w:rPr>
          <w:rFonts w:ascii="GHEA Grapalat" w:eastAsia="Times New Roman" w:hAnsi="GHEA Grapalat"/>
          <w:bCs/>
          <w:i/>
          <w:iCs/>
          <w:szCs w:val="20"/>
          <w:lang w:val="hy-AM" w:eastAsia="ru-RU"/>
        </w:rPr>
      </w:pPr>
      <w:r w:rsidRPr="00B464B7">
        <w:rPr>
          <w:rFonts w:ascii="GHEA Grapalat" w:eastAsia="Times New Roman" w:hAnsi="GHEA Grapalat"/>
          <w:bCs/>
          <w:i/>
          <w:iCs/>
          <w:szCs w:val="20"/>
          <w:lang w:val="hy-AM" w:eastAsia="ru-RU"/>
        </w:rPr>
        <w:t>4) վարչական ռեսուրսի օգտագործմամբ,</w:t>
      </w:r>
    </w:p>
    <w:p w:rsidR="00B464B7" w:rsidRPr="00B464B7" w:rsidRDefault="00B464B7" w:rsidP="00B464B7">
      <w:pPr>
        <w:widowControl w:val="0"/>
        <w:spacing w:after="0" w:line="360" w:lineRule="auto"/>
        <w:ind w:firstLine="720"/>
        <w:jc w:val="both"/>
        <w:rPr>
          <w:rFonts w:ascii="GHEA Grapalat" w:eastAsia="Times New Roman" w:hAnsi="GHEA Grapalat"/>
          <w:bCs/>
          <w:i/>
          <w:iCs/>
          <w:szCs w:val="20"/>
          <w:lang w:val="hy-AM" w:eastAsia="ru-RU"/>
        </w:rPr>
      </w:pPr>
      <w:r w:rsidRPr="00B464B7">
        <w:rPr>
          <w:rFonts w:ascii="GHEA Grapalat" w:eastAsia="Times New Roman" w:hAnsi="GHEA Grapalat"/>
          <w:bCs/>
          <w:i/>
          <w:iCs/>
          <w:szCs w:val="20"/>
          <w:lang w:val="hy-AM" w:eastAsia="ru-RU"/>
        </w:rPr>
        <w:t>5) երկու կամ ավելի նույնականացման ոչ ենթակա աղբյուրի միջոցով՝</w:t>
      </w:r>
    </w:p>
    <w:p w:rsidR="00B464B7" w:rsidRPr="00B464B7" w:rsidRDefault="00B464B7" w:rsidP="00B464B7">
      <w:pPr>
        <w:widowControl w:val="0"/>
        <w:spacing w:after="0" w:line="360" w:lineRule="auto"/>
        <w:ind w:firstLine="720"/>
        <w:jc w:val="both"/>
        <w:rPr>
          <w:rFonts w:ascii="GHEA Grapalat" w:eastAsia="Times New Roman" w:hAnsi="GHEA Grapalat"/>
          <w:bCs/>
          <w:i/>
          <w:iCs/>
          <w:szCs w:val="20"/>
          <w:lang w:val="hy-AM" w:eastAsia="ru-RU"/>
        </w:rPr>
      </w:pPr>
      <w:r w:rsidRPr="00B464B7">
        <w:rPr>
          <w:rFonts w:ascii="GHEA Grapalat" w:eastAsia="Times New Roman" w:hAnsi="GHEA Grapalat"/>
          <w:bCs/>
          <w:i/>
          <w:iCs/>
          <w:szCs w:val="20"/>
          <w:lang w:val="hy-AM" w:eastAsia="ru-RU"/>
        </w:rPr>
        <w:t>պատժվում է տուգանքով՝ նվազագույն աշխատավարձի հազարապատիկից երկուհազարապատիկի չափով։</w:t>
      </w:r>
    </w:p>
    <w:p w:rsidR="00B464B7" w:rsidRPr="00B464B7" w:rsidRDefault="00B464B7" w:rsidP="00B464B7">
      <w:pPr>
        <w:spacing w:after="0" w:line="360" w:lineRule="auto"/>
        <w:ind w:firstLine="709"/>
        <w:jc w:val="both"/>
        <w:rPr>
          <w:rFonts w:ascii="GHEA Grapalat" w:eastAsia="Times New Roman" w:hAnsi="GHEA Grapalat"/>
          <w:i/>
          <w:iCs/>
          <w:szCs w:val="20"/>
          <w:lang w:val="hy-AM" w:eastAsia="ru-RU"/>
        </w:rPr>
      </w:pPr>
      <w:r w:rsidRPr="00B464B7">
        <w:rPr>
          <w:rFonts w:ascii="GHEA Grapalat" w:eastAsia="Times New Roman" w:hAnsi="GHEA Grapalat"/>
          <w:i/>
          <w:iCs/>
          <w:szCs w:val="20"/>
          <w:lang w:val="hy-AM" w:eastAsia="ru-RU"/>
        </w:rPr>
        <w:t xml:space="preserve">2. </w:t>
      </w:r>
      <w:r w:rsidRPr="00B464B7">
        <w:rPr>
          <w:rFonts w:ascii="GHEA Grapalat" w:eastAsia="Times New Roman" w:hAnsi="GHEA Grapalat" w:cs="Sylfaen"/>
          <w:i/>
          <w:iCs/>
          <w:szCs w:val="20"/>
          <w:lang w:val="hy-AM" w:eastAsia="ru-RU"/>
        </w:rPr>
        <w:t>Սույն</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հոդվածի</w:t>
      </w:r>
      <w:r w:rsidRPr="00B464B7">
        <w:rPr>
          <w:rFonts w:ascii="GHEA Grapalat" w:eastAsia="Times New Roman" w:hAnsi="GHEA Grapalat"/>
          <w:i/>
          <w:iCs/>
          <w:szCs w:val="20"/>
          <w:lang w:val="hy-AM" w:eastAsia="ru-RU"/>
        </w:rPr>
        <w:t xml:space="preserve"> 1-</w:t>
      </w:r>
      <w:r w:rsidRPr="00B464B7">
        <w:rPr>
          <w:rFonts w:ascii="GHEA Grapalat" w:eastAsia="Times New Roman" w:hAnsi="GHEA Grapalat" w:cs="Sylfaen"/>
          <w:i/>
          <w:iCs/>
          <w:szCs w:val="20"/>
          <w:lang w:val="hy-AM" w:eastAsia="ru-RU"/>
        </w:rPr>
        <w:t>ին</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մասով</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նախատեսված</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արարքը</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որը</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կատարվել</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է</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կազմակերպված</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խմբի</w:t>
      </w:r>
      <w:r w:rsidRPr="00B464B7">
        <w:rPr>
          <w:rFonts w:ascii="GHEA Grapalat" w:eastAsia="Times New Roman" w:hAnsi="GHEA Grapalat"/>
          <w:i/>
          <w:iCs/>
          <w:szCs w:val="20"/>
          <w:lang w:val="hy-AM" w:eastAsia="ru-RU"/>
        </w:rPr>
        <w:t xml:space="preserve"> </w:t>
      </w:r>
      <w:r w:rsidRPr="00B464B7">
        <w:rPr>
          <w:rFonts w:ascii="GHEA Grapalat" w:eastAsia="Times New Roman" w:hAnsi="GHEA Grapalat" w:cs="Sylfaen"/>
          <w:i/>
          <w:iCs/>
          <w:szCs w:val="20"/>
          <w:lang w:val="hy-AM" w:eastAsia="ru-RU"/>
        </w:rPr>
        <w:t>կողմից՝</w:t>
      </w:r>
      <w:r w:rsidRPr="00B464B7">
        <w:rPr>
          <w:rFonts w:ascii="GHEA Grapalat" w:eastAsia="Times New Roman" w:hAnsi="GHEA Grapalat"/>
          <w:i/>
          <w:iCs/>
          <w:szCs w:val="20"/>
          <w:lang w:val="hy-AM" w:eastAsia="ru-RU"/>
        </w:rPr>
        <w:t xml:space="preserve"> </w:t>
      </w:r>
    </w:p>
    <w:p w:rsidR="00B464B7" w:rsidRPr="00B464B7" w:rsidRDefault="00B464B7" w:rsidP="00B464B7">
      <w:pPr>
        <w:spacing w:after="0" w:line="360" w:lineRule="auto"/>
        <w:ind w:firstLine="709"/>
        <w:jc w:val="both"/>
        <w:rPr>
          <w:rFonts w:ascii="GHEA Grapalat" w:eastAsia="Times New Roman" w:hAnsi="GHEA Grapalat"/>
          <w:i/>
          <w:iCs/>
          <w:color w:val="000000"/>
          <w:szCs w:val="20"/>
          <w:lang w:val="hy-AM" w:eastAsia="ru-RU"/>
        </w:rPr>
      </w:pPr>
      <w:r w:rsidRPr="00B464B7">
        <w:rPr>
          <w:rFonts w:ascii="GHEA Grapalat" w:eastAsia="Times New Roman" w:hAnsi="GHEA Grapalat" w:cs="Sylfaen"/>
          <w:i/>
          <w:iCs/>
          <w:color w:val="000000"/>
          <w:szCs w:val="20"/>
          <w:lang w:val="hy-AM" w:eastAsia="ru-RU"/>
        </w:rPr>
        <w:t>պատժվում</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է</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տուգանքով՝</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նվազագույն</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աշխատավարձի</w:t>
      </w:r>
      <w:r w:rsidRPr="00B464B7">
        <w:rPr>
          <w:rFonts w:ascii="GHEA Grapalat" w:eastAsia="Times New Roman" w:hAnsi="GHEA Grapalat"/>
          <w:i/>
          <w:iCs/>
          <w:color w:val="000000"/>
          <w:szCs w:val="20"/>
          <w:lang w:val="hy-AM" w:eastAsia="ru-RU"/>
        </w:rPr>
        <w:t xml:space="preserve"> </w:t>
      </w:r>
      <w:proofErr w:type="spellStart"/>
      <w:r w:rsidRPr="00B464B7">
        <w:rPr>
          <w:rFonts w:ascii="GHEA Grapalat" w:eastAsia="Times New Roman" w:hAnsi="GHEA Grapalat" w:cs="Sylfaen"/>
          <w:i/>
          <w:iCs/>
          <w:color w:val="000000"/>
          <w:szCs w:val="20"/>
          <w:lang w:val="hy-AM" w:eastAsia="ru-RU"/>
        </w:rPr>
        <w:t>հազարհինգյուրապատիկից</w:t>
      </w:r>
      <w:proofErr w:type="spellEnd"/>
      <w:r w:rsidRPr="00B464B7">
        <w:rPr>
          <w:rFonts w:ascii="GHEA Grapalat" w:eastAsia="Times New Roman" w:hAnsi="GHEA Grapalat"/>
          <w:i/>
          <w:iCs/>
          <w:color w:val="000000"/>
          <w:szCs w:val="20"/>
          <w:lang w:val="hy-AM" w:eastAsia="ru-RU"/>
        </w:rPr>
        <w:t xml:space="preserve"> </w:t>
      </w:r>
      <w:proofErr w:type="spellStart"/>
      <w:r w:rsidRPr="00B464B7">
        <w:rPr>
          <w:rFonts w:ascii="GHEA Grapalat" w:eastAsia="Times New Roman" w:hAnsi="GHEA Grapalat" w:cs="Sylfaen"/>
          <w:i/>
          <w:iCs/>
          <w:color w:val="000000"/>
          <w:szCs w:val="20"/>
          <w:lang w:val="hy-AM" w:eastAsia="ru-RU"/>
        </w:rPr>
        <w:t>երեքհազարապատիկի</w:t>
      </w:r>
      <w:proofErr w:type="spellEnd"/>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չափով</w:t>
      </w:r>
      <w:r w:rsidRPr="00B464B7">
        <w:rPr>
          <w:rFonts w:ascii="GHEA Grapalat" w:eastAsia="Times New Roman" w:hAnsi="GHEA Grapalat"/>
          <w:i/>
          <w:iCs/>
          <w:color w:val="000000"/>
          <w:szCs w:val="20"/>
          <w:lang w:val="hy-AM" w:eastAsia="ru-RU"/>
        </w:rPr>
        <w:t>:</w:t>
      </w:r>
    </w:p>
    <w:p w:rsidR="00B464B7" w:rsidRPr="00B464B7" w:rsidRDefault="00B464B7" w:rsidP="00B464B7">
      <w:pPr>
        <w:spacing w:after="0" w:line="360" w:lineRule="auto"/>
        <w:ind w:firstLine="709"/>
        <w:jc w:val="both"/>
        <w:rPr>
          <w:rFonts w:ascii="GHEA Grapalat" w:eastAsia="Times New Roman" w:hAnsi="GHEA Grapalat"/>
          <w:i/>
          <w:iCs/>
          <w:szCs w:val="20"/>
          <w:lang w:val="hy-AM" w:eastAsia="ru-RU"/>
        </w:rPr>
      </w:pPr>
      <w:r w:rsidRPr="00B464B7">
        <w:rPr>
          <w:rFonts w:ascii="GHEA Grapalat" w:eastAsia="Times New Roman" w:hAnsi="GHEA Grapalat"/>
          <w:i/>
          <w:iCs/>
          <w:color w:val="000000"/>
          <w:szCs w:val="20"/>
          <w:lang w:val="hy-AM" w:eastAsia="ru-RU"/>
        </w:rPr>
        <w:lastRenderedPageBreak/>
        <w:t xml:space="preserve">3. </w:t>
      </w:r>
      <w:r w:rsidRPr="00B464B7">
        <w:rPr>
          <w:rFonts w:ascii="GHEA Grapalat" w:eastAsia="Times New Roman" w:hAnsi="GHEA Grapalat" w:cs="Sylfaen"/>
          <w:i/>
          <w:iCs/>
          <w:color w:val="000000"/>
          <w:szCs w:val="20"/>
          <w:lang w:val="hy-AM" w:eastAsia="ru-RU"/>
        </w:rPr>
        <w:t>Սույն</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հոդվածով</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նույնականացման ոչ ենթակա</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աղբյուր</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է</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համարվում</w:t>
      </w:r>
      <w:r w:rsidRPr="00B464B7">
        <w:rPr>
          <w:rFonts w:ascii="GHEA Grapalat" w:eastAsia="Times New Roman" w:hAnsi="GHEA Grapalat"/>
          <w:i/>
          <w:iCs/>
          <w:color w:val="000000"/>
          <w:szCs w:val="20"/>
          <w:lang w:val="hy-AM" w:eastAsia="ru-RU"/>
        </w:rPr>
        <w:t xml:space="preserve"> </w:t>
      </w:r>
      <w:proofErr w:type="spellStart"/>
      <w:r w:rsidRPr="00B464B7">
        <w:rPr>
          <w:rFonts w:ascii="GHEA Grapalat" w:eastAsia="Times New Roman" w:hAnsi="GHEA Grapalat" w:cs="Sylfaen"/>
          <w:i/>
          <w:iCs/>
          <w:color w:val="000000"/>
          <w:szCs w:val="20"/>
          <w:lang w:val="hy-AM" w:eastAsia="ru-RU"/>
        </w:rPr>
        <w:t>համացանցում</w:t>
      </w:r>
      <w:proofErr w:type="spellEnd"/>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գրանցված</w:t>
      </w:r>
      <w:r w:rsidRPr="00B464B7">
        <w:rPr>
          <w:rFonts w:ascii="GHEA Grapalat" w:eastAsia="Times New Roman" w:hAnsi="GHEA Grapalat"/>
          <w:i/>
          <w:iCs/>
          <w:color w:val="000000"/>
          <w:szCs w:val="20"/>
          <w:lang w:val="hy-AM" w:eastAsia="ru-RU"/>
        </w:rPr>
        <w:t xml:space="preserve"> </w:t>
      </w:r>
      <w:proofErr w:type="spellStart"/>
      <w:r w:rsidRPr="00B464B7">
        <w:rPr>
          <w:rFonts w:ascii="GHEA Grapalat" w:eastAsia="Times New Roman" w:hAnsi="GHEA Grapalat" w:cs="Sylfaen"/>
          <w:i/>
          <w:iCs/>
          <w:color w:val="000000"/>
          <w:szCs w:val="20"/>
          <w:lang w:val="hy-AM" w:eastAsia="ru-RU"/>
        </w:rPr>
        <w:t>դոմեյն</w:t>
      </w:r>
      <w:proofErr w:type="spellEnd"/>
      <w:r w:rsidRPr="00B464B7">
        <w:rPr>
          <w:rFonts w:ascii="GHEA Grapalat" w:eastAsia="Times New Roman" w:hAnsi="GHEA Grapalat"/>
          <w:i/>
          <w:iCs/>
          <w:color w:val="000000"/>
          <w:szCs w:val="20"/>
          <w:lang w:val="hy-AM" w:eastAsia="ru-RU"/>
        </w:rPr>
        <w:t xml:space="preserve">, </w:t>
      </w:r>
      <w:proofErr w:type="spellStart"/>
      <w:r w:rsidRPr="00B464B7">
        <w:rPr>
          <w:rFonts w:ascii="GHEA Grapalat" w:eastAsia="Times New Roman" w:hAnsi="GHEA Grapalat" w:cs="Sylfaen"/>
          <w:i/>
          <w:iCs/>
          <w:color w:val="000000"/>
          <w:szCs w:val="20"/>
          <w:lang w:val="hy-AM" w:eastAsia="ru-RU"/>
        </w:rPr>
        <w:t>հոսթինգ</w:t>
      </w:r>
      <w:proofErr w:type="spellEnd"/>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ունեցող</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կայքը</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կամ</w:t>
      </w:r>
      <w:r w:rsidRPr="00B464B7">
        <w:rPr>
          <w:rFonts w:ascii="GHEA Grapalat" w:eastAsia="Times New Roman" w:hAnsi="GHEA Grapalat"/>
          <w:i/>
          <w:iCs/>
          <w:color w:val="000000"/>
          <w:szCs w:val="20"/>
          <w:lang w:val="hy-AM" w:eastAsia="ru-RU"/>
        </w:rPr>
        <w:t xml:space="preserve"> </w:t>
      </w:r>
      <w:proofErr w:type="spellStart"/>
      <w:r w:rsidRPr="00B464B7">
        <w:rPr>
          <w:rFonts w:ascii="GHEA Grapalat" w:eastAsia="Times New Roman" w:hAnsi="GHEA Grapalat" w:cs="Sylfaen"/>
          <w:i/>
          <w:iCs/>
          <w:color w:val="000000"/>
          <w:szCs w:val="20"/>
          <w:lang w:val="hy-AM" w:eastAsia="ru-RU"/>
        </w:rPr>
        <w:t>համացանցային</w:t>
      </w:r>
      <w:proofErr w:type="spellEnd"/>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կայքի</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կամ</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հավելվածի</w:t>
      </w:r>
      <w:r w:rsidRPr="00B464B7">
        <w:rPr>
          <w:rFonts w:ascii="GHEA Grapalat" w:eastAsia="Times New Roman" w:hAnsi="GHEA Grapalat"/>
          <w:i/>
          <w:iCs/>
          <w:color w:val="000000"/>
          <w:szCs w:val="20"/>
          <w:lang w:val="hy-AM" w:eastAsia="ru-RU"/>
        </w:rPr>
        <w:t xml:space="preserve"> </w:t>
      </w:r>
      <w:proofErr w:type="spellStart"/>
      <w:r w:rsidRPr="00B464B7">
        <w:rPr>
          <w:rFonts w:ascii="GHEA Grapalat" w:eastAsia="Times New Roman" w:hAnsi="GHEA Grapalat" w:cs="Sylfaen"/>
          <w:i/>
          <w:iCs/>
          <w:color w:val="000000"/>
          <w:szCs w:val="20"/>
          <w:lang w:val="hy-AM" w:eastAsia="ru-RU"/>
        </w:rPr>
        <w:t>օգտահաշիվը</w:t>
      </w:r>
      <w:proofErr w:type="spellEnd"/>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կամ</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ալիքը</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կամ</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էջը</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որը</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տնօրինողի</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նույնականացման</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տվյալները</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թաքցված</w:t>
      </w:r>
      <w:r w:rsidRPr="00B464B7">
        <w:rPr>
          <w:rFonts w:ascii="GHEA Grapalat" w:eastAsia="Times New Roman" w:hAnsi="GHEA Grapalat"/>
          <w:i/>
          <w:iCs/>
          <w:color w:val="000000"/>
          <w:szCs w:val="20"/>
          <w:lang w:val="hy-AM" w:eastAsia="ru-RU"/>
        </w:rPr>
        <w:t xml:space="preserve"> </w:t>
      </w:r>
      <w:r w:rsidRPr="00B464B7">
        <w:rPr>
          <w:rFonts w:ascii="GHEA Grapalat" w:eastAsia="Times New Roman" w:hAnsi="GHEA Grapalat" w:cs="Sylfaen"/>
          <w:i/>
          <w:iCs/>
          <w:color w:val="000000"/>
          <w:szCs w:val="20"/>
          <w:lang w:val="hy-AM" w:eastAsia="ru-RU"/>
        </w:rPr>
        <w:t>են</w:t>
      </w:r>
      <w:r w:rsidRPr="00B464B7">
        <w:rPr>
          <w:rFonts w:ascii="GHEA Grapalat" w:eastAsia="Times New Roman" w:hAnsi="GHEA Grapalat"/>
          <w:i/>
          <w:iCs/>
          <w:color w:val="000000"/>
          <w:szCs w:val="20"/>
          <w:lang w:val="hy-AM" w:eastAsia="ru-RU"/>
        </w:rPr>
        <w:t xml:space="preserve"> </w:t>
      </w:r>
      <w:proofErr w:type="spellStart"/>
      <w:r w:rsidRPr="00B464B7">
        <w:rPr>
          <w:rFonts w:ascii="GHEA Grapalat" w:eastAsia="Times New Roman" w:hAnsi="GHEA Grapalat"/>
          <w:i/>
          <w:iCs/>
          <w:color w:val="000000"/>
          <w:szCs w:val="20"/>
          <w:lang w:val="hy-AM" w:eastAsia="ru-RU"/>
        </w:rPr>
        <w:t>օգտագործողից</w:t>
      </w:r>
      <w:proofErr w:type="spellEnd"/>
      <w:r w:rsidRPr="00B464B7">
        <w:rPr>
          <w:rFonts w:ascii="GHEA Grapalat" w:eastAsia="Times New Roman" w:hAnsi="GHEA Grapalat"/>
          <w:i/>
          <w:iCs/>
          <w:color w:val="000000"/>
          <w:szCs w:val="20"/>
          <w:lang w:val="hy-AM" w:eastAsia="ru-RU"/>
        </w:rPr>
        <w:t xml:space="preserve"> (ընթերցողից)</w:t>
      </w:r>
      <w:r w:rsidRPr="00B464B7">
        <w:rPr>
          <w:rFonts w:ascii="GHEA Grapalat" w:eastAsia="Times New Roman" w:hAnsi="GHEA Grapalat" w:cs="Sylfaen"/>
          <w:i/>
          <w:iCs/>
          <w:szCs w:val="20"/>
          <w:lang w:val="hy-AM" w:eastAsia="ru-RU"/>
        </w:rPr>
        <w:t>։</w:t>
      </w:r>
      <w:r w:rsidRPr="00B464B7">
        <w:rPr>
          <w:rFonts w:ascii="GHEA Grapalat" w:eastAsia="Times New Roman" w:hAnsi="GHEA Grapalat"/>
          <w:bCs/>
          <w:i/>
          <w:iCs/>
          <w:szCs w:val="20"/>
          <w:lang w:val="hy-AM" w:eastAsia="ru-RU"/>
        </w:rPr>
        <w:t>»</w:t>
      </w:r>
    </w:p>
    <w:p w:rsidR="00B464B7" w:rsidRPr="00B464B7" w:rsidRDefault="00B464B7" w:rsidP="00B464B7">
      <w:pPr>
        <w:widowControl w:val="0"/>
        <w:spacing w:after="0" w:line="360" w:lineRule="auto"/>
        <w:ind w:firstLine="720"/>
        <w:jc w:val="both"/>
        <w:rPr>
          <w:rFonts w:ascii="GHEA Grapalat" w:eastAsia="Times New Roman" w:hAnsi="GHEA Grapalat"/>
          <w:bCs/>
          <w:szCs w:val="20"/>
          <w:lang w:val="hy-AM" w:eastAsia="ru-RU"/>
        </w:rPr>
      </w:pPr>
      <w:r w:rsidRPr="00B464B7">
        <w:rPr>
          <w:rFonts w:ascii="GHEA Grapalat" w:eastAsia="Times New Roman" w:hAnsi="GHEA Grapalat"/>
          <w:bCs/>
          <w:szCs w:val="20"/>
          <w:lang w:val="hy-AM" w:eastAsia="ru-RU"/>
        </w:rPr>
        <w:t xml:space="preserve">Հատկանշական է, որ Նախագծերի փաթեթի վերաբերյալ կարծիքում Վենետիկի հանձնաժողովն ընդգծել է, որ որոշ դեպքերում </w:t>
      </w:r>
      <w:proofErr w:type="spellStart"/>
      <w:r w:rsidRPr="00B464B7">
        <w:rPr>
          <w:rFonts w:ascii="GHEA Grapalat" w:eastAsia="Times New Roman" w:hAnsi="GHEA Grapalat"/>
          <w:bCs/>
          <w:szCs w:val="20"/>
          <w:lang w:val="hy-AM" w:eastAsia="ru-RU"/>
        </w:rPr>
        <w:t>Եվրոպական</w:t>
      </w:r>
      <w:proofErr w:type="spellEnd"/>
      <w:r w:rsidRPr="00B464B7">
        <w:rPr>
          <w:rFonts w:ascii="GHEA Grapalat" w:eastAsia="Times New Roman" w:hAnsi="GHEA Grapalat"/>
          <w:bCs/>
          <w:szCs w:val="20"/>
          <w:lang w:val="hy-AM" w:eastAsia="ru-RU"/>
        </w:rPr>
        <w:t xml:space="preserve"> դատարանը </w:t>
      </w:r>
      <w:proofErr w:type="spellStart"/>
      <w:r w:rsidRPr="00B464B7">
        <w:rPr>
          <w:rFonts w:ascii="GHEA Grapalat" w:eastAsia="Times New Roman" w:hAnsi="GHEA Grapalat"/>
          <w:bCs/>
          <w:szCs w:val="20"/>
          <w:lang w:val="hy-AM" w:eastAsia="ru-RU"/>
        </w:rPr>
        <w:t>Եվրոպական</w:t>
      </w:r>
      <w:proofErr w:type="spellEnd"/>
      <w:r w:rsidRPr="00B464B7">
        <w:rPr>
          <w:rFonts w:ascii="GHEA Grapalat" w:eastAsia="Times New Roman" w:hAnsi="GHEA Grapalat"/>
          <w:bCs/>
          <w:szCs w:val="20"/>
          <w:lang w:val="hy-AM" w:eastAsia="ru-RU"/>
        </w:rPr>
        <w:t xml:space="preserve"> կոնվենցիայի 10-րդ հոդվածի խախտում է արձանագրել նախընտրական շրջանում կեղծ տեղեկատվության տարածման համար անձանց պատասխանատվության ենթարկելը։ </w:t>
      </w:r>
      <w:proofErr w:type="spellStart"/>
      <w:r w:rsidRPr="00B464B7">
        <w:rPr>
          <w:rFonts w:ascii="GHEA Grapalat" w:eastAsia="Times New Roman" w:hAnsi="GHEA Grapalat"/>
          <w:bCs/>
          <w:szCs w:val="20"/>
          <w:lang w:val="hy-AM" w:eastAsia="ru-RU"/>
        </w:rPr>
        <w:t>Եվրոպական</w:t>
      </w:r>
      <w:proofErr w:type="spellEnd"/>
      <w:r w:rsidRPr="00B464B7">
        <w:rPr>
          <w:rFonts w:ascii="GHEA Grapalat" w:eastAsia="Times New Roman" w:hAnsi="GHEA Grapalat"/>
          <w:bCs/>
          <w:szCs w:val="20"/>
          <w:lang w:val="hy-AM" w:eastAsia="ru-RU"/>
        </w:rPr>
        <w:t xml:space="preserve"> դատարանը շեշտել է նախընտրական շրջանում տեղեկատվության և կարծիքների ազատ շրջանառության անհրաժեշտությունը՝ միաժամանակ ընդգծելով նախընտրական շրջանում կեղծ տեղեկատվության տարածման դեմ պայքարի </w:t>
      </w:r>
      <w:proofErr w:type="spellStart"/>
      <w:r w:rsidRPr="00B464B7">
        <w:rPr>
          <w:rFonts w:ascii="GHEA Grapalat" w:eastAsia="Times New Roman" w:hAnsi="GHEA Grapalat"/>
          <w:bCs/>
          <w:szCs w:val="20"/>
          <w:lang w:val="hy-AM" w:eastAsia="ru-RU"/>
        </w:rPr>
        <w:t>կարևորությունը</w:t>
      </w:r>
      <w:proofErr w:type="spellEnd"/>
      <w:r w:rsidRPr="00B464B7">
        <w:rPr>
          <w:rFonts w:ascii="GHEA Grapalat" w:eastAsia="Times New Roman" w:hAnsi="GHEA Grapalat"/>
          <w:bCs/>
          <w:szCs w:val="20"/>
          <w:lang w:val="hy-AM" w:eastAsia="ru-RU"/>
        </w:rPr>
        <w:t xml:space="preserve">։  </w:t>
      </w:r>
    </w:p>
    <w:p w:rsidR="00B464B7" w:rsidRPr="00B464B7" w:rsidRDefault="00B464B7" w:rsidP="00B464B7">
      <w:pPr>
        <w:widowControl w:val="0"/>
        <w:spacing w:after="0" w:line="360" w:lineRule="auto"/>
        <w:ind w:firstLine="720"/>
        <w:jc w:val="both"/>
        <w:rPr>
          <w:rFonts w:ascii="GHEA Grapalat" w:eastAsia="Times New Roman" w:hAnsi="GHEA Grapalat"/>
          <w:bCs/>
          <w:szCs w:val="20"/>
          <w:lang w:val="hy-AM" w:eastAsia="ru-RU"/>
        </w:rPr>
      </w:pPr>
      <w:r w:rsidRPr="00B464B7">
        <w:rPr>
          <w:rFonts w:ascii="GHEA Grapalat" w:eastAsia="Times New Roman" w:hAnsi="GHEA Grapalat"/>
          <w:bCs/>
          <w:szCs w:val="20"/>
          <w:lang w:val="hy-AM" w:eastAsia="ru-RU"/>
        </w:rPr>
        <w:t xml:space="preserve">Այս առնչությամբ Վենետիկի հանձնաժողովն ընդգծել է ամրագրվող օրենսդրական </w:t>
      </w:r>
      <w:proofErr w:type="spellStart"/>
      <w:r w:rsidRPr="00B464B7">
        <w:rPr>
          <w:rFonts w:ascii="GHEA Grapalat" w:eastAsia="Times New Roman" w:hAnsi="GHEA Grapalat"/>
          <w:bCs/>
          <w:szCs w:val="20"/>
          <w:lang w:val="hy-AM" w:eastAsia="ru-RU"/>
        </w:rPr>
        <w:t>կարգավորումների</w:t>
      </w:r>
      <w:proofErr w:type="spellEnd"/>
      <w:r w:rsidRPr="00B464B7">
        <w:rPr>
          <w:rFonts w:ascii="GHEA Grapalat" w:eastAsia="Times New Roman" w:hAnsi="GHEA Grapalat"/>
          <w:bCs/>
          <w:szCs w:val="20"/>
          <w:lang w:val="hy-AM" w:eastAsia="ru-RU"/>
        </w:rPr>
        <w:t xml:space="preserve">՝ հստակության և որոշակիության չափանիշներին համապատասխանելու անհրաժեշտությունը և նշել, որ այս առումով «կեղծ տեղեկություններ» արտահայտությունը նախընտրելի է, քանի որ տեղեկատվության կեղծ լինելը շատ դեպքերում ենթակա է օբյեկտիվ գնահատման։ Միաժամանակ, Վենետիկի հանձնաժողովի կողմից առաջարկվել է քննարկել այս </w:t>
      </w:r>
      <w:proofErr w:type="spellStart"/>
      <w:r w:rsidRPr="00B464B7">
        <w:rPr>
          <w:rFonts w:ascii="GHEA Grapalat" w:eastAsia="Times New Roman" w:hAnsi="GHEA Grapalat"/>
          <w:bCs/>
          <w:szCs w:val="20"/>
          <w:lang w:val="hy-AM" w:eastAsia="ru-RU"/>
        </w:rPr>
        <w:t>ձևակերպման</w:t>
      </w:r>
      <w:proofErr w:type="spellEnd"/>
      <w:r w:rsidRPr="00B464B7">
        <w:rPr>
          <w:rFonts w:ascii="GHEA Grapalat" w:eastAsia="Times New Roman" w:hAnsi="GHEA Grapalat"/>
          <w:bCs/>
          <w:szCs w:val="20"/>
          <w:lang w:val="hy-AM" w:eastAsia="ru-RU"/>
        </w:rPr>
        <w:t xml:space="preserve"> առնչությամբ առավել բարձր ստանդարտի սահմանումը, ինչպիսին կարող է լինել պահանջն առ այն, որ կեղծ տեղեկատվության տարածումը հետապնդի ընտրողներին մոլորեցնելու նպատակ</w:t>
      </w:r>
      <w:r w:rsidRPr="00B464B7">
        <w:rPr>
          <w:rFonts w:ascii="GHEA Grapalat" w:eastAsia="Times New Roman" w:hAnsi="GHEA Grapalat"/>
          <w:bCs/>
          <w:szCs w:val="20"/>
          <w:vertAlign w:val="superscript"/>
          <w:lang w:val="hy-AM" w:eastAsia="ru-RU"/>
        </w:rPr>
        <w:footnoteReference w:id="5"/>
      </w:r>
      <w:r w:rsidRPr="00B464B7">
        <w:rPr>
          <w:rFonts w:ascii="GHEA Grapalat" w:eastAsia="Times New Roman" w:hAnsi="GHEA Grapalat"/>
          <w:bCs/>
          <w:szCs w:val="20"/>
          <w:lang w:val="hy-AM" w:eastAsia="ru-RU"/>
        </w:rPr>
        <w:t xml:space="preserve">։  </w:t>
      </w:r>
    </w:p>
    <w:p w:rsidR="00B464B7" w:rsidRPr="00B464B7" w:rsidRDefault="00B464B7" w:rsidP="00B464B7">
      <w:pPr>
        <w:widowControl w:val="0"/>
        <w:spacing w:after="0" w:line="360" w:lineRule="auto"/>
        <w:ind w:firstLine="720"/>
        <w:jc w:val="both"/>
        <w:rPr>
          <w:rFonts w:ascii="GHEA Grapalat" w:eastAsia="Times New Roman" w:hAnsi="GHEA Grapalat"/>
          <w:szCs w:val="24"/>
          <w:lang w:val="hy-AM" w:eastAsia="ru-RU"/>
        </w:rPr>
      </w:pPr>
      <w:r w:rsidRPr="00B464B7">
        <w:rPr>
          <w:rFonts w:ascii="GHEA Grapalat" w:eastAsia="Times New Roman" w:hAnsi="GHEA Grapalat"/>
          <w:bCs/>
          <w:szCs w:val="20"/>
          <w:lang w:val="hy-AM" w:eastAsia="ru-RU"/>
        </w:rPr>
        <w:t xml:space="preserve">Վենետիկի հանձնաժողովի կարծիքի հաշվառմամբ հոդվածը </w:t>
      </w:r>
      <w:proofErr w:type="spellStart"/>
      <w:r w:rsidRPr="00B464B7">
        <w:rPr>
          <w:rFonts w:ascii="GHEA Grapalat" w:eastAsia="Times New Roman" w:hAnsi="GHEA Grapalat"/>
          <w:bCs/>
          <w:szCs w:val="20"/>
          <w:lang w:val="hy-AM" w:eastAsia="ru-RU"/>
        </w:rPr>
        <w:t>խմբագրվել</w:t>
      </w:r>
      <w:proofErr w:type="spellEnd"/>
      <w:r w:rsidRPr="00B464B7">
        <w:rPr>
          <w:rFonts w:ascii="GHEA Grapalat" w:eastAsia="Times New Roman" w:hAnsi="GHEA Grapalat"/>
          <w:bCs/>
          <w:szCs w:val="20"/>
          <w:lang w:val="hy-AM" w:eastAsia="ru-RU"/>
        </w:rPr>
        <w:t xml:space="preserve"> է՝ </w:t>
      </w:r>
      <w:proofErr w:type="spellStart"/>
      <w:r w:rsidRPr="00B464B7">
        <w:rPr>
          <w:rFonts w:ascii="GHEA Grapalat" w:eastAsia="Times New Roman" w:hAnsi="GHEA Grapalat"/>
          <w:bCs/>
          <w:szCs w:val="20"/>
          <w:lang w:val="hy-AM" w:eastAsia="ru-RU"/>
        </w:rPr>
        <w:t>եվրոպական</w:t>
      </w:r>
      <w:proofErr w:type="spellEnd"/>
      <w:r w:rsidRPr="00B464B7">
        <w:rPr>
          <w:rFonts w:ascii="GHEA Grapalat" w:eastAsia="Times New Roman" w:hAnsi="GHEA Grapalat"/>
          <w:bCs/>
          <w:szCs w:val="20"/>
          <w:lang w:val="hy-AM" w:eastAsia="ru-RU"/>
        </w:rPr>
        <w:t xml:space="preserve"> ստանդարտներին առավելագույնս համապատասխանեցնելու նպատակով։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Ըստ այդմ, վերոշարադրյալը հաշվի առնելով, խուսափելու համար կարծիքի արտահայտման ազատության սահմանադրական և </w:t>
      </w:r>
      <w:proofErr w:type="spellStart"/>
      <w:r w:rsidRPr="00B464B7">
        <w:rPr>
          <w:rFonts w:ascii="GHEA Grapalat" w:eastAsia="Times New Roman" w:hAnsi="GHEA Grapalat"/>
          <w:szCs w:val="24"/>
          <w:lang w:val="hy-AM" w:eastAsia="ru-RU"/>
        </w:rPr>
        <w:t>կոնվենցիոն</w:t>
      </w:r>
      <w:proofErr w:type="spellEnd"/>
      <w:r w:rsidRPr="00B464B7">
        <w:rPr>
          <w:rFonts w:ascii="GHEA Grapalat" w:eastAsia="Times New Roman" w:hAnsi="GHEA Grapalat"/>
          <w:szCs w:val="24"/>
          <w:lang w:val="hy-AM" w:eastAsia="ru-RU"/>
        </w:rPr>
        <w:t xml:space="preserve"> իրավունքի անհամաչափ սահմանափակումներից, ինչպես նաև Օրենսգրքում անորոշ և կիրառման խիստ լայն շրջանակով </w:t>
      </w:r>
      <w:proofErr w:type="spellStart"/>
      <w:r w:rsidRPr="00B464B7">
        <w:rPr>
          <w:rFonts w:ascii="GHEA Grapalat" w:eastAsia="Times New Roman" w:hAnsi="GHEA Grapalat"/>
          <w:szCs w:val="24"/>
          <w:lang w:val="hy-AM" w:eastAsia="ru-RU"/>
        </w:rPr>
        <w:t>հանցակազմերի</w:t>
      </w:r>
      <w:proofErr w:type="spellEnd"/>
      <w:r w:rsidRPr="00B464B7">
        <w:rPr>
          <w:rFonts w:ascii="GHEA Grapalat" w:eastAsia="Times New Roman" w:hAnsi="GHEA Grapalat"/>
          <w:szCs w:val="24"/>
          <w:lang w:val="hy-AM" w:eastAsia="ru-RU"/>
        </w:rPr>
        <w:t xml:space="preserve"> ամրագրումից՝ առաջարկում ենք քննարկվող հոդվածը </w:t>
      </w:r>
      <w:proofErr w:type="spellStart"/>
      <w:r w:rsidRPr="00B464B7">
        <w:rPr>
          <w:rFonts w:ascii="GHEA Grapalat" w:eastAsia="Times New Roman" w:hAnsi="GHEA Grapalat"/>
          <w:szCs w:val="24"/>
          <w:lang w:val="hy-AM" w:eastAsia="ru-RU"/>
        </w:rPr>
        <w:t>խմբարգել</w:t>
      </w:r>
      <w:proofErr w:type="spellEnd"/>
      <w:r w:rsidRPr="00B464B7">
        <w:rPr>
          <w:rFonts w:ascii="GHEA Grapalat" w:eastAsia="Times New Roman" w:hAnsi="GHEA Grapalat"/>
          <w:szCs w:val="24"/>
          <w:lang w:val="hy-AM" w:eastAsia="ru-RU"/>
        </w:rPr>
        <w:t xml:space="preserve">՝ շարադրելով այն </w:t>
      </w:r>
      <w:proofErr w:type="spellStart"/>
      <w:r w:rsidRPr="00B464B7">
        <w:rPr>
          <w:rFonts w:ascii="GHEA Grapalat" w:eastAsia="Times New Roman" w:hAnsi="GHEA Grapalat"/>
          <w:szCs w:val="24"/>
          <w:lang w:val="hy-AM" w:eastAsia="ru-RU"/>
        </w:rPr>
        <w:t>վերևում</w:t>
      </w:r>
      <w:proofErr w:type="spellEnd"/>
      <w:r w:rsidRPr="00B464B7">
        <w:rPr>
          <w:rFonts w:ascii="GHEA Grapalat" w:eastAsia="Times New Roman" w:hAnsi="GHEA Grapalat"/>
          <w:szCs w:val="24"/>
          <w:lang w:val="hy-AM" w:eastAsia="ru-RU"/>
        </w:rPr>
        <w:t xml:space="preserve"> ներկայացված՝ նախընտրական շրջանում կեղծ տեղեկատվության տարածման համար պատասխանատվություն նախատեսող հոդվածի տեքստին համահունչ։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Ըստ այդմ, առաջարկում ենք նախագծերի փաթեթից հանել «Հայաստանի Հանրապետության զանգվածային լրատվության մասին» օրենքում լրացում կատարելու մասին» օրենքի նախագիծը։ Հաշվի առնելով, որ այս նախագծով սահմանվող՝ «կեղծանուն աղբյուր» հասկացությունը չի օգտագործվում օրենքի այլ </w:t>
      </w:r>
      <w:proofErr w:type="spellStart"/>
      <w:r w:rsidRPr="00B464B7">
        <w:rPr>
          <w:rFonts w:ascii="GHEA Grapalat" w:eastAsia="Times New Roman" w:hAnsi="GHEA Grapalat"/>
          <w:szCs w:val="24"/>
          <w:lang w:val="hy-AM" w:eastAsia="ru-RU"/>
        </w:rPr>
        <w:t>դրույթներում</w:t>
      </w:r>
      <w:proofErr w:type="spellEnd"/>
      <w:r w:rsidRPr="00B464B7">
        <w:rPr>
          <w:rFonts w:ascii="GHEA Grapalat" w:eastAsia="Times New Roman" w:hAnsi="GHEA Grapalat"/>
          <w:szCs w:val="24"/>
          <w:lang w:val="hy-AM" w:eastAsia="ru-RU"/>
        </w:rPr>
        <w:t xml:space="preserve"> և տեղ է գտել միայն </w:t>
      </w:r>
      <w:r w:rsidRPr="00B464B7">
        <w:rPr>
          <w:rFonts w:ascii="GHEA Grapalat" w:eastAsia="Times New Roman" w:hAnsi="GHEA Grapalat"/>
          <w:szCs w:val="24"/>
          <w:lang w:val="hy-AM" w:eastAsia="ru-RU"/>
        </w:rPr>
        <w:lastRenderedPageBreak/>
        <w:t>Օրենսգրքում լրացվող հոդվածում՝ առավել նպատակահարմար է հասկացությունը սահմանել հենց Օրենսգրքում։</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2. </w:t>
      </w:r>
      <w:r w:rsidRPr="00B464B7">
        <w:rPr>
          <w:rFonts w:ascii="GHEA Grapalat" w:eastAsia="Times New Roman" w:hAnsi="GHEA Grapalat" w:cs="Sylfaen"/>
          <w:szCs w:val="24"/>
          <w:lang w:val="hy-AM" w:eastAsia="ru-RU"/>
        </w:rPr>
        <w:t>Նախագծի</w:t>
      </w:r>
      <w:r w:rsidRPr="00B464B7">
        <w:rPr>
          <w:rFonts w:ascii="GHEA Grapalat" w:eastAsia="Times New Roman" w:hAnsi="GHEA Grapalat" w:cs="Calibri"/>
          <w:szCs w:val="24"/>
          <w:lang w:val="hy-AM" w:eastAsia="ru-RU"/>
        </w:rPr>
        <w:t xml:space="preserve"> 2-</w:t>
      </w:r>
      <w:r w:rsidRPr="00B464B7">
        <w:rPr>
          <w:rFonts w:ascii="GHEA Grapalat" w:eastAsia="Times New Roman" w:hAnsi="GHEA Grapalat" w:cs="Sylfaen"/>
          <w:szCs w:val="24"/>
          <w:lang w:val="hy-AM" w:eastAsia="ru-RU"/>
        </w:rPr>
        <w:t>րդ</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հոդվածով</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առաջարկվում</w:t>
      </w:r>
      <w:r w:rsidRPr="00B464B7">
        <w:rPr>
          <w:rFonts w:ascii="GHEA Grapalat" w:eastAsia="Times New Roman" w:hAnsi="GHEA Grapalat" w:cs="Calibri"/>
          <w:szCs w:val="24"/>
          <w:lang w:val="hy-AM" w:eastAsia="ru-RU"/>
        </w:rPr>
        <w:t xml:space="preserve"> </w:t>
      </w:r>
      <w:r w:rsidRPr="00B464B7">
        <w:rPr>
          <w:rFonts w:ascii="GHEA Grapalat" w:eastAsia="Times New Roman" w:hAnsi="GHEA Grapalat" w:cs="Sylfaen"/>
          <w:szCs w:val="24"/>
          <w:lang w:val="hy-AM" w:eastAsia="ru-RU"/>
        </w:rPr>
        <w:t>է</w:t>
      </w:r>
      <w:r w:rsidRPr="00B464B7">
        <w:rPr>
          <w:rFonts w:ascii="GHEA Grapalat" w:eastAsia="Times New Roman" w:hAnsi="GHEA Grapalat" w:cs="Calibri"/>
          <w:szCs w:val="24"/>
          <w:lang w:val="hy-AM" w:eastAsia="ru-RU"/>
        </w:rPr>
        <w:t xml:space="preserve"> </w:t>
      </w:r>
      <w:proofErr w:type="spellStart"/>
      <w:r w:rsidRPr="00B464B7">
        <w:rPr>
          <w:rFonts w:ascii="GHEA Grapalat" w:eastAsia="Times New Roman" w:hAnsi="GHEA Grapalat" w:cs="Sylfaen"/>
          <w:szCs w:val="24"/>
          <w:lang w:val="hy-AM" w:eastAsia="ru-RU"/>
        </w:rPr>
        <w:t>քրեականացնել</w:t>
      </w:r>
      <w:proofErr w:type="spellEnd"/>
      <w:r w:rsidRPr="00B464B7">
        <w:rPr>
          <w:rFonts w:ascii="GHEA Grapalat" w:eastAsia="Times New Roman" w:hAnsi="GHEA Grapalat" w:cs="Calibri"/>
          <w:szCs w:val="24"/>
          <w:lang w:val="hy-AM" w:eastAsia="ru-RU"/>
        </w:rPr>
        <w:t xml:space="preserve"> </w:t>
      </w:r>
      <w:proofErr w:type="spellStart"/>
      <w:r w:rsidRPr="00B464B7">
        <w:rPr>
          <w:rFonts w:ascii="GHEA Grapalat" w:eastAsia="Times New Roman" w:hAnsi="GHEA Grapalat" w:cs="Sylfaen"/>
          <w:szCs w:val="24"/>
          <w:lang w:val="hy-AM" w:eastAsia="ru-RU"/>
        </w:rPr>
        <w:t>համացանցու</w:t>
      </w:r>
      <w:r w:rsidRPr="00B464B7">
        <w:rPr>
          <w:rFonts w:ascii="GHEA Grapalat" w:eastAsia="Times New Roman" w:hAnsi="GHEA Grapalat"/>
          <w:szCs w:val="24"/>
          <w:lang w:val="hy-AM" w:eastAsia="ru-RU"/>
        </w:rPr>
        <w:t>մ</w:t>
      </w:r>
      <w:proofErr w:type="spellEnd"/>
      <w:r w:rsidRPr="00B464B7">
        <w:rPr>
          <w:rFonts w:ascii="GHEA Grapalat" w:eastAsia="Times New Roman" w:hAnsi="GHEA Grapalat"/>
          <w:szCs w:val="24"/>
          <w:lang w:val="hy-AM" w:eastAsia="ru-RU"/>
        </w:rPr>
        <w:t xml:space="preserve"> կեղծանուն աղբյուրով անձին </w:t>
      </w:r>
      <w:proofErr w:type="spellStart"/>
      <w:r w:rsidRPr="00B464B7">
        <w:rPr>
          <w:rFonts w:ascii="GHEA Grapalat" w:eastAsia="Times New Roman" w:hAnsi="GHEA Grapalat"/>
          <w:szCs w:val="24"/>
          <w:lang w:val="hy-AM" w:eastAsia="ru-RU"/>
        </w:rPr>
        <w:t>վիրավորելն</w:t>
      </w:r>
      <w:proofErr w:type="spellEnd"/>
      <w:r w:rsidRPr="00B464B7">
        <w:rPr>
          <w:rFonts w:ascii="GHEA Grapalat" w:eastAsia="Times New Roman" w:hAnsi="GHEA Grapalat"/>
          <w:szCs w:val="24"/>
          <w:lang w:val="hy-AM" w:eastAsia="ru-RU"/>
        </w:rPr>
        <w:t xml:space="preserve"> ու զրպարտելը։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Այս առնչությամբ հարկ է նշել, որ ՄԱԿ-ի Մարդու իրավունքների կոմիտեն, (այսուհետ՝ Կոմիտե) «Քաղաքացիական և քաղաքական իրավունքների մասին» միջազգային դաշնագրի 34-րդ ընդհանուր </w:t>
      </w:r>
      <w:proofErr w:type="spellStart"/>
      <w:r w:rsidRPr="00B464B7">
        <w:rPr>
          <w:rFonts w:ascii="GHEA Grapalat" w:eastAsia="Times New Roman" w:hAnsi="GHEA Grapalat"/>
          <w:szCs w:val="24"/>
          <w:lang w:val="hy-AM" w:eastAsia="ru-RU"/>
        </w:rPr>
        <w:t>մեկնաբանությունում</w:t>
      </w:r>
      <w:proofErr w:type="spellEnd"/>
      <w:r w:rsidRPr="00B464B7">
        <w:rPr>
          <w:rFonts w:ascii="GHEA Grapalat" w:eastAsia="Times New Roman" w:hAnsi="GHEA Grapalat"/>
          <w:szCs w:val="24"/>
          <w:lang w:val="hy-AM" w:eastAsia="ru-RU"/>
        </w:rPr>
        <w:t xml:space="preserve"> անդրադառնալով զրպարտության մասին օրենքներին, կոչ է արել անդամ պետություններին՝ դիտարկել զրպարտության </w:t>
      </w:r>
      <w:proofErr w:type="spellStart"/>
      <w:r w:rsidRPr="00B464B7">
        <w:rPr>
          <w:rFonts w:ascii="GHEA Grapalat" w:eastAsia="Times New Roman" w:hAnsi="GHEA Grapalat"/>
          <w:szCs w:val="24"/>
          <w:lang w:val="hy-AM" w:eastAsia="ru-RU"/>
        </w:rPr>
        <w:t>ապաքրեականացումը</w:t>
      </w:r>
      <w:proofErr w:type="spellEnd"/>
      <w:r w:rsidRPr="00B464B7">
        <w:rPr>
          <w:rFonts w:ascii="GHEA Grapalat" w:eastAsia="Times New Roman" w:hAnsi="GHEA Grapalat"/>
          <w:szCs w:val="24"/>
          <w:lang w:val="hy-AM" w:eastAsia="ru-RU"/>
        </w:rPr>
        <w:t>։ Բացի այդ, Կոմիտեի կողմից նշվել է, որ քրեաիրավական պատասխանատվության միջոցների կիրառումը կարող է ընդունելի համարվել ծանրագույն դեպքերում, իսկ զրպարտության համար նշանակված ազատազրկումը խոսքի ազատության անհամաչափ սահմանափակում է</w:t>
      </w:r>
      <w:r w:rsidRPr="00B464B7">
        <w:rPr>
          <w:rFonts w:ascii="GHEA Grapalat" w:eastAsia="Times New Roman" w:hAnsi="GHEA Grapalat"/>
          <w:szCs w:val="24"/>
          <w:vertAlign w:val="superscript"/>
          <w:lang w:val="hy-AM" w:eastAsia="ru-RU"/>
        </w:rPr>
        <w:footnoteReference w:id="6"/>
      </w:r>
      <w:r w:rsidRPr="00B464B7">
        <w:rPr>
          <w:rFonts w:ascii="GHEA Grapalat" w:eastAsia="Times New Roman" w:hAnsi="GHEA Grapalat"/>
          <w:szCs w:val="24"/>
          <w:lang w:val="hy-AM" w:eastAsia="ru-RU"/>
        </w:rPr>
        <w:t xml:space="preserve">։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Զրպարտության համար ազատազրկումը՝ որպես պատիժ սահմանելու կապակցությամբ իր անհանգստությունն է հայտնել նաև </w:t>
      </w:r>
      <w:proofErr w:type="spellStart"/>
      <w:r w:rsidRPr="00B464B7">
        <w:rPr>
          <w:rFonts w:ascii="GHEA Grapalat" w:eastAsia="Times New Roman" w:hAnsi="GHEA Grapalat"/>
          <w:szCs w:val="24"/>
          <w:lang w:val="hy-AM" w:eastAsia="ru-RU"/>
        </w:rPr>
        <w:t>Եվրոպայի</w:t>
      </w:r>
      <w:proofErr w:type="spellEnd"/>
      <w:r w:rsidRPr="00B464B7">
        <w:rPr>
          <w:rFonts w:ascii="GHEA Grapalat" w:eastAsia="Times New Roman" w:hAnsi="GHEA Grapalat"/>
          <w:szCs w:val="24"/>
          <w:lang w:val="hy-AM" w:eastAsia="ru-RU"/>
        </w:rPr>
        <w:t xml:space="preserve"> խորհրդի խորհրդարանական վեհաժողովը զրպարտության </w:t>
      </w:r>
      <w:proofErr w:type="spellStart"/>
      <w:r w:rsidRPr="00B464B7">
        <w:rPr>
          <w:rFonts w:ascii="GHEA Grapalat" w:eastAsia="Times New Roman" w:hAnsi="GHEA Grapalat"/>
          <w:szCs w:val="24"/>
          <w:lang w:val="hy-AM" w:eastAsia="ru-RU"/>
        </w:rPr>
        <w:t>ապաքրեականացման</w:t>
      </w:r>
      <w:proofErr w:type="spellEnd"/>
      <w:r w:rsidRPr="00B464B7">
        <w:rPr>
          <w:rFonts w:ascii="GHEA Grapalat" w:eastAsia="Times New Roman" w:hAnsi="GHEA Grapalat"/>
          <w:szCs w:val="24"/>
          <w:lang w:val="hy-AM" w:eastAsia="ru-RU"/>
        </w:rPr>
        <w:t xml:space="preserve"> վերաբերյալ 2007 թվականի հոկտեմբերի 4-ին ընդունված թիվ 1557(2007) </w:t>
      </w:r>
      <w:proofErr w:type="spellStart"/>
      <w:r w:rsidRPr="00B464B7">
        <w:rPr>
          <w:rFonts w:ascii="GHEA Grapalat" w:eastAsia="Times New Roman" w:hAnsi="GHEA Grapalat"/>
          <w:szCs w:val="24"/>
          <w:lang w:val="hy-AM" w:eastAsia="ru-RU"/>
        </w:rPr>
        <w:t>բանաձևում</w:t>
      </w:r>
      <w:proofErr w:type="spellEnd"/>
      <w:r w:rsidRPr="00B464B7">
        <w:rPr>
          <w:rFonts w:ascii="GHEA Grapalat" w:eastAsia="Times New Roman" w:hAnsi="GHEA Grapalat"/>
          <w:szCs w:val="24"/>
          <w:lang w:val="hy-AM" w:eastAsia="ru-RU"/>
        </w:rPr>
        <w:t xml:space="preserve"> (այսուհետ՝ </w:t>
      </w:r>
      <w:proofErr w:type="spellStart"/>
      <w:r w:rsidRPr="00B464B7">
        <w:rPr>
          <w:rFonts w:ascii="GHEA Grapalat" w:eastAsia="Times New Roman" w:hAnsi="GHEA Grapalat"/>
          <w:szCs w:val="24"/>
          <w:lang w:val="hy-AM" w:eastAsia="ru-RU"/>
        </w:rPr>
        <w:t>Բանաձև</w:t>
      </w:r>
      <w:proofErr w:type="spellEnd"/>
      <w:r w:rsidRPr="00B464B7">
        <w:rPr>
          <w:rFonts w:ascii="GHEA Grapalat" w:eastAsia="Times New Roman" w:hAnsi="GHEA Grapalat"/>
          <w:szCs w:val="24"/>
          <w:lang w:val="hy-AM" w:eastAsia="ru-RU"/>
        </w:rPr>
        <w:t xml:space="preserve">), որով ԵԽԽՎ-ն կոչ է արել </w:t>
      </w:r>
      <w:proofErr w:type="spellStart"/>
      <w:r w:rsidRPr="00B464B7">
        <w:rPr>
          <w:rFonts w:ascii="GHEA Grapalat" w:eastAsia="Times New Roman" w:hAnsi="GHEA Grapalat"/>
          <w:szCs w:val="24"/>
          <w:lang w:val="hy-AM" w:eastAsia="ru-RU"/>
        </w:rPr>
        <w:t>Եվրոպայի</w:t>
      </w:r>
      <w:proofErr w:type="spellEnd"/>
      <w:r w:rsidRPr="00B464B7">
        <w:rPr>
          <w:rFonts w:ascii="GHEA Grapalat" w:eastAsia="Times New Roman" w:hAnsi="GHEA Grapalat"/>
          <w:szCs w:val="24"/>
          <w:lang w:val="hy-AM" w:eastAsia="ru-RU"/>
        </w:rPr>
        <w:t xml:space="preserve"> խորհրդի անդամ պետություններին հրաժարվել զրպարտության դեպքում ազատազրկումը՝ որպես պատիժ նախատեսելուց</w:t>
      </w:r>
      <w:r w:rsidRPr="00B464B7">
        <w:rPr>
          <w:rFonts w:ascii="GHEA Grapalat" w:eastAsia="Times New Roman" w:hAnsi="GHEA Grapalat"/>
          <w:szCs w:val="24"/>
          <w:vertAlign w:val="superscript"/>
          <w:lang w:val="hy-AM" w:eastAsia="ru-RU"/>
        </w:rPr>
        <w:footnoteReference w:id="7"/>
      </w:r>
      <w:r w:rsidRPr="00B464B7">
        <w:rPr>
          <w:rFonts w:ascii="GHEA Grapalat" w:eastAsia="Times New Roman" w:hAnsi="GHEA Grapalat"/>
          <w:szCs w:val="24"/>
          <w:lang w:val="hy-AM" w:eastAsia="ru-RU"/>
        </w:rPr>
        <w:t xml:space="preserve">։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Նման մոտեցումը համահունչ է նաև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դատարանի </w:t>
      </w:r>
      <w:proofErr w:type="spellStart"/>
      <w:r w:rsidRPr="00B464B7">
        <w:rPr>
          <w:rFonts w:ascii="GHEA Grapalat" w:eastAsia="Times New Roman" w:hAnsi="GHEA Grapalat"/>
          <w:szCs w:val="24"/>
          <w:lang w:val="hy-AM" w:eastAsia="ru-RU"/>
        </w:rPr>
        <w:t>նախադեպային</w:t>
      </w:r>
      <w:proofErr w:type="spellEnd"/>
      <w:r w:rsidRPr="00B464B7">
        <w:rPr>
          <w:rFonts w:ascii="GHEA Grapalat" w:eastAsia="Times New Roman" w:hAnsi="GHEA Grapalat"/>
          <w:szCs w:val="24"/>
          <w:lang w:val="hy-AM" w:eastAsia="ru-RU"/>
        </w:rPr>
        <w:t xml:space="preserve"> իրավունքին, որի համաձայն՝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կոնվենցիայի 10-րդ հոդվածով երաշխավորվող  խոսքի ազատությունը տարածվում է նաև վիրավորական, ցնցող և անհանգստություն պատճառող գաղափարների և տեղեկատվության վրա՝ ելնելով </w:t>
      </w:r>
      <w:proofErr w:type="spellStart"/>
      <w:r w:rsidRPr="00B464B7">
        <w:rPr>
          <w:rFonts w:ascii="GHEA Grapalat" w:eastAsia="Times New Roman" w:hAnsi="GHEA Grapalat"/>
          <w:szCs w:val="24"/>
          <w:lang w:val="hy-AM" w:eastAsia="ru-RU"/>
        </w:rPr>
        <w:t>բազմակարծության</w:t>
      </w:r>
      <w:proofErr w:type="spellEnd"/>
      <w:r w:rsidRPr="00B464B7">
        <w:rPr>
          <w:rFonts w:ascii="GHEA Grapalat" w:eastAsia="Times New Roman" w:hAnsi="GHEA Grapalat"/>
          <w:szCs w:val="24"/>
          <w:lang w:val="hy-AM" w:eastAsia="ru-RU"/>
        </w:rPr>
        <w:t xml:space="preserve">, հանդուրժողականության և </w:t>
      </w:r>
      <w:proofErr w:type="spellStart"/>
      <w:r w:rsidRPr="00B464B7">
        <w:rPr>
          <w:rFonts w:ascii="GHEA Grapalat" w:eastAsia="Times New Roman" w:hAnsi="GHEA Grapalat"/>
          <w:szCs w:val="24"/>
          <w:lang w:val="hy-AM" w:eastAsia="ru-RU"/>
        </w:rPr>
        <w:t>լայնախոհության</w:t>
      </w:r>
      <w:proofErr w:type="spellEnd"/>
      <w:r w:rsidRPr="00B464B7">
        <w:rPr>
          <w:rFonts w:ascii="GHEA Grapalat" w:eastAsia="Times New Roman" w:hAnsi="GHEA Grapalat"/>
          <w:szCs w:val="24"/>
          <w:lang w:val="hy-AM" w:eastAsia="ru-RU"/>
        </w:rPr>
        <w:t xml:space="preserve"> պահանջներից, որոնց վրա հիմնվում է ժողովրդավարական հասարակությունը</w:t>
      </w:r>
      <w:r w:rsidRPr="00B464B7">
        <w:rPr>
          <w:rFonts w:ascii="GHEA Grapalat" w:eastAsia="Times New Roman" w:hAnsi="GHEA Grapalat"/>
          <w:szCs w:val="24"/>
          <w:vertAlign w:val="superscript"/>
          <w:lang w:val="hy-AM" w:eastAsia="ru-RU"/>
        </w:rPr>
        <w:footnoteReference w:id="8"/>
      </w:r>
      <w:r w:rsidRPr="00B464B7">
        <w:rPr>
          <w:rFonts w:ascii="GHEA Grapalat" w:eastAsia="Times New Roman" w:hAnsi="GHEA Grapalat"/>
          <w:szCs w:val="24"/>
          <w:lang w:val="hy-AM" w:eastAsia="ru-RU"/>
        </w:rPr>
        <w:t xml:space="preserve">։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Ինչ վերաբերում է </w:t>
      </w:r>
      <w:proofErr w:type="spellStart"/>
      <w:r w:rsidRPr="00B464B7">
        <w:rPr>
          <w:rFonts w:ascii="GHEA Grapalat" w:eastAsia="Times New Roman" w:hAnsi="GHEA Grapalat"/>
          <w:szCs w:val="24"/>
          <w:lang w:val="hy-AM" w:eastAsia="ru-RU"/>
        </w:rPr>
        <w:t>համացանցում</w:t>
      </w:r>
      <w:proofErr w:type="spellEnd"/>
      <w:r w:rsidRPr="00B464B7">
        <w:rPr>
          <w:rFonts w:ascii="GHEA Grapalat" w:eastAsia="Times New Roman" w:hAnsi="GHEA Grapalat"/>
          <w:szCs w:val="24"/>
          <w:lang w:val="hy-AM" w:eastAsia="ru-RU"/>
        </w:rPr>
        <w:t xml:space="preserve"> կեղծանուն աղբյուրների միջոցով տարածվող խոսքին, անհրաժեշտ է արձանագրել, որ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դատարանը, </w:t>
      </w:r>
      <w:proofErr w:type="spellStart"/>
      <w:r w:rsidRPr="00B464B7">
        <w:rPr>
          <w:rFonts w:ascii="GHEA Grapalat" w:eastAsia="Times New Roman" w:hAnsi="GHEA Grapalat"/>
          <w:szCs w:val="24"/>
          <w:lang w:val="hy-AM" w:eastAsia="ru-RU"/>
        </w:rPr>
        <w:t>թեև</w:t>
      </w:r>
      <w:proofErr w:type="spellEnd"/>
      <w:r w:rsidRPr="00B464B7">
        <w:rPr>
          <w:rFonts w:ascii="GHEA Grapalat" w:eastAsia="Times New Roman" w:hAnsi="GHEA Grapalat"/>
          <w:szCs w:val="24"/>
          <w:lang w:val="hy-AM" w:eastAsia="ru-RU"/>
        </w:rPr>
        <w:t xml:space="preserve"> արձանագրելով, որ </w:t>
      </w:r>
      <w:proofErr w:type="spellStart"/>
      <w:r w:rsidRPr="00B464B7">
        <w:rPr>
          <w:rFonts w:ascii="GHEA Grapalat" w:eastAsia="Times New Roman" w:hAnsi="GHEA Grapalat"/>
          <w:szCs w:val="24"/>
          <w:lang w:val="hy-AM" w:eastAsia="ru-RU"/>
        </w:rPr>
        <w:t>համացանցի</w:t>
      </w:r>
      <w:proofErr w:type="spellEnd"/>
      <w:r w:rsidRPr="00B464B7">
        <w:rPr>
          <w:rFonts w:ascii="GHEA Grapalat" w:eastAsia="Times New Roman" w:hAnsi="GHEA Grapalat"/>
          <w:szCs w:val="24"/>
          <w:lang w:val="hy-AM" w:eastAsia="ru-RU"/>
        </w:rPr>
        <w:t xml:space="preserve"> միջոցով տեղեկատվության տարածմամբ անձանց անձնական կյանքը հարգելու իրավունքը խախտելու </w:t>
      </w:r>
      <w:proofErr w:type="spellStart"/>
      <w:r w:rsidRPr="00B464B7">
        <w:rPr>
          <w:rFonts w:ascii="GHEA Grapalat" w:eastAsia="Times New Roman" w:hAnsi="GHEA Grapalat"/>
          <w:szCs w:val="24"/>
          <w:lang w:val="hy-AM" w:eastAsia="ru-RU"/>
        </w:rPr>
        <w:t>ռիսկն</w:t>
      </w:r>
      <w:proofErr w:type="spellEnd"/>
      <w:r w:rsidRPr="00B464B7">
        <w:rPr>
          <w:rFonts w:ascii="GHEA Grapalat" w:eastAsia="Times New Roman" w:hAnsi="GHEA Grapalat"/>
          <w:szCs w:val="24"/>
          <w:lang w:val="hy-AM" w:eastAsia="ru-RU"/>
        </w:rPr>
        <w:t xml:space="preserve"> ավելի բարձր է, քան զանգվածային լրատվության միջոցների դեպքում</w:t>
      </w:r>
      <w:r w:rsidRPr="00B464B7">
        <w:rPr>
          <w:rFonts w:ascii="GHEA Grapalat" w:eastAsia="Times New Roman" w:hAnsi="GHEA Grapalat"/>
          <w:szCs w:val="24"/>
          <w:vertAlign w:val="superscript"/>
          <w:lang w:val="hy-AM" w:eastAsia="ru-RU"/>
        </w:rPr>
        <w:footnoteReference w:id="9"/>
      </w:r>
      <w:r w:rsidRPr="00B464B7">
        <w:rPr>
          <w:rFonts w:ascii="GHEA Grapalat" w:eastAsia="Times New Roman" w:hAnsi="GHEA Grapalat"/>
          <w:szCs w:val="24"/>
          <w:lang w:val="hy-AM" w:eastAsia="ru-RU"/>
        </w:rPr>
        <w:t xml:space="preserve">, միաժամանակ շեշտում է, որ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կոնվենցիայի 8-րդ հոդվածով երաշխավորված իրավունքների խախտման առկայության համար վիրավորական կամ զրպարտիչ խոսքը պետք է լրջության որոշակի մակարդակի լինի։ Այս առնչությամբ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դատարանը փաստում է, որ միլիոնավոր </w:t>
      </w:r>
      <w:proofErr w:type="spellStart"/>
      <w:r w:rsidRPr="00B464B7">
        <w:rPr>
          <w:rFonts w:ascii="GHEA Grapalat" w:eastAsia="Times New Roman" w:hAnsi="GHEA Grapalat"/>
          <w:szCs w:val="24"/>
          <w:lang w:val="hy-AM" w:eastAsia="ru-RU"/>
        </w:rPr>
        <w:t>օգտատերեր</w:t>
      </w:r>
      <w:proofErr w:type="spellEnd"/>
      <w:r w:rsidRPr="00B464B7">
        <w:rPr>
          <w:rFonts w:ascii="GHEA Grapalat" w:eastAsia="Times New Roman" w:hAnsi="GHEA Grapalat"/>
          <w:szCs w:val="24"/>
          <w:lang w:val="hy-AM" w:eastAsia="ru-RU"/>
        </w:rPr>
        <w:t xml:space="preserve"> ամեն օր տեղադրում են </w:t>
      </w:r>
      <w:r w:rsidRPr="00B464B7">
        <w:rPr>
          <w:rFonts w:ascii="GHEA Grapalat" w:eastAsia="Times New Roman" w:hAnsi="GHEA Grapalat"/>
          <w:szCs w:val="24"/>
          <w:lang w:val="hy-AM" w:eastAsia="ru-RU"/>
        </w:rPr>
        <w:lastRenderedPageBreak/>
        <w:t xml:space="preserve">այս կամ այն հարցի առնչությամբ իրենց մեկնաբանությունները, և հաճախ վերջիններիս խոսքը կարող է վիրավորական կամ զրպարտիչ դիտարկվել։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Նման </w:t>
      </w:r>
      <w:proofErr w:type="spellStart"/>
      <w:r w:rsidRPr="00B464B7">
        <w:rPr>
          <w:rFonts w:ascii="GHEA Grapalat" w:eastAsia="Times New Roman" w:hAnsi="GHEA Grapalat"/>
          <w:szCs w:val="24"/>
          <w:lang w:val="hy-AM" w:eastAsia="ru-RU"/>
        </w:rPr>
        <w:t>մոտեցմանը</w:t>
      </w:r>
      <w:proofErr w:type="spellEnd"/>
      <w:r w:rsidRPr="00B464B7">
        <w:rPr>
          <w:rFonts w:ascii="GHEA Grapalat" w:eastAsia="Times New Roman" w:hAnsi="GHEA Grapalat"/>
          <w:szCs w:val="24"/>
          <w:lang w:val="hy-AM" w:eastAsia="ru-RU"/>
        </w:rPr>
        <w:t xml:space="preserve"> համահունչ՝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դատարանը մի շարք դեպքերում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կոնվենցիայի 10-րդ հոդվածով պաշտպանվող խոսք է համարում </w:t>
      </w:r>
      <w:proofErr w:type="spellStart"/>
      <w:r w:rsidRPr="00B464B7">
        <w:rPr>
          <w:rFonts w:ascii="GHEA Grapalat" w:eastAsia="Times New Roman" w:hAnsi="GHEA Grapalat"/>
          <w:szCs w:val="24"/>
          <w:lang w:val="hy-AM" w:eastAsia="ru-RU"/>
        </w:rPr>
        <w:t>համացանցում</w:t>
      </w:r>
      <w:proofErr w:type="spellEnd"/>
      <w:r w:rsidRPr="00B464B7">
        <w:rPr>
          <w:rFonts w:ascii="GHEA Grapalat" w:eastAsia="Times New Roman" w:hAnsi="GHEA Grapalat"/>
          <w:szCs w:val="24"/>
          <w:lang w:val="hy-AM" w:eastAsia="ru-RU"/>
        </w:rPr>
        <w:t xml:space="preserve">, այդ թվում՝ կեղծանուն աղբյուրներով հրապարակված խոսքը, </w:t>
      </w:r>
      <w:proofErr w:type="spellStart"/>
      <w:r w:rsidRPr="00B464B7">
        <w:rPr>
          <w:rFonts w:ascii="GHEA Grapalat" w:eastAsia="Times New Roman" w:hAnsi="GHEA Grapalat"/>
          <w:szCs w:val="24"/>
          <w:lang w:val="hy-AM" w:eastAsia="ru-RU"/>
        </w:rPr>
        <w:t>թեև</w:t>
      </w:r>
      <w:proofErr w:type="spellEnd"/>
      <w:r w:rsidRPr="00B464B7">
        <w:rPr>
          <w:rFonts w:ascii="GHEA Grapalat" w:eastAsia="Times New Roman" w:hAnsi="GHEA Grapalat"/>
          <w:szCs w:val="24"/>
          <w:lang w:val="hy-AM" w:eastAsia="ru-RU"/>
        </w:rPr>
        <w:t xml:space="preserve"> արձանագրում է, որ </w:t>
      </w:r>
      <w:proofErr w:type="spellStart"/>
      <w:r w:rsidRPr="00B464B7">
        <w:rPr>
          <w:rFonts w:ascii="GHEA Grapalat" w:eastAsia="Times New Roman" w:hAnsi="GHEA Grapalat"/>
          <w:szCs w:val="24"/>
          <w:lang w:val="hy-AM" w:eastAsia="ru-RU"/>
        </w:rPr>
        <w:t>օգտատերների</w:t>
      </w:r>
      <w:proofErr w:type="spellEnd"/>
      <w:r w:rsidRPr="00B464B7">
        <w:rPr>
          <w:rFonts w:ascii="GHEA Grapalat" w:eastAsia="Times New Roman" w:hAnsi="GHEA Grapalat"/>
          <w:szCs w:val="24"/>
          <w:lang w:val="hy-AM" w:eastAsia="ru-RU"/>
        </w:rPr>
        <w:t xml:space="preserve"> կողմից արված մեկնաբանությունները վիրավորական էին և կարող են որակվել որպես «վուլգար խոսք»։ Հիմնական գործոնը, որը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դատարանն այս դեպքերում հաշվի է առնում, նման խոսքի՝ </w:t>
      </w:r>
      <w:proofErr w:type="spellStart"/>
      <w:r w:rsidRPr="00B464B7">
        <w:rPr>
          <w:rFonts w:ascii="GHEA Grapalat" w:eastAsia="Times New Roman" w:hAnsi="GHEA Grapalat"/>
          <w:szCs w:val="24"/>
          <w:lang w:val="hy-AM" w:eastAsia="ru-RU"/>
        </w:rPr>
        <w:t>համացանցում</w:t>
      </w:r>
      <w:proofErr w:type="spellEnd"/>
      <w:r w:rsidRPr="00B464B7">
        <w:rPr>
          <w:rFonts w:ascii="GHEA Grapalat" w:eastAsia="Times New Roman" w:hAnsi="GHEA Grapalat"/>
          <w:szCs w:val="24"/>
          <w:lang w:val="hy-AM" w:eastAsia="ru-RU"/>
        </w:rPr>
        <w:t xml:space="preserve"> հաղորդակցության տարածման եղանակ լինելն է</w:t>
      </w:r>
      <w:r w:rsidRPr="00B464B7">
        <w:rPr>
          <w:rFonts w:ascii="GHEA Grapalat" w:eastAsia="Times New Roman" w:hAnsi="GHEA Grapalat"/>
          <w:szCs w:val="24"/>
          <w:vertAlign w:val="superscript"/>
          <w:lang w:val="hy-AM" w:eastAsia="ru-RU"/>
        </w:rPr>
        <w:footnoteReference w:id="10"/>
      </w:r>
      <w:r w:rsidRPr="00B464B7">
        <w:rPr>
          <w:rFonts w:ascii="GHEA Grapalat" w:eastAsia="Times New Roman" w:hAnsi="GHEA Grapalat"/>
          <w:szCs w:val="24"/>
          <w:lang w:val="hy-AM" w:eastAsia="ru-RU"/>
        </w:rPr>
        <w:t>։</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proofErr w:type="spellStart"/>
      <w:r w:rsidRPr="00B464B7">
        <w:rPr>
          <w:rFonts w:ascii="GHEA Grapalat" w:eastAsia="Times New Roman" w:hAnsi="GHEA Grapalat"/>
          <w:szCs w:val="24"/>
          <w:lang w:val="hy-AM" w:eastAsia="ru-RU"/>
        </w:rPr>
        <w:t>Կարևոր</w:t>
      </w:r>
      <w:proofErr w:type="spellEnd"/>
      <w:r w:rsidRPr="00B464B7">
        <w:rPr>
          <w:rFonts w:ascii="GHEA Grapalat" w:eastAsia="Times New Roman" w:hAnsi="GHEA Grapalat"/>
          <w:szCs w:val="24"/>
          <w:lang w:val="hy-AM" w:eastAsia="ru-RU"/>
        </w:rPr>
        <w:t xml:space="preserve"> է արձանագրել, որ նշված դեպքերում այն հանգամանքը, որ խոսքը հրապարակվել է կեղծանուն աղբյուրների կողմից,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դատարանի կողմից չի գնահատվում որպես այդ խոսքի ազդեցությունը խստացնող կամ խոսքը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կոնվենցիայի 10-րդ հոդվածի պահանջներին անհամապատասխան դարձնող։ Այս առնչությամբ հարկ է նշել նաև, որ </w:t>
      </w:r>
      <w:proofErr w:type="spellStart"/>
      <w:r w:rsidRPr="00B464B7">
        <w:rPr>
          <w:rFonts w:ascii="GHEA Grapalat" w:eastAsia="Times New Roman" w:hAnsi="GHEA Grapalat"/>
          <w:szCs w:val="24"/>
          <w:lang w:val="hy-AM" w:eastAsia="ru-RU"/>
        </w:rPr>
        <w:t>համացանցում</w:t>
      </w:r>
      <w:proofErr w:type="spellEnd"/>
      <w:r w:rsidRPr="00B464B7">
        <w:rPr>
          <w:rFonts w:ascii="GHEA Grapalat" w:eastAsia="Times New Roman" w:hAnsi="GHEA Grapalat"/>
          <w:szCs w:val="24"/>
          <w:lang w:val="hy-AM" w:eastAsia="ru-RU"/>
        </w:rPr>
        <w:t xml:space="preserve"> </w:t>
      </w:r>
      <w:proofErr w:type="spellStart"/>
      <w:r w:rsidRPr="00B464B7">
        <w:rPr>
          <w:rFonts w:ascii="GHEA Grapalat" w:eastAsia="Times New Roman" w:hAnsi="GHEA Grapalat"/>
          <w:szCs w:val="24"/>
          <w:lang w:val="hy-AM" w:eastAsia="ru-RU"/>
        </w:rPr>
        <w:t>անոնիմության</w:t>
      </w:r>
      <w:proofErr w:type="spellEnd"/>
      <w:r w:rsidRPr="00B464B7">
        <w:rPr>
          <w:rFonts w:ascii="GHEA Grapalat" w:eastAsia="Times New Roman" w:hAnsi="GHEA Grapalat"/>
          <w:szCs w:val="24"/>
          <w:lang w:val="hy-AM" w:eastAsia="ru-RU"/>
        </w:rPr>
        <w:t xml:space="preserve"> իրավունքը տարիներ շարունակ եղել է և շարունակում է մնալ միջազգային հանրության քննարկման առարկա։ </w:t>
      </w:r>
      <w:proofErr w:type="spellStart"/>
      <w:r w:rsidRPr="00B464B7">
        <w:rPr>
          <w:rFonts w:ascii="GHEA Grapalat" w:eastAsia="Times New Roman" w:hAnsi="GHEA Grapalat"/>
          <w:szCs w:val="24"/>
          <w:lang w:val="hy-AM" w:eastAsia="ru-RU"/>
        </w:rPr>
        <w:t>Դեռևս</w:t>
      </w:r>
      <w:proofErr w:type="spellEnd"/>
      <w:r w:rsidRPr="00B464B7">
        <w:rPr>
          <w:rFonts w:ascii="GHEA Grapalat" w:eastAsia="Times New Roman" w:hAnsi="GHEA Grapalat"/>
          <w:szCs w:val="24"/>
          <w:lang w:val="hy-AM" w:eastAsia="ru-RU"/>
        </w:rPr>
        <w:t xml:space="preserve"> 2003 թվականի մայիսի 28-ին ԵԽ նախարարական խորհրդի կողմից ընդունված՝ </w:t>
      </w:r>
      <w:proofErr w:type="spellStart"/>
      <w:r w:rsidRPr="00B464B7">
        <w:rPr>
          <w:rFonts w:ascii="GHEA Grapalat" w:eastAsia="Times New Roman" w:hAnsi="GHEA Grapalat"/>
          <w:szCs w:val="24"/>
          <w:lang w:val="hy-AM" w:eastAsia="ru-RU"/>
        </w:rPr>
        <w:t>Համացանցում</w:t>
      </w:r>
      <w:proofErr w:type="spellEnd"/>
      <w:r w:rsidRPr="00B464B7">
        <w:rPr>
          <w:rFonts w:ascii="GHEA Grapalat" w:eastAsia="Times New Roman" w:hAnsi="GHEA Grapalat"/>
          <w:szCs w:val="24"/>
          <w:lang w:val="hy-AM" w:eastAsia="ru-RU"/>
        </w:rPr>
        <w:t xml:space="preserve"> հաղորդակցության ազատության վերաբերյալ հայտարարությունում նշվում է, որ պետությունները պետք է հարգեն </w:t>
      </w:r>
      <w:proofErr w:type="spellStart"/>
      <w:r w:rsidRPr="00B464B7">
        <w:rPr>
          <w:rFonts w:ascii="GHEA Grapalat" w:eastAsia="Times New Roman" w:hAnsi="GHEA Grapalat"/>
          <w:szCs w:val="24"/>
          <w:lang w:val="hy-AM" w:eastAsia="ru-RU"/>
        </w:rPr>
        <w:t>օգտատերերի</w:t>
      </w:r>
      <w:proofErr w:type="spellEnd"/>
      <w:r w:rsidRPr="00B464B7">
        <w:rPr>
          <w:rFonts w:ascii="GHEA Grapalat" w:eastAsia="Times New Roman" w:hAnsi="GHEA Grapalat"/>
          <w:szCs w:val="24"/>
          <w:lang w:val="hy-AM" w:eastAsia="ru-RU"/>
        </w:rPr>
        <w:t xml:space="preserve"> ցանկությունը՝ չբացահայտել իրենց ինքնությունը՝ ապահովելու համար </w:t>
      </w:r>
      <w:proofErr w:type="spellStart"/>
      <w:r w:rsidRPr="00B464B7">
        <w:rPr>
          <w:rFonts w:ascii="GHEA Grapalat" w:eastAsia="Times New Roman" w:hAnsi="GHEA Grapalat"/>
          <w:szCs w:val="24"/>
          <w:lang w:val="hy-AM" w:eastAsia="ru-RU"/>
        </w:rPr>
        <w:t>առցանց</w:t>
      </w:r>
      <w:proofErr w:type="spellEnd"/>
      <w:r w:rsidRPr="00B464B7">
        <w:rPr>
          <w:rFonts w:ascii="GHEA Grapalat" w:eastAsia="Times New Roman" w:hAnsi="GHEA Grapalat"/>
          <w:szCs w:val="24"/>
          <w:lang w:val="hy-AM" w:eastAsia="ru-RU"/>
        </w:rPr>
        <w:t xml:space="preserve"> </w:t>
      </w:r>
      <w:proofErr w:type="spellStart"/>
      <w:r w:rsidRPr="00B464B7">
        <w:rPr>
          <w:rFonts w:ascii="GHEA Grapalat" w:eastAsia="Times New Roman" w:hAnsi="GHEA Grapalat"/>
          <w:szCs w:val="24"/>
          <w:lang w:val="hy-AM" w:eastAsia="ru-RU"/>
        </w:rPr>
        <w:t>լրտեսումից</w:t>
      </w:r>
      <w:proofErr w:type="spellEnd"/>
      <w:r w:rsidRPr="00B464B7">
        <w:rPr>
          <w:rFonts w:ascii="GHEA Grapalat" w:eastAsia="Times New Roman" w:hAnsi="GHEA Grapalat"/>
          <w:szCs w:val="24"/>
          <w:lang w:val="hy-AM" w:eastAsia="ru-RU"/>
        </w:rPr>
        <w:t xml:space="preserve"> պաշտպանությունը և տեղեկատվության ու գաղափարների ազատ արտահայտումը</w:t>
      </w:r>
      <w:r w:rsidRPr="00B464B7">
        <w:rPr>
          <w:rFonts w:ascii="GHEA Grapalat" w:eastAsia="Times New Roman" w:hAnsi="GHEA Grapalat"/>
          <w:szCs w:val="24"/>
          <w:vertAlign w:val="superscript"/>
          <w:lang w:val="hy-AM" w:eastAsia="ru-RU"/>
        </w:rPr>
        <w:footnoteReference w:id="11"/>
      </w:r>
      <w:r w:rsidRPr="00B464B7">
        <w:rPr>
          <w:rFonts w:ascii="GHEA Grapalat" w:eastAsia="Times New Roman" w:hAnsi="GHEA Grapalat"/>
          <w:szCs w:val="24"/>
          <w:lang w:val="hy-AM" w:eastAsia="ru-RU"/>
        </w:rPr>
        <w:t xml:space="preserve">։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Սույն սկզբունքն, իհարկե, չպետք է խանգարի հանցագործությունների բացահայտմանը կամ ծառայի որպես իրավունքների չարաշահման միջոց։ Միաժամանակ, Օրենսգրքում կեղծանուն աղբյուրի կողմից հրապարակված վիրավորական խոսքի հրապարակումը </w:t>
      </w:r>
      <w:proofErr w:type="spellStart"/>
      <w:r w:rsidRPr="00B464B7">
        <w:rPr>
          <w:rFonts w:ascii="GHEA Grapalat" w:eastAsia="Times New Roman" w:hAnsi="GHEA Grapalat"/>
          <w:szCs w:val="24"/>
          <w:lang w:val="hy-AM" w:eastAsia="ru-RU"/>
        </w:rPr>
        <w:t>քրեականացնելը</w:t>
      </w:r>
      <w:proofErr w:type="spellEnd"/>
      <w:r w:rsidRPr="00B464B7">
        <w:rPr>
          <w:rFonts w:ascii="GHEA Grapalat" w:eastAsia="Times New Roman" w:hAnsi="GHEA Grapalat"/>
          <w:szCs w:val="24"/>
          <w:lang w:val="hy-AM" w:eastAsia="ru-RU"/>
        </w:rPr>
        <w:t xml:space="preserve"> կարող է ինքնին դիտվել որպես վերոշարադրյալ սկզբունքի խախտում, քանի որ մնացած բոլոր դեպքերում վիրավորանքի և զրպարտության համար անձինք ենթակա են քաղաքացիաիրավական պատասխանատվության։</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Հարկ է նշել նաև, որ գնահատելիս՝ արդյոք կիրառված միջոցը համահունչ է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կոնվենցիայի պահանջներին,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դատարանը հաշվի է առնում նաև նշանակված սանկցիայի բնույթն ու խստությունը և դրա </w:t>
      </w:r>
      <w:proofErr w:type="spellStart"/>
      <w:r w:rsidRPr="00B464B7">
        <w:rPr>
          <w:rFonts w:ascii="GHEA Grapalat" w:eastAsia="Times New Roman" w:hAnsi="GHEA Grapalat"/>
          <w:szCs w:val="24"/>
          <w:lang w:val="hy-AM" w:eastAsia="ru-RU"/>
        </w:rPr>
        <w:t>համաչափությունը</w:t>
      </w:r>
      <w:proofErr w:type="spellEnd"/>
      <w:r w:rsidRPr="00B464B7">
        <w:rPr>
          <w:rFonts w:ascii="GHEA Grapalat" w:eastAsia="Times New Roman" w:hAnsi="GHEA Grapalat"/>
          <w:szCs w:val="24"/>
          <w:lang w:val="hy-AM" w:eastAsia="ru-RU"/>
        </w:rPr>
        <w:t xml:space="preserve"> կատարված արարքին</w:t>
      </w:r>
      <w:r w:rsidRPr="00B464B7">
        <w:rPr>
          <w:rFonts w:ascii="GHEA Grapalat" w:eastAsia="Times New Roman" w:hAnsi="GHEA Grapalat"/>
          <w:szCs w:val="24"/>
          <w:vertAlign w:val="superscript"/>
          <w:lang w:val="hy-AM" w:eastAsia="ru-RU"/>
        </w:rPr>
        <w:footnoteReference w:id="12"/>
      </w:r>
      <w:r w:rsidRPr="00B464B7">
        <w:rPr>
          <w:rFonts w:ascii="GHEA Grapalat" w:eastAsia="Times New Roman" w:hAnsi="GHEA Grapalat"/>
          <w:szCs w:val="24"/>
          <w:lang w:val="hy-AM" w:eastAsia="ru-RU"/>
        </w:rPr>
        <w:t xml:space="preserve">։ Այս առումով հարկ է վերստին նկատել, որ ինչպես Կոմիտեի, այնպես էլ ԵԽԽՎ կողմից արձանագրվել է զրպարտության դեպքում ազատազրկումը՝ որպես պատիժ կիրառելու </w:t>
      </w:r>
      <w:proofErr w:type="spellStart"/>
      <w:r w:rsidRPr="00B464B7">
        <w:rPr>
          <w:rFonts w:ascii="GHEA Grapalat" w:eastAsia="Times New Roman" w:hAnsi="GHEA Grapalat"/>
          <w:szCs w:val="24"/>
          <w:lang w:val="hy-AM" w:eastAsia="ru-RU"/>
        </w:rPr>
        <w:lastRenderedPageBreak/>
        <w:t>անթույլտարելիությունը</w:t>
      </w:r>
      <w:proofErr w:type="spellEnd"/>
      <w:r w:rsidRPr="00B464B7">
        <w:rPr>
          <w:rFonts w:ascii="GHEA Grapalat" w:eastAsia="Times New Roman" w:hAnsi="GHEA Grapalat"/>
          <w:szCs w:val="24"/>
          <w:lang w:val="hy-AM" w:eastAsia="ru-RU"/>
        </w:rPr>
        <w:t xml:space="preserve">։ Վերոնշյալը հաշվի առնելով՝ լրացվող հոդվածի 3-րդ և 4-րդ մասերում ազատազրկումը՝ որպես պատիժ նախատեսելը </w:t>
      </w:r>
      <w:proofErr w:type="spellStart"/>
      <w:r w:rsidRPr="00B464B7">
        <w:rPr>
          <w:rFonts w:ascii="GHEA Grapalat" w:eastAsia="Times New Roman" w:hAnsi="GHEA Grapalat"/>
          <w:szCs w:val="24"/>
          <w:lang w:val="hy-AM" w:eastAsia="ru-RU"/>
        </w:rPr>
        <w:t>խնդրահարույց</w:t>
      </w:r>
      <w:proofErr w:type="spellEnd"/>
      <w:r w:rsidRPr="00B464B7">
        <w:rPr>
          <w:rFonts w:ascii="GHEA Grapalat" w:eastAsia="Times New Roman" w:hAnsi="GHEA Grapalat"/>
          <w:szCs w:val="24"/>
          <w:lang w:val="hy-AM" w:eastAsia="ru-RU"/>
        </w:rPr>
        <w:t xml:space="preserve"> է թվում։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proofErr w:type="spellStart"/>
      <w:r w:rsidRPr="00B464B7">
        <w:rPr>
          <w:rFonts w:ascii="GHEA Grapalat" w:eastAsia="Times New Roman" w:hAnsi="GHEA Grapalat"/>
          <w:szCs w:val="24"/>
          <w:lang w:val="hy-AM" w:eastAsia="ru-RU"/>
        </w:rPr>
        <w:t>Կարևոր</w:t>
      </w:r>
      <w:proofErr w:type="spellEnd"/>
      <w:r w:rsidRPr="00B464B7">
        <w:rPr>
          <w:rFonts w:ascii="GHEA Grapalat" w:eastAsia="Times New Roman" w:hAnsi="GHEA Grapalat"/>
          <w:szCs w:val="24"/>
          <w:lang w:val="hy-AM" w:eastAsia="ru-RU"/>
        </w:rPr>
        <w:t xml:space="preserve"> է նշել նաև, որ </w:t>
      </w:r>
      <w:proofErr w:type="spellStart"/>
      <w:r w:rsidRPr="00B464B7">
        <w:rPr>
          <w:rFonts w:ascii="GHEA Grapalat" w:eastAsia="Times New Roman" w:hAnsi="GHEA Grapalat"/>
          <w:szCs w:val="24"/>
          <w:lang w:val="hy-AM" w:eastAsia="ru-RU"/>
        </w:rPr>
        <w:t>Եվրոպայի</w:t>
      </w:r>
      <w:proofErr w:type="spellEnd"/>
      <w:r w:rsidRPr="00B464B7">
        <w:rPr>
          <w:rFonts w:ascii="GHEA Grapalat" w:eastAsia="Times New Roman" w:hAnsi="GHEA Grapalat"/>
          <w:szCs w:val="24"/>
          <w:lang w:val="hy-AM" w:eastAsia="ru-RU"/>
        </w:rPr>
        <w:t xml:space="preserve"> խորհրդի անդամ պետությունները, որպես կանոն, նախընտրում են կիրառել ապատեղեկատվության և </w:t>
      </w:r>
      <w:proofErr w:type="spellStart"/>
      <w:r w:rsidRPr="00B464B7">
        <w:rPr>
          <w:rFonts w:ascii="GHEA Grapalat" w:eastAsia="Times New Roman" w:hAnsi="GHEA Grapalat"/>
          <w:szCs w:val="24"/>
          <w:lang w:val="hy-AM" w:eastAsia="ru-RU"/>
        </w:rPr>
        <w:t>համացանցով</w:t>
      </w:r>
      <w:proofErr w:type="spellEnd"/>
      <w:r w:rsidRPr="00B464B7">
        <w:rPr>
          <w:rFonts w:ascii="GHEA Grapalat" w:eastAsia="Times New Roman" w:hAnsi="GHEA Grapalat"/>
          <w:szCs w:val="24"/>
          <w:lang w:val="hy-AM" w:eastAsia="ru-RU"/>
        </w:rPr>
        <w:t xml:space="preserve"> տարածվող զրպարտիչ կամ վիրավորական խոսքի դեմ պայքարի այլ՝ քաղաքացիաիրավական կամ </w:t>
      </w:r>
      <w:proofErr w:type="spellStart"/>
      <w:r w:rsidRPr="00B464B7">
        <w:rPr>
          <w:rFonts w:ascii="GHEA Grapalat" w:eastAsia="Times New Roman" w:hAnsi="GHEA Grapalat"/>
          <w:szCs w:val="24"/>
          <w:lang w:val="hy-AM" w:eastAsia="ru-RU"/>
        </w:rPr>
        <w:t>վարչաիրավական</w:t>
      </w:r>
      <w:proofErr w:type="spellEnd"/>
      <w:r w:rsidRPr="00B464B7">
        <w:rPr>
          <w:rFonts w:ascii="GHEA Grapalat" w:eastAsia="Times New Roman" w:hAnsi="GHEA Grapalat"/>
          <w:szCs w:val="24"/>
          <w:lang w:val="hy-AM" w:eastAsia="ru-RU"/>
        </w:rPr>
        <w:t xml:space="preserve"> միջոցներ, ինչպես նաև խնդրի երկարաժամկետ լուծման նպատակին ծառայող </w:t>
      </w:r>
      <w:proofErr w:type="spellStart"/>
      <w:r w:rsidRPr="00B464B7">
        <w:rPr>
          <w:rFonts w:ascii="GHEA Grapalat" w:eastAsia="Times New Roman" w:hAnsi="GHEA Grapalat"/>
          <w:szCs w:val="24"/>
          <w:lang w:val="hy-AM" w:eastAsia="ru-RU"/>
        </w:rPr>
        <w:t>ռազմավարություններ</w:t>
      </w:r>
      <w:proofErr w:type="spellEnd"/>
      <w:r w:rsidRPr="00B464B7">
        <w:rPr>
          <w:rFonts w:ascii="GHEA Grapalat" w:eastAsia="Times New Roman" w:hAnsi="GHEA Grapalat"/>
          <w:szCs w:val="24"/>
          <w:lang w:val="hy-AM" w:eastAsia="ru-RU"/>
        </w:rPr>
        <w:t xml:space="preserve"> ու միջոցառումների ծրագրեր։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միության կողմից, օրինակ, ընդունվել է </w:t>
      </w:r>
      <w:proofErr w:type="spellStart"/>
      <w:r w:rsidRPr="00B464B7">
        <w:rPr>
          <w:rFonts w:ascii="GHEA Grapalat" w:eastAsia="Times New Roman" w:hAnsi="GHEA Grapalat"/>
          <w:szCs w:val="24"/>
          <w:lang w:val="hy-AM" w:eastAsia="ru-RU"/>
        </w:rPr>
        <w:t>ապատեղեկատվությանն</w:t>
      </w:r>
      <w:proofErr w:type="spellEnd"/>
      <w:r w:rsidRPr="00B464B7">
        <w:rPr>
          <w:rFonts w:ascii="GHEA Grapalat" w:eastAsia="Times New Roman" w:hAnsi="GHEA Grapalat"/>
          <w:szCs w:val="24"/>
          <w:lang w:val="hy-AM" w:eastAsia="ru-RU"/>
        </w:rPr>
        <w:t xml:space="preserve"> առնչվող պրակտիկայի օրենսգիրքը, որով ձեռնարկվելիք հիմնական գործողությունների շարքում նշվում են քաղաքական գովազդին ուղղված պահանջների ամրագրումն անդամ պետությունների օրենսդրություններում, ավտոմատացված համակարգերի (ներառյալ՝ </w:t>
      </w:r>
      <w:proofErr w:type="spellStart"/>
      <w:r w:rsidRPr="00B464B7">
        <w:rPr>
          <w:rFonts w:ascii="GHEA Grapalat" w:eastAsia="Times New Roman" w:hAnsi="GHEA Grapalat"/>
          <w:szCs w:val="24"/>
          <w:lang w:val="hy-AM" w:eastAsia="ru-RU"/>
        </w:rPr>
        <w:t>automated</w:t>
      </w:r>
      <w:proofErr w:type="spellEnd"/>
      <w:r w:rsidRPr="00B464B7">
        <w:rPr>
          <w:rFonts w:ascii="GHEA Grapalat" w:eastAsia="Times New Roman" w:hAnsi="GHEA Grapalat"/>
          <w:szCs w:val="24"/>
          <w:lang w:val="hy-AM" w:eastAsia="ru-RU"/>
        </w:rPr>
        <w:t xml:space="preserve"> </w:t>
      </w:r>
      <w:proofErr w:type="spellStart"/>
      <w:r w:rsidRPr="00B464B7">
        <w:rPr>
          <w:rFonts w:ascii="GHEA Grapalat" w:eastAsia="Times New Roman" w:hAnsi="GHEA Grapalat"/>
          <w:szCs w:val="24"/>
          <w:lang w:val="hy-AM" w:eastAsia="ru-RU"/>
        </w:rPr>
        <w:t>bots</w:t>
      </w:r>
      <w:proofErr w:type="spellEnd"/>
      <w:r w:rsidRPr="00B464B7">
        <w:rPr>
          <w:rFonts w:ascii="GHEA Grapalat" w:eastAsia="Times New Roman" w:hAnsi="GHEA Grapalat"/>
          <w:szCs w:val="24"/>
          <w:lang w:val="hy-AM" w:eastAsia="ru-RU"/>
        </w:rPr>
        <w:t xml:space="preserve">) օգտագործման թույլատրելի դեպքերի սահմանափակումը, </w:t>
      </w:r>
      <w:proofErr w:type="spellStart"/>
      <w:r w:rsidRPr="00B464B7">
        <w:rPr>
          <w:rFonts w:ascii="GHEA Grapalat" w:eastAsia="Times New Roman" w:hAnsi="GHEA Grapalat"/>
          <w:szCs w:val="24"/>
          <w:lang w:val="hy-AM" w:eastAsia="ru-RU"/>
        </w:rPr>
        <w:t>մեդիագրագիտության</w:t>
      </w:r>
      <w:proofErr w:type="spellEnd"/>
      <w:r w:rsidRPr="00B464B7">
        <w:rPr>
          <w:rFonts w:ascii="GHEA Grapalat" w:eastAsia="Times New Roman" w:hAnsi="GHEA Grapalat"/>
          <w:szCs w:val="24"/>
          <w:lang w:val="hy-AM" w:eastAsia="ru-RU"/>
        </w:rPr>
        <w:t xml:space="preserve"> մակարդակի բարձրացմանն ուղղված միջոցառումների ձեռնարկումը և այլն</w:t>
      </w:r>
      <w:r w:rsidRPr="00B464B7">
        <w:rPr>
          <w:rFonts w:ascii="GHEA Grapalat" w:eastAsia="Times New Roman" w:hAnsi="GHEA Grapalat"/>
          <w:szCs w:val="24"/>
          <w:vertAlign w:val="superscript"/>
          <w:lang w:val="hy-AM" w:eastAsia="ru-RU"/>
        </w:rPr>
        <w:footnoteReference w:id="13"/>
      </w:r>
      <w:r w:rsidRPr="00B464B7">
        <w:rPr>
          <w:rFonts w:ascii="GHEA Grapalat" w:eastAsia="Times New Roman" w:hAnsi="GHEA Grapalat"/>
          <w:szCs w:val="24"/>
          <w:lang w:val="hy-AM" w:eastAsia="ru-RU"/>
        </w:rPr>
        <w:t xml:space="preserve">։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Տարածված և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դատարանի կողմից </w:t>
      </w:r>
      <w:proofErr w:type="spellStart"/>
      <w:r w:rsidRPr="00B464B7">
        <w:rPr>
          <w:rFonts w:ascii="GHEA Grapalat" w:eastAsia="Times New Roman" w:hAnsi="GHEA Grapalat"/>
          <w:szCs w:val="24"/>
          <w:lang w:val="hy-AM" w:eastAsia="ru-RU"/>
        </w:rPr>
        <w:t>Եվրոպական</w:t>
      </w:r>
      <w:proofErr w:type="spellEnd"/>
      <w:r w:rsidRPr="00B464B7">
        <w:rPr>
          <w:rFonts w:ascii="GHEA Grapalat" w:eastAsia="Times New Roman" w:hAnsi="GHEA Grapalat"/>
          <w:szCs w:val="24"/>
          <w:lang w:val="hy-AM" w:eastAsia="ru-RU"/>
        </w:rPr>
        <w:t xml:space="preserve"> կոնվենցիայի 8-րդ հոդվածով պետությունների ստանձնած պոզիտիվ պարտավորություններին համահունչ ճանաչված պրակտիկա է նաև </w:t>
      </w:r>
      <w:proofErr w:type="spellStart"/>
      <w:r w:rsidRPr="00B464B7">
        <w:rPr>
          <w:rFonts w:ascii="GHEA Grapalat" w:eastAsia="Times New Roman" w:hAnsi="GHEA Grapalat"/>
          <w:szCs w:val="24"/>
          <w:lang w:val="hy-AM" w:eastAsia="ru-RU"/>
        </w:rPr>
        <w:t>համացանցում</w:t>
      </w:r>
      <w:proofErr w:type="spellEnd"/>
      <w:r w:rsidRPr="00B464B7">
        <w:rPr>
          <w:rFonts w:ascii="GHEA Grapalat" w:eastAsia="Times New Roman" w:hAnsi="GHEA Grapalat"/>
          <w:szCs w:val="24"/>
          <w:lang w:val="hy-AM" w:eastAsia="ru-RU"/>
        </w:rPr>
        <w:t xml:space="preserve"> վիրավորական, զրպարտիչ կամ կեղծ տեղեկատվություն պարունակող նյութն </w:t>
      </w:r>
      <w:proofErr w:type="spellStart"/>
      <w:r w:rsidRPr="00B464B7">
        <w:rPr>
          <w:rFonts w:ascii="GHEA Grapalat" w:eastAsia="Times New Roman" w:hAnsi="GHEA Grapalat"/>
          <w:szCs w:val="24"/>
          <w:lang w:val="hy-AM" w:eastAsia="ru-RU"/>
        </w:rPr>
        <w:t>արգելափակելը</w:t>
      </w:r>
      <w:proofErr w:type="spellEnd"/>
      <w:r w:rsidRPr="00B464B7">
        <w:rPr>
          <w:rFonts w:ascii="GHEA Grapalat" w:eastAsia="Times New Roman" w:hAnsi="GHEA Grapalat"/>
          <w:szCs w:val="24"/>
          <w:lang w:val="hy-AM" w:eastAsia="ru-RU"/>
        </w:rPr>
        <w:t xml:space="preserve"> կամ հեռացնելը՝ նման իրավասություն և գործնական հնարավորություն ունեցող կազմակերպության կամ մարմնի կողմից</w:t>
      </w:r>
      <w:r w:rsidRPr="00B464B7">
        <w:rPr>
          <w:rFonts w:ascii="GHEA Grapalat" w:eastAsia="Times New Roman" w:hAnsi="GHEA Grapalat"/>
          <w:szCs w:val="24"/>
          <w:vertAlign w:val="superscript"/>
          <w:lang w:val="hy-AM" w:eastAsia="ru-RU"/>
        </w:rPr>
        <w:footnoteReference w:id="14"/>
      </w:r>
      <w:r w:rsidRPr="00B464B7">
        <w:rPr>
          <w:rFonts w:ascii="GHEA Grapalat" w:eastAsia="Times New Roman" w:hAnsi="GHEA Grapalat"/>
          <w:szCs w:val="24"/>
          <w:lang w:val="hy-AM" w:eastAsia="ru-RU"/>
        </w:rPr>
        <w:t xml:space="preserve">։ </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proofErr w:type="spellStart"/>
      <w:r w:rsidRPr="00B464B7">
        <w:rPr>
          <w:rFonts w:ascii="GHEA Grapalat" w:eastAsia="Times New Roman" w:hAnsi="GHEA Grapalat"/>
          <w:szCs w:val="24"/>
          <w:lang w:val="hy-AM" w:eastAsia="ru-RU"/>
        </w:rPr>
        <w:t>Միևնույն</w:t>
      </w:r>
      <w:proofErr w:type="spellEnd"/>
      <w:r w:rsidRPr="00B464B7">
        <w:rPr>
          <w:rFonts w:ascii="GHEA Grapalat" w:eastAsia="Times New Roman" w:hAnsi="GHEA Grapalat"/>
          <w:szCs w:val="24"/>
          <w:lang w:val="hy-AM" w:eastAsia="ru-RU"/>
        </w:rPr>
        <w:t xml:space="preserve"> ժամանակ, հարկ ենք համարում նաև նշել, որ Նախագծի 2-րդ հոդվածով առաջարկվող հանցագործության միակ և անմիջական օբյեկտ կարող են լինել անձի պատվի, արժանապատվության և բարի համբավի ապահովմանն ուղղված հասարակական հարաբերությունները, </w:t>
      </w:r>
      <w:proofErr w:type="spellStart"/>
      <w:r w:rsidRPr="00B464B7">
        <w:rPr>
          <w:rFonts w:ascii="GHEA Grapalat" w:eastAsia="Times New Roman" w:hAnsi="GHEA Grapalat"/>
          <w:szCs w:val="24"/>
          <w:lang w:val="hy-AM" w:eastAsia="ru-RU"/>
        </w:rPr>
        <w:t>հետևաբար</w:t>
      </w:r>
      <w:proofErr w:type="spellEnd"/>
      <w:r w:rsidRPr="00B464B7">
        <w:rPr>
          <w:rFonts w:ascii="GHEA Grapalat" w:eastAsia="Times New Roman" w:hAnsi="GHEA Grapalat"/>
          <w:szCs w:val="24"/>
          <w:lang w:val="hy-AM" w:eastAsia="ru-RU"/>
        </w:rPr>
        <w:t xml:space="preserve"> նպատակահարմար չէ  այն ընդգրկել Օրենսգրքի 23-րդ գլխով նախատեսված հասարակական անվտանգության դեմ ուղղված հանցագործությունների գլխում:</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Ամփոփելով վերոգրյալը՝ առաջարկում ենք Նախագծի տեքստից հանել առաջարկվող 2-րդ հոդվածը։</w:t>
      </w:r>
    </w:p>
    <w:p w:rsidR="00B464B7" w:rsidRPr="00B464B7" w:rsidRDefault="00B464B7" w:rsidP="00B464B7">
      <w:pPr>
        <w:spacing w:after="0" w:line="336" w:lineRule="auto"/>
        <w:ind w:firstLine="720"/>
        <w:contextualSpacing/>
        <w:jc w:val="both"/>
        <w:rPr>
          <w:rFonts w:ascii="GHEA Grapalat" w:eastAsia="Times New Roman" w:hAnsi="GHEA Grapalat"/>
          <w:szCs w:val="24"/>
          <w:lang w:val="hy-AM" w:eastAsia="ru-RU"/>
        </w:rPr>
      </w:pPr>
      <w:r w:rsidRPr="00B464B7">
        <w:rPr>
          <w:rFonts w:ascii="GHEA Grapalat" w:eastAsia="Times New Roman" w:hAnsi="GHEA Grapalat"/>
          <w:szCs w:val="24"/>
          <w:lang w:val="hy-AM" w:eastAsia="ru-RU"/>
        </w:rPr>
        <w:t xml:space="preserve">Բացի այդ, Նախագծով լրացվող հոդվածների համապատասխան մասերը առաջարկվում է նախատեսել Օրենսգրքի 6-րդ հավելվածում՝ </w:t>
      </w:r>
      <w:proofErr w:type="spellStart"/>
      <w:r w:rsidRPr="00B464B7">
        <w:rPr>
          <w:rFonts w:ascii="GHEA Grapalat" w:eastAsia="Times New Roman" w:hAnsi="GHEA Grapalat"/>
          <w:szCs w:val="24"/>
          <w:lang w:val="hy-AM" w:eastAsia="ru-RU"/>
        </w:rPr>
        <w:t>կոռուպցիոն</w:t>
      </w:r>
      <w:proofErr w:type="spellEnd"/>
      <w:r w:rsidRPr="00B464B7">
        <w:rPr>
          <w:rFonts w:ascii="GHEA Grapalat" w:eastAsia="Times New Roman" w:hAnsi="GHEA Grapalat"/>
          <w:szCs w:val="24"/>
          <w:lang w:val="hy-AM" w:eastAsia="ru-RU"/>
        </w:rPr>
        <w:t xml:space="preserve"> հանցագործությունների ցանկում, ինչը կրկին </w:t>
      </w:r>
      <w:proofErr w:type="spellStart"/>
      <w:r w:rsidRPr="00B464B7">
        <w:rPr>
          <w:rFonts w:ascii="GHEA Grapalat" w:eastAsia="Times New Roman" w:hAnsi="GHEA Grapalat"/>
          <w:szCs w:val="24"/>
          <w:lang w:val="hy-AM" w:eastAsia="ru-RU"/>
        </w:rPr>
        <w:t>խնդրահարույց</w:t>
      </w:r>
      <w:proofErr w:type="spellEnd"/>
      <w:r w:rsidRPr="00B464B7">
        <w:rPr>
          <w:rFonts w:ascii="GHEA Grapalat" w:eastAsia="Times New Roman" w:hAnsi="GHEA Grapalat"/>
          <w:szCs w:val="24"/>
          <w:lang w:val="hy-AM" w:eastAsia="ru-RU"/>
        </w:rPr>
        <w:t xml:space="preserve"> է, քանի որ խնդրո առարկա </w:t>
      </w:r>
      <w:proofErr w:type="spellStart"/>
      <w:r w:rsidRPr="00B464B7">
        <w:rPr>
          <w:rFonts w:ascii="GHEA Grapalat" w:eastAsia="Times New Roman" w:hAnsi="GHEA Grapalat"/>
          <w:szCs w:val="24"/>
          <w:lang w:val="hy-AM" w:eastAsia="ru-RU"/>
        </w:rPr>
        <w:t>հանցակազմերն</w:t>
      </w:r>
      <w:proofErr w:type="spellEnd"/>
      <w:r w:rsidRPr="00B464B7">
        <w:rPr>
          <w:rFonts w:ascii="GHEA Grapalat" w:eastAsia="Times New Roman" w:hAnsi="GHEA Grapalat"/>
          <w:szCs w:val="24"/>
          <w:lang w:val="hy-AM" w:eastAsia="ru-RU"/>
        </w:rPr>
        <w:t xml:space="preserve"> իրենց բնույթով </w:t>
      </w:r>
      <w:proofErr w:type="spellStart"/>
      <w:r w:rsidRPr="00B464B7">
        <w:rPr>
          <w:rFonts w:ascii="GHEA Grapalat" w:eastAsia="Times New Roman" w:hAnsi="GHEA Grapalat"/>
          <w:szCs w:val="24"/>
          <w:lang w:val="hy-AM" w:eastAsia="ru-RU"/>
        </w:rPr>
        <w:t>կոռուպցիոն</w:t>
      </w:r>
      <w:proofErr w:type="spellEnd"/>
      <w:r w:rsidRPr="00B464B7">
        <w:rPr>
          <w:rFonts w:ascii="GHEA Grapalat" w:eastAsia="Times New Roman" w:hAnsi="GHEA Grapalat"/>
          <w:szCs w:val="24"/>
          <w:lang w:val="hy-AM" w:eastAsia="ru-RU"/>
        </w:rPr>
        <w:t xml:space="preserve"> չեն։ </w:t>
      </w:r>
    </w:p>
    <w:p w:rsidR="00BA0722" w:rsidRPr="00B464B7" w:rsidRDefault="00B464B7" w:rsidP="00B464B7">
      <w:pPr>
        <w:spacing w:after="0" w:line="336" w:lineRule="auto"/>
        <w:jc w:val="both"/>
        <w:rPr>
          <w:rFonts w:ascii="GHEA Grapalat" w:eastAsia="Times New Roman" w:hAnsi="GHEA Grapalat"/>
          <w:sz w:val="20"/>
          <w:szCs w:val="24"/>
          <w:lang w:val="hy-AM" w:eastAsia="ru-RU"/>
        </w:rPr>
      </w:pPr>
      <w:proofErr w:type="spellStart"/>
      <w:r w:rsidRPr="00B464B7">
        <w:rPr>
          <w:rFonts w:ascii="GHEA Grapalat" w:eastAsia="Times New Roman" w:hAnsi="GHEA Grapalat"/>
          <w:szCs w:val="24"/>
          <w:lang w:val="hy-AM" w:eastAsia="ru-RU"/>
        </w:rPr>
        <w:t>Վերոգրյալի</w:t>
      </w:r>
      <w:proofErr w:type="spellEnd"/>
      <w:r w:rsidRPr="00B464B7">
        <w:rPr>
          <w:rFonts w:ascii="GHEA Grapalat" w:eastAsia="Times New Roman" w:hAnsi="GHEA Grapalat"/>
          <w:szCs w:val="24"/>
          <w:lang w:val="hy-AM" w:eastAsia="ru-RU"/>
        </w:rPr>
        <w:t xml:space="preserve"> համատեքստում, նկատի ունենալով այն հանգամանքը, որ «Հայաստանի Հանրապետության քաղաքացիական օրենսգրքում լրացում կատարելու մասին» օրենքի նախագծով առաջարկվող </w:t>
      </w:r>
      <w:proofErr w:type="spellStart"/>
      <w:r w:rsidRPr="00B464B7">
        <w:rPr>
          <w:rFonts w:ascii="GHEA Grapalat" w:eastAsia="Times New Roman" w:hAnsi="GHEA Grapalat"/>
          <w:szCs w:val="24"/>
          <w:lang w:val="hy-AM" w:eastAsia="ru-RU"/>
        </w:rPr>
        <w:t>իրավակարգավորումները</w:t>
      </w:r>
      <w:proofErr w:type="spellEnd"/>
      <w:r w:rsidRPr="00B464B7">
        <w:rPr>
          <w:rFonts w:ascii="GHEA Grapalat" w:eastAsia="Times New Roman" w:hAnsi="GHEA Grapalat"/>
          <w:szCs w:val="24"/>
          <w:lang w:val="hy-AM" w:eastAsia="ru-RU"/>
        </w:rPr>
        <w:t xml:space="preserve"> անմիջականորեն առնչվում են և </w:t>
      </w:r>
      <w:proofErr w:type="spellStart"/>
      <w:r w:rsidRPr="00B464B7">
        <w:rPr>
          <w:rFonts w:ascii="GHEA Grapalat" w:eastAsia="Times New Roman" w:hAnsi="GHEA Grapalat"/>
          <w:szCs w:val="24"/>
          <w:lang w:val="hy-AM" w:eastAsia="ru-RU"/>
        </w:rPr>
        <w:t>ածանցված</w:t>
      </w:r>
      <w:proofErr w:type="spellEnd"/>
      <w:r w:rsidRPr="00B464B7">
        <w:rPr>
          <w:rFonts w:ascii="GHEA Grapalat" w:eastAsia="Times New Roman" w:hAnsi="GHEA Grapalat"/>
          <w:szCs w:val="24"/>
          <w:lang w:val="hy-AM" w:eastAsia="ru-RU"/>
        </w:rPr>
        <w:t xml:space="preserve"> են </w:t>
      </w:r>
      <w:r w:rsidRPr="00B464B7">
        <w:rPr>
          <w:rFonts w:ascii="GHEA Grapalat" w:eastAsia="Times New Roman" w:hAnsi="GHEA Grapalat"/>
          <w:bCs/>
          <w:szCs w:val="24"/>
          <w:lang w:val="hy-AM" w:eastAsia="ru-RU"/>
        </w:rPr>
        <w:t xml:space="preserve">Նախագծի 2-րդ հոդվածից՝ կարծում ենք, որ այս նախագծի ընդունումը </w:t>
      </w:r>
      <w:r w:rsidRPr="00B464B7">
        <w:rPr>
          <w:rFonts w:ascii="GHEA Grapalat" w:eastAsia="Times New Roman" w:hAnsi="GHEA Grapalat"/>
          <w:bCs/>
          <w:szCs w:val="24"/>
          <w:lang w:val="hy-AM" w:eastAsia="ru-RU"/>
        </w:rPr>
        <w:lastRenderedPageBreak/>
        <w:t xml:space="preserve">նպատակահարմար չէ՝ նկատի ունենալով վերոշարադրյալ նկատառումները։ Միաժամանակ, </w:t>
      </w:r>
      <w:r w:rsidRPr="00B464B7">
        <w:rPr>
          <w:rFonts w:ascii="GHEA Grapalat" w:eastAsia="Times New Roman" w:hAnsi="GHEA Grapalat"/>
          <w:szCs w:val="24"/>
          <w:lang w:val="hy-AM" w:eastAsia="ru-RU"/>
        </w:rPr>
        <w:t xml:space="preserve">«Հայաստանի Հանրապետության քրեական դատավարության օրենսգրքում լրացում և փոփոխություն կատարելու մասին» օրենքի նախագիծն անհրաժեշտ է խմբագրել՝ </w:t>
      </w:r>
      <w:r w:rsidRPr="00B464B7">
        <w:rPr>
          <w:rFonts w:ascii="GHEA Grapalat" w:eastAsia="Times New Roman" w:hAnsi="GHEA Grapalat"/>
          <w:bCs/>
          <w:szCs w:val="24"/>
          <w:lang w:val="hy-AM" w:eastAsia="ru-RU"/>
        </w:rPr>
        <w:t>եզրակացությունում ներկայացված նկատառումների հաշվառմամբ։</w:t>
      </w:r>
      <w:r w:rsidR="00450D27" w:rsidRPr="00B464B7">
        <w:rPr>
          <w:rFonts w:ascii="GHEA Grapalat" w:eastAsia="Times New Roman" w:hAnsi="GHEA Grapalat"/>
          <w:sz w:val="20"/>
          <w:szCs w:val="24"/>
          <w:lang w:val="hy-AM" w:eastAsia="ru-RU"/>
        </w:rPr>
        <w:t xml:space="preserve"> </w:t>
      </w:r>
    </w:p>
    <w:p w:rsidR="00BD56AA" w:rsidRPr="00C966FE" w:rsidRDefault="00C966FE" w:rsidP="00201088">
      <w:pPr>
        <w:tabs>
          <w:tab w:val="left" w:pos="9990"/>
        </w:tabs>
        <w:spacing w:after="0" w:line="360" w:lineRule="auto"/>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 xml:space="preserve"> </w:t>
      </w:r>
    </w:p>
    <w:p w:rsidR="00E25454" w:rsidRPr="00E25454" w:rsidRDefault="00E25454" w:rsidP="00E25454">
      <w:pPr>
        <w:spacing w:after="0" w:line="360" w:lineRule="auto"/>
        <w:ind w:left="-90" w:right="231" w:firstLine="567"/>
        <w:jc w:val="both"/>
        <w:rPr>
          <w:rFonts w:ascii="GHEA Grapalat" w:eastAsia="Times New Roman" w:hAnsi="GHEA Grapalat" w:cs="Tahoma"/>
          <w:lang w:val="hy-AM" w:eastAsia="ru-RU"/>
        </w:rPr>
      </w:pPr>
    </w:p>
    <w:p w:rsidR="0006428C" w:rsidRPr="00A714D9" w:rsidRDefault="0006428C" w:rsidP="00827FFA">
      <w:pPr>
        <w:pStyle w:val="NormalWeb"/>
        <w:shd w:val="clear" w:color="auto" w:fill="FFFFFF"/>
        <w:spacing w:before="0" w:beforeAutospacing="0" w:after="0" w:afterAutospacing="0" w:line="360" w:lineRule="auto"/>
        <w:ind w:right="125" w:firstLine="567"/>
        <w:jc w:val="both"/>
        <w:rPr>
          <w:rFonts w:ascii="GHEA Grapalat" w:hAnsi="GHEA Grapalat"/>
          <w:color w:val="000000"/>
          <w:shd w:val="clear" w:color="auto" w:fill="FFFFFF"/>
          <w:lang w:val="hy-AM"/>
        </w:rPr>
      </w:pPr>
      <w:r>
        <w:rPr>
          <w:rFonts w:ascii="GHEA Grapalat" w:hAnsi="GHEA Grapalat" w:cs="Tahoma"/>
          <w:sz w:val="22"/>
          <w:szCs w:val="22"/>
          <w:lang w:val="hy-AM"/>
        </w:rPr>
        <w:t xml:space="preserve">  </w:t>
      </w:r>
    </w:p>
    <w:p w:rsidR="00217EC2" w:rsidRPr="00513C5D" w:rsidRDefault="00513C5D" w:rsidP="0006428C">
      <w:pPr>
        <w:tabs>
          <w:tab w:val="left" w:pos="9990"/>
        </w:tabs>
        <w:spacing w:after="0" w:line="360" w:lineRule="auto"/>
        <w:ind w:right="15" w:firstLine="567"/>
        <w:jc w:val="both"/>
        <w:rPr>
          <w:rFonts w:ascii="GHEA Grapalat" w:eastAsia="Times New Roman" w:hAnsi="GHEA Grapalat" w:cs="Tahoma"/>
          <w:lang w:val="hy-AM" w:eastAsia="ru-RU"/>
        </w:rPr>
      </w:pPr>
      <w:r w:rsidRPr="00513C5D">
        <w:rPr>
          <w:rFonts w:ascii="GHEA Grapalat" w:eastAsia="Times New Roman" w:hAnsi="GHEA Grapalat" w:cs="Tahoma"/>
          <w:lang w:val="hy-AM" w:eastAsia="ru-RU"/>
        </w:rPr>
        <w:t xml:space="preserve"> </w:t>
      </w:r>
    </w:p>
    <w:p w:rsidR="00B75F30" w:rsidRPr="008667A3" w:rsidRDefault="00B75F30" w:rsidP="008667A3">
      <w:pPr>
        <w:widowControl w:val="0"/>
        <w:tabs>
          <w:tab w:val="left" w:pos="90"/>
        </w:tabs>
        <w:spacing w:after="0" w:line="360" w:lineRule="auto"/>
        <w:jc w:val="both"/>
        <w:rPr>
          <w:rFonts w:ascii="GHEA Grapalat" w:hAnsi="GHEA Grapalat"/>
          <w:sz w:val="24"/>
          <w:szCs w:val="24"/>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6646F6" w:rsidRDefault="006646F6" w:rsidP="004351FB">
      <w:pPr>
        <w:widowControl w:val="0"/>
        <w:tabs>
          <w:tab w:val="left" w:pos="90"/>
        </w:tabs>
        <w:spacing w:line="360" w:lineRule="auto"/>
        <w:rPr>
          <w:rFonts w:ascii="GHEA Grapalat" w:hAnsi="GHEA Grapalat"/>
          <w:b/>
          <w:lang w:val="hy-AM"/>
        </w:rPr>
      </w:pPr>
    </w:p>
    <w:p w:rsidR="00756234" w:rsidRDefault="00756234" w:rsidP="008F3CE4">
      <w:pPr>
        <w:widowControl w:val="0"/>
        <w:tabs>
          <w:tab w:val="left" w:pos="90"/>
        </w:tabs>
        <w:spacing w:line="360" w:lineRule="auto"/>
        <w:rPr>
          <w:rFonts w:ascii="GHEA Grapalat" w:hAnsi="GHEA Grapalat"/>
          <w:b/>
          <w:lang w:val="hy-AM"/>
        </w:rPr>
      </w:pPr>
    </w:p>
    <w:p w:rsidR="000C6442" w:rsidRPr="00CC1135" w:rsidRDefault="000C6442" w:rsidP="000C6442">
      <w:pPr>
        <w:widowControl w:val="0"/>
        <w:tabs>
          <w:tab w:val="left" w:pos="90"/>
        </w:tabs>
        <w:spacing w:line="360" w:lineRule="auto"/>
        <w:ind w:left="142"/>
        <w:jc w:val="center"/>
        <w:rPr>
          <w:rFonts w:ascii="GHEA Grapalat" w:hAnsi="GHEA Grapalat"/>
          <w:b/>
          <w:highlight w:val="yellow"/>
          <w:lang w:val="de-AT"/>
        </w:rPr>
      </w:pPr>
      <w:r w:rsidRPr="00CC1135">
        <w:rPr>
          <w:rFonts w:ascii="GHEA Grapalat" w:hAnsi="GHEA Grapalat"/>
          <w:b/>
          <w:lang w:val="hy-AM"/>
        </w:rPr>
        <w:t>ԵԶՐԱԿԱՑՈՒԹՅՈՒՆ</w:t>
      </w:r>
    </w:p>
    <w:p w:rsidR="0083626C" w:rsidRPr="00CC1135" w:rsidRDefault="004351FB" w:rsidP="0083626C">
      <w:pPr>
        <w:spacing w:before="120" w:after="0" w:line="360" w:lineRule="auto"/>
        <w:jc w:val="center"/>
        <w:rPr>
          <w:rFonts w:ascii="GHEA Grapalat" w:eastAsia="Times New Roman" w:hAnsi="GHEA Grapalat" w:cs="Sylfaen"/>
          <w:color w:val="000000"/>
          <w:lang w:val="af-ZA"/>
        </w:rPr>
      </w:pPr>
      <w:r w:rsidRPr="004351FB">
        <w:rPr>
          <w:rFonts w:ascii="GHEA Grapalat" w:eastAsia="Times New Roman" w:hAnsi="GHEA Grapalat" w:cs="Tahoma"/>
          <w:b/>
          <w:lang w:val="hy-AM" w:eastAsia="ru-RU"/>
        </w:rPr>
        <w:t>«Հայաստանի Հանրապետության քրեական օրենսգրքում լրացումներ կատարելու մասին», «Հայաստանի Հանրապետության քրեական դատավարության օրենսգրքում լրացում և փոփոխություն կատարելու մասին», «Զանգվածային լրատվության մասին» Հայաստանի Հանրապ</w:t>
      </w:r>
      <w:r>
        <w:rPr>
          <w:rFonts w:ascii="GHEA Grapalat" w:eastAsia="Times New Roman" w:hAnsi="GHEA Grapalat" w:cs="Tahoma"/>
          <w:b/>
          <w:lang w:val="hy-AM" w:eastAsia="ru-RU"/>
        </w:rPr>
        <w:t xml:space="preserve">ետության օրենքում լրացում </w:t>
      </w:r>
      <w:r w:rsidRPr="004351FB">
        <w:rPr>
          <w:rFonts w:ascii="GHEA Grapalat" w:eastAsia="Times New Roman" w:hAnsi="GHEA Grapalat" w:cs="Tahoma"/>
          <w:b/>
          <w:lang w:val="hy-AM" w:eastAsia="ru-RU"/>
        </w:rPr>
        <w:t>կատարելու մասին» և «Հայաստանի Հանրապետության քաղաքացիական օրենսգրքում լրացում կատարելու մասին» օրենքների նախագծերի փաթեթի</w:t>
      </w:r>
      <w:r w:rsidR="0083626C" w:rsidRPr="00CC1135">
        <w:rPr>
          <w:rFonts w:ascii="GHEA Grapalat" w:hAnsi="GHEA Grapalat"/>
          <w:b/>
          <w:lang w:val="hy-AM"/>
        </w:rPr>
        <w:t>՝</w:t>
      </w:r>
      <w:r w:rsidR="0083626C" w:rsidRPr="00CC1135">
        <w:rPr>
          <w:rFonts w:ascii="GHEA Grapalat" w:eastAsia="Times New Roman" w:hAnsi="GHEA Grapalat"/>
          <w:b/>
          <w:lang w:val="hy-AM"/>
        </w:rPr>
        <w:t xml:space="preserve"> պետական </w:t>
      </w:r>
      <w:r w:rsidR="0083626C" w:rsidRPr="006C2A2C">
        <w:rPr>
          <w:rFonts w:ascii="GHEA Grapalat" w:eastAsia="Times New Roman" w:hAnsi="GHEA Grapalat" w:cs="Sylfaen"/>
          <w:b/>
          <w:color w:val="000000"/>
          <w:lang w:val="hy-AM"/>
        </w:rPr>
        <w:t>բյուջ</w:t>
      </w:r>
      <w:r w:rsidR="0083626C" w:rsidRPr="00CC1135">
        <w:rPr>
          <w:rFonts w:ascii="GHEA Grapalat" w:eastAsia="Times New Roman" w:hAnsi="GHEA Grapalat" w:cs="Sylfaen"/>
          <w:b/>
          <w:color w:val="000000"/>
          <w:lang w:val="hy-AM"/>
        </w:rPr>
        <w:t xml:space="preserve">եի եկամուտների էական նվազեցման կամ ծախսերի ավելացման </w:t>
      </w:r>
      <w:r w:rsidR="0083626C" w:rsidRPr="006C2A2C">
        <w:rPr>
          <w:rFonts w:ascii="GHEA Grapalat" w:eastAsia="Times New Roman" w:hAnsi="GHEA Grapalat" w:cs="Sylfaen"/>
          <w:b/>
          <w:color w:val="000000"/>
          <w:lang w:val="hy-AM"/>
        </w:rPr>
        <w:t>վերաբերյալ</w:t>
      </w:r>
      <w:r w:rsidR="0083626C" w:rsidRPr="00CC1135">
        <w:rPr>
          <w:rFonts w:ascii="GHEA Grapalat" w:eastAsia="Times New Roman" w:hAnsi="GHEA Grapalat" w:cs="Sylfaen"/>
          <w:color w:val="000000"/>
          <w:lang w:val="af-ZA"/>
        </w:rPr>
        <w:t xml:space="preserve"> </w:t>
      </w:r>
    </w:p>
    <w:p w:rsidR="0083626C" w:rsidRDefault="0083626C" w:rsidP="0083626C">
      <w:pPr>
        <w:spacing w:after="0" w:line="360" w:lineRule="auto"/>
        <w:ind w:firstLine="561"/>
        <w:jc w:val="both"/>
        <w:rPr>
          <w:rFonts w:ascii="GHEA Grapalat" w:hAnsi="GHEA Grapalat"/>
          <w:sz w:val="24"/>
          <w:szCs w:val="24"/>
          <w:lang w:val="hy-AM"/>
        </w:rPr>
      </w:pPr>
    </w:p>
    <w:p w:rsidR="008D6470" w:rsidRPr="003C3B89" w:rsidRDefault="004351FB" w:rsidP="00616756">
      <w:pPr>
        <w:tabs>
          <w:tab w:val="left" w:pos="993"/>
        </w:tabs>
        <w:spacing w:after="0" w:line="360" w:lineRule="auto"/>
        <w:ind w:firstLine="720"/>
        <w:jc w:val="both"/>
        <w:rPr>
          <w:rFonts w:ascii="GHEA Grapalat" w:eastAsia="Times New Roman" w:hAnsi="GHEA Grapalat"/>
          <w:bCs/>
          <w:iCs/>
          <w:color w:val="000000"/>
          <w:sz w:val="24"/>
          <w:szCs w:val="24"/>
          <w:shd w:val="clear" w:color="auto" w:fill="FFFFFF"/>
          <w:lang w:val="hy-AM" w:eastAsia="x-none"/>
        </w:rPr>
      </w:pPr>
      <w:r w:rsidRPr="004351FB">
        <w:rPr>
          <w:rFonts w:ascii="GHEA Grapalat" w:eastAsia="Times New Roman" w:hAnsi="GHEA Grapalat" w:cs="Tahoma"/>
          <w:lang w:val="hy-AM" w:eastAsia="ru-RU"/>
        </w:rPr>
        <w:t>«Հայաստանի Հանրապետության քրեական օրենսգրքում լրացումներ կատարելու մասին», «Հայաստանի Հանրապետության քրեական դատավարության օրենսգրքում լրացում և փոփոխություն կատարելու մասին», «Զանգվածային լրատվության մասին» Հայաստանի Հ</w:t>
      </w:r>
      <w:r>
        <w:rPr>
          <w:rFonts w:ascii="GHEA Grapalat" w:eastAsia="Times New Roman" w:hAnsi="GHEA Grapalat" w:cs="Tahoma"/>
          <w:lang w:val="hy-AM" w:eastAsia="ru-RU"/>
        </w:rPr>
        <w:t xml:space="preserve">անրապետության օրենքում լրացում </w:t>
      </w:r>
      <w:r w:rsidRPr="004351FB">
        <w:rPr>
          <w:rFonts w:ascii="GHEA Grapalat" w:eastAsia="Times New Roman" w:hAnsi="GHEA Grapalat" w:cs="Tahoma"/>
          <w:lang w:val="hy-AM" w:eastAsia="ru-RU"/>
        </w:rPr>
        <w:t>կատարելու մասին» և «Հայաստանի Հանրապետության քաղաքացիական օրենսգրքում լրացում կատարելու մասին» օրենքների նախագծերի փաթեթի</w:t>
      </w:r>
      <w:r w:rsidR="004938BC" w:rsidRPr="002179C9">
        <w:rPr>
          <w:rFonts w:ascii="GHEA Grapalat" w:hAnsi="GHEA Grapalat"/>
          <w:lang w:val="hy-AM"/>
        </w:rPr>
        <w:t xml:space="preserve"> </w:t>
      </w:r>
      <w:r w:rsidR="00963448" w:rsidRPr="00993084">
        <w:rPr>
          <w:rFonts w:ascii="GHEA Grapalat" w:hAnsi="GHEA Grapalat"/>
          <w:bCs/>
          <w:iCs/>
          <w:color w:val="000000"/>
          <w:shd w:val="clear" w:color="auto" w:fill="FFFFFF"/>
          <w:lang w:val="hy-AM" w:eastAsia="ru-RU"/>
        </w:rPr>
        <w:t>ընդու</w:t>
      </w:r>
      <w:r w:rsidR="00963448" w:rsidRPr="00993084">
        <w:rPr>
          <w:rFonts w:ascii="GHEA Grapalat" w:hAnsi="GHEA Grapalat"/>
          <w:bCs/>
          <w:iCs/>
          <w:color w:val="000000"/>
          <w:shd w:val="clear" w:color="auto" w:fill="FFFFFF"/>
          <w:lang w:val="hy-AM" w:eastAsia="ru-RU"/>
        </w:rPr>
        <w:softHyphen/>
      </w:r>
      <w:r w:rsidR="00963448" w:rsidRPr="00993084">
        <w:rPr>
          <w:rFonts w:ascii="GHEA Grapalat" w:hAnsi="GHEA Grapalat"/>
          <w:bCs/>
          <w:iCs/>
          <w:color w:val="000000"/>
          <w:shd w:val="clear" w:color="auto" w:fill="FFFFFF"/>
          <w:lang w:val="hy-AM" w:eastAsia="ru-RU"/>
        </w:rPr>
        <w:softHyphen/>
        <w:t>նումը</w:t>
      </w:r>
      <w:r w:rsidR="00963448">
        <w:rPr>
          <w:rFonts w:ascii="GHEA Grapalat" w:hAnsi="GHEA Grapalat"/>
          <w:bCs/>
          <w:iCs/>
          <w:color w:val="000000"/>
          <w:shd w:val="clear" w:color="auto" w:fill="FFFFFF"/>
          <w:lang w:val="hy-AM" w:eastAsia="ru-RU"/>
        </w:rPr>
        <w:t xml:space="preserve"> </w:t>
      </w:r>
      <w:r w:rsidR="006646F6">
        <w:rPr>
          <w:rFonts w:ascii="GHEA Grapalat" w:hAnsi="GHEA Grapalat"/>
          <w:bCs/>
          <w:iCs/>
          <w:color w:val="000000"/>
          <w:shd w:val="clear" w:color="auto" w:fill="FFFFFF"/>
          <w:lang w:val="hy-AM" w:eastAsia="ru-RU"/>
        </w:rPr>
        <w:t xml:space="preserve">չի </w:t>
      </w:r>
      <w:r w:rsidR="00963448">
        <w:rPr>
          <w:rFonts w:ascii="GHEA Grapalat" w:hAnsi="GHEA Grapalat"/>
          <w:bCs/>
          <w:iCs/>
          <w:color w:val="000000"/>
          <w:shd w:val="clear" w:color="auto" w:fill="FFFFFF"/>
          <w:lang w:val="hy-AM" w:eastAsia="ru-RU"/>
        </w:rPr>
        <w:t>հ</w:t>
      </w:r>
      <w:r w:rsidR="00963448" w:rsidRPr="00993084">
        <w:rPr>
          <w:rFonts w:ascii="GHEA Grapalat" w:hAnsi="GHEA Grapalat"/>
          <w:bCs/>
          <w:iCs/>
          <w:color w:val="000000"/>
          <w:shd w:val="clear" w:color="auto" w:fill="FFFFFF"/>
          <w:lang w:val="hy-AM" w:eastAsia="ru-RU"/>
        </w:rPr>
        <w:t>անգեց</w:t>
      </w:r>
      <w:r w:rsidR="00963448" w:rsidRPr="00993084">
        <w:rPr>
          <w:rFonts w:ascii="GHEA Grapalat" w:hAnsi="GHEA Grapalat"/>
          <w:bCs/>
          <w:iCs/>
          <w:color w:val="000000"/>
          <w:shd w:val="clear" w:color="auto" w:fill="FFFFFF"/>
          <w:lang w:val="hy-AM" w:eastAsia="ru-RU"/>
        </w:rPr>
        <w:softHyphen/>
      </w:r>
      <w:r w:rsidR="00963448">
        <w:rPr>
          <w:rFonts w:ascii="GHEA Grapalat" w:hAnsi="GHEA Grapalat"/>
          <w:bCs/>
          <w:iCs/>
          <w:color w:val="000000"/>
          <w:shd w:val="clear" w:color="auto" w:fill="FFFFFF"/>
          <w:lang w:val="hy-AM" w:eastAsia="ru-RU"/>
        </w:rPr>
        <w:t>նի</w:t>
      </w:r>
      <w:r w:rsidR="00963448" w:rsidRPr="00993084">
        <w:rPr>
          <w:rFonts w:ascii="GHEA Grapalat" w:hAnsi="GHEA Grapalat"/>
          <w:bCs/>
          <w:iCs/>
          <w:color w:val="000000"/>
          <w:shd w:val="clear" w:color="auto" w:fill="FFFFFF"/>
          <w:lang w:val="hy-AM" w:eastAsia="ru-RU"/>
        </w:rPr>
        <w:t xml:space="preserve"> ՀՀ պետա</w:t>
      </w:r>
      <w:r w:rsidR="00963448" w:rsidRPr="00993084">
        <w:rPr>
          <w:rFonts w:ascii="GHEA Grapalat" w:hAnsi="GHEA Grapalat"/>
          <w:bCs/>
          <w:iCs/>
          <w:color w:val="000000"/>
          <w:shd w:val="clear" w:color="auto" w:fill="FFFFFF"/>
          <w:lang w:val="hy-AM" w:eastAsia="ru-RU"/>
        </w:rPr>
        <w:softHyphen/>
      </w:r>
      <w:r w:rsidR="00963448" w:rsidRPr="00993084">
        <w:rPr>
          <w:rFonts w:ascii="GHEA Grapalat" w:hAnsi="GHEA Grapalat"/>
          <w:bCs/>
          <w:iCs/>
          <w:color w:val="000000"/>
          <w:shd w:val="clear" w:color="auto" w:fill="FFFFFF"/>
          <w:lang w:val="hy-AM" w:eastAsia="ru-RU"/>
        </w:rPr>
        <w:softHyphen/>
      </w:r>
      <w:r w:rsidR="00963448" w:rsidRPr="00993084">
        <w:rPr>
          <w:rFonts w:ascii="GHEA Grapalat" w:hAnsi="GHEA Grapalat"/>
          <w:bCs/>
          <w:iCs/>
          <w:color w:val="000000"/>
          <w:shd w:val="clear" w:color="auto" w:fill="FFFFFF"/>
          <w:lang w:val="hy-AM" w:eastAsia="ru-RU"/>
        </w:rPr>
        <w:softHyphen/>
      </w:r>
      <w:r w:rsidR="00963448" w:rsidRPr="00993084">
        <w:rPr>
          <w:rFonts w:ascii="GHEA Grapalat" w:hAnsi="GHEA Grapalat"/>
          <w:bCs/>
          <w:iCs/>
          <w:color w:val="000000"/>
          <w:shd w:val="clear" w:color="auto" w:fill="FFFFFF"/>
          <w:lang w:val="hy-AM" w:eastAsia="ru-RU"/>
        </w:rPr>
        <w:softHyphen/>
        <w:t>կան բյու</w:t>
      </w:r>
      <w:r w:rsidR="00963448" w:rsidRPr="00993084">
        <w:rPr>
          <w:rFonts w:ascii="GHEA Grapalat" w:hAnsi="GHEA Grapalat"/>
          <w:bCs/>
          <w:iCs/>
          <w:color w:val="000000"/>
          <w:shd w:val="clear" w:color="auto" w:fill="FFFFFF"/>
          <w:lang w:val="hy-AM" w:eastAsia="ru-RU"/>
        </w:rPr>
        <w:softHyphen/>
        <w:t>ջեի եկամուտ</w:t>
      </w:r>
      <w:r w:rsidR="00963448" w:rsidRPr="00993084">
        <w:rPr>
          <w:rFonts w:ascii="GHEA Grapalat" w:hAnsi="GHEA Grapalat"/>
          <w:bCs/>
          <w:iCs/>
          <w:color w:val="000000"/>
          <w:shd w:val="clear" w:color="auto" w:fill="FFFFFF"/>
          <w:lang w:val="hy-AM" w:eastAsia="ru-RU"/>
        </w:rPr>
        <w:softHyphen/>
        <w:t>ների</w:t>
      </w:r>
      <w:r w:rsidR="00963448">
        <w:rPr>
          <w:rFonts w:ascii="GHEA Grapalat" w:hAnsi="GHEA Grapalat"/>
          <w:bCs/>
          <w:iCs/>
          <w:color w:val="000000"/>
          <w:shd w:val="clear" w:color="auto" w:fill="FFFFFF"/>
          <w:lang w:val="hy-AM" w:eastAsia="ru-RU"/>
        </w:rPr>
        <w:t xml:space="preserve"> նվազեցման</w:t>
      </w:r>
      <w:r w:rsidR="008F25BD">
        <w:rPr>
          <w:rFonts w:ascii="GHEA Grapalat" w:hAnsi="GHEA Grapalat" w:cs="Sylfaen"/>
          <w:lang w:val="hy-AM"/>
        </w:rPr>
        <w:t xml:space="preserve"> </w:t>
      </w:r>
      <w:r w:rsidR="00CE3980">
        <w:rPr>
          <w:rFonts w:ascii="GHEA Grapalat" w:hAnsi="GHEA Grapalat" w:cs="Sylfaen"/>
          <w:lang w:val="hy-AM"/>
        </w:rPr>
        <w:t>և</w:t>
      </w:r>
      <w:r w:rsidR="006646F6">
        <w:rPr>
          <w:rFonts w:ascii="GHEA Grapalat" w:hAnsi="GHEA Grapalat" w:cs="Sylfaen"/>
          <w:lang w:val="hy-AM"/>
        </w:rPr>
        <w:t xml:space="preserve"> կհանգեցնի</w:t>
      </w:r>
      <w:r w:rsidR="00963448">
        <w:rPr>
          <w:rFonts w:ascii="GHEA Grapalat" w:hAnsi="GHEA Grapalat" w:cs="Sylfaen"/>
          <w:lang w:val="hy-AM"/>
        </w:rPr>
        <w:t xml:space="preserve"> ծախսերի ավե</w:t>
      </w:r>
      <w:r w:rsidR="00963448">
        <w:rPr>
          <w:rFonts w:ascii="GHEA Grapalat" w:hAnsi="GHEA Grapalat" w:cs="Sylfaen"/>
          <w:lang w:val="hy-AM"/>
        </w:rPr>
        <w:softHyphen/>
        <w:t>լացման</w:t>
      </w:r>
      <w:r w:rsidR="00963448" w:rsidRPr="00721618">
        <w:rPr>
          <w:rFonts w:ascii="GHEA Grapalat" w:hAnsi="GHEA Grapalat" w:cs="Sylfaen"/>
          <w:lang w:val="hy-AM"/>
        </w:rPr>
        <w:t>:</w:t>
      </w:r>
      <w:r w:rsidR="00AE63A9">
        <w:rPr>
          <w:rFonts w:ascii="GHEA Grapalat" w:hAnsi="GHEA Grapalat" w:cs="Sylfaen"/>
          <w:lang w:val="hy-AM"/>
        </w:rPr>
        <w:t xml:space="preserve"> </w:t>
      </w:r>
      <w:r w:rsidR="00235EBA">
        <w:rPr>
          <w:rFonts w:ascii="GHEA Grapalat" w:hAnsi="GHEA Grapalat" w:cs="Sylfaen"/>
          <w:lang w:val="hy-AM"/>
        </w:rPr>
        <w:t xml:space="preserve"> </w:t>
      </w:r>
      <w:r w:rsidR="008F25BD">
        <w:rPr>
          <w:rFonts w:ascii="GHEA Grapalat" w:hAnsi="GHEA Grapalat" w:cs="Sylfaen"/>
          <w:lang w:val="hy-AM"/>
        </w:rPr>
        <w:t xml:space="preserve"> </w:t>
      </w:r>
      <w:r w:rsidR="008C0CB0" w:rsidRPr="008C0CB0">
        <w:rPr>
          <w:rFonts w:ascii="GHEA Grapalat" w:hAnsi="GHEA Grapalat" w:cs="Sylfaen"/>
          <w:lang w:val="hy-AM"/>
        </w:rPr>
        <w:t xml:space="preserve"> </w:t>
      </w:r>
      <w:r w:rsidR="00BA2B9D">
        <w:rPr>
          <w:rFonts w:ascii="GHEA Grapalat" w:hAnsi="GHEA Grapalat" w:cs="Sylfaen"/>
          <w:lang w:val="hy-AM"/>
        </w:rPr>
        <w:t xml:space="preserve"> </w:t>
      </w:r>
      <w:r w:rsidR="00B4353D">
        <w:rPr>
          <w:rFonts w:ascii="GHEA Grapalat" w:hAnsi="GHEA Grapalat" w:cs="Sylfaen"/>
          <w:lang w:val="hy-AM"/>
        </w:rPr>
        <w:t xml:space="preserve"> </w:t>
      </w:r>
      <w:r w:rsidR="003C3B89" w:rsidRPr="003C3B89">
        <w:rPr>
          <w:rFonts w:ascii="GHEA Grapalat" w:hAnsi="GHEA Grapalat" w:cs="Sylfaen"/>
          <w:lang w:val="hy-AM"/>
        </w:rPr>
        <w:t xml:space="preserve"> </w:t>
      </w:r>
    </w:p>
    <w:p w:rsidR="00D0560C" w:rsidRDefault="00D0560C" w:rsidP="008410D5">
      <w:pPr>
        <w:tabs>
          <w:tab w:val="left" w:pos="993"/>
        </w:tabs>
        <w:spacing w:after="0" w:line="360" w:lineRule="auto"/>
        <w:ind w:firstLine="720"/>
        <w:rPr>
          <w:rFonts w:ascii="GHEA Grapalat" w:eastAsia="Times New Roman" w:hAnsi="GHEA Grapalat" w:cs="GHEA Grapalat"/>
          <w:sz w:val="24"/>
          <w:szCs w:val="24"/>
          <w:lang w:val="hy-AM" w:eastAsia="en-GB"/>
        </w:rPr>
      </w:pPr>
    </w:p>
    <w:p w:rsidR="00CC1135" w:rsidRDefault="00CC1135" w:rsidP="008410D5">
      <w:pPr>
        <w:tabs>
          <w:tab w:val="left" w:pos="993"/>
        </w:tabs>
        <w:spacing w:after="0" w:line="360" w:lineRule="auto"/>
        <w:ind w:firstLine="720"/>
        <w:rPr>
          <w:rFonts w:ascii="GHEA Grapalat" w:eastAsia="Times New Roman" w:hAnsi="GHEA Grapalat" w:cs="GHEA Grapalat"/>
          <w:sz w:val="24"/>
          <w:szCs w:val="24"/>
          <w:lang w:val="hy-AM" w:eastAsia="en-GB"/>
        </w:rPr>
      </w:pPr>
    </w:p>
    <w:p w:rsidR="00CC1135" w:rsidRDefault="00CC1135" w:rsidP="008410D5">
      <w:pPr>
        <w:tabs>
          <w:tab w:val="left" w:pos="993"/>
        </w:tabs>
        <w:spacing w:after="0" w:line="360" w:lineRule="auto"/>
        <w:ind w:firstLine="720"/>
        <w:rPr>
          <w:rFonts w:ascii="GHEA Grapalat" w:eastAsia="Times New Roman" w:hAnsi="GHEA Grapalat" w:cs="GHEA Grapalat"/>
          <w:sz w:val="24"/>
          <w:szCs w:val="24"/>
          <w:lang w:val="hy-AM" w:eastAsia="en-GB"/>
        </w:rPr>
      </w:pPr>
    </w:p>
    <w:p w:rsidR="00777345" w:rsidRPr="004655EF" w:rsidRDefault="00777345" w:rsidP="004655EF">
      <w:pPr>
        <w:pStyle w:val="Title"/>
        <w:spacing w:line="360" w:lineRule="auto"/>
        <w:ind w:left="0" w:right="-387" w:firstLine="0"/>
        <w:jc w:val="left"/>
        <w:rPr>
          <w:rFonts w:ascii="GHEA Grapalat" w:eastAsia="Calibri" w:hAnsi="GHEA Grapalat"/>
          <w:noProof/>
          <w:color w:val="auto"/>
          <w:spacing w:val="0"/>
          <w:szCs w:val="26"/>
          <w:u w:val="none"/>
          <w:lang w:val="hy-AM" w:eastAsia="en-US"/>
        </w:rPr>
      </w:pPr>
    </w:p>
    <w:sectPr w:rsidR="00777345" w:rsidRPr="004655EF" w:rsidSect="00532AB1">
      <w:pgSz w:w="11906" w:h="16838"/>
      <w:pgMar w:top="709"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1B" w:rsidRDefault="00873E1B" w:rsidP="006F109F">
      <w:pPr>
        <w:spacing w:after="0" w:line="240" w:lineRule="auto"/>
      </w:pPr>
      <w:r>
        <w:separator/>
      </w:r>
    </w:p>
  </w:endnote>
  <w:endnote w:type="continuationSeparator" w:id="0">
    <w:p w:rsidR="00873E1B" w:rsidRDefault="00873E1B" w:rsidP="006F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RTEK Courier">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1B" w:rsidRDefault="00873E1B" w:rsidP="006F109F">
      <w:pPr>
        <w:spacing w:after="0" w:line="240" w:lineRule="auto"/>
      </w:pPr>
      <w:r>
        <w:separator/>
      </w:r>
    </w:p>
  </w:footnote>
  <w:footnote w:type="continuationSeparator" w:id="0">
    <w:p w:rsidR="00873E1B" w:rsidRDefault="00873E1B" w:rsidP="006F109F">
      <w:pPr>
        <w:spacing w:after="0" w:line="240" w:lineRule="auto"/>
      </w:pPr>
      <w:r>
        <w:continuationSeparator/>
      </w:r>
    </w:p>
  </w:footnote>
  <w:footnote w:id="1">
    <w:p w:rsidR="00B464B7" w:rsidRPr="00C414AA" w:rsidRDefault="00B464B7" w:rsidP="00B464B7">
      <w:pPr>
        <w:pStyle w:val="FootnoteText"/>
        <w:rPr>
          <w:rFonts w:ascii="Sylfaen" w:hAnsi="Sylfaen"/>
          <w:lang w:val="hy-AM"/>
        </w:rPr>
      </w:pPr>
      <w:r w:rsidRPr="00C414AA">
        <w:rPr>
          <w:rStyle w:val="FootnoteReference"/>
          <w:rFonts w:ascii="Sylfaen" w:hAnsi="Sylfaen"/>
          <w:lang w:val="hy-AM"/>
        </w:rPr>
        <w:footnoteRef/>
      </w:r>
      <w:r w:rsidRPr="00C414AA">
        <w:rPr>
          <w:rFonts w:ascii="Sylfaen" w:hAnsi="Sylfaen"/>
          <w:lang w:val="hy-AM"/>
        </w:rPr>
        <w:t xml:space="preserve"> </w:t>
      </w:r>
      <w:proofErr w:type="spellStart"/>
      <w:r w:rsidRPr="00C414AA">
        <w:rPr>
          <w:rFonts w:ascii="Sylfaen" w:hAnsi="Sylfaen"/>
          <w:lang w:val="hy-AM"/>
        </w:rPr>
        <w:t>Տե´ս</w:t>
      </w:r>
      <w:proofErr w:type="spellEnd"/>
      <w:r w:rsidRPr="00C414AA">
        <w:rPr>
          <w:rFonts w:ascii="Sylfaen" w:hAnsi="Sylfaen"/>
          <w:lang w:val="hy-AM"/>
        </w:rPr>
        <w:t xml:space="preserve"> </w:t>
      </w:r>
      <w:proofErr w:type="spellStart"/>
      <w:r w:rsidRPr="00C414AA">
        <w:rPr>
          <w:rFonts w:ascii="Sylfaen" w:hAnsi="Sylfaen"/>
          <w:lang w:val="hy-AM"/>
        </w:rPr>
        <w:t>Սթիլն</w:t>
      </w:r>
      <w:proofErr w:type="spellEnd"/>
      <w:r w:rsidRPr="00C414AA">
        <w:rPr>
          <w:rFonts w:ascii="Sylfaen" w:hAnsi="Sylfaen"/>
          <w:lang w:val="hy-AM"/>
        </w:rPr>
        <w:t xml:space="preserve"> ու </w:t>
      </w:r>
      <w:proofErr w:type="spellStart"/>
      <w:r w:rsidRPr="00C414AA">
        <w:rPr>
          <w:rFonts w:ascii="Sylfaen" w:hAnsi="Sylfaen"/>
          <w:lang w:val="hy-AM"/>
        </w:rPr>
        <w:t>Մորրիսն</w:t>
      </w:r>
      <w:proofErr w:type="spellEnd"/>
      <w:r w:rsidRPr="00C414AA">
        <w:rPr>
          <w:rFonts w:ascii="Sylfaen" w:hAnsi="Sylfaen"/>
          <w:lang w:val="hy-AM"/>
        </w:rPr>
        <w:t xml:space="preserve"> ընդդեմ Միացյալ Թագավորության (</w:t>
      </w:r>
      <w:proofErr w:type="spellStart"/>
      <w:r w:rsidRPr="00C414AA">
        <w:rPr>
          <w:rFonts w:ascii="Sylfaen" w:hAnsi="Sylfaen"/>
          <w:lang w:val="hy-AM"/>
        </w:rPr>
        <w:t>Steel</w:t>
      </w:r>
      <w:proofErr w:type="spellEnd"/>
      <w:r w:rsidRPr="00C414AA">
        <w:rPr>
          <w:rFonts w:ascii="Sylfaen" w:hAnsi="Sylfaen"/>
          <w:lang w:val="hy-AM"/>
        </w:rPr>
        <w:t xml:space="preserve"> </w:t>
      </w:r>
      <w:proofErr w:type="spellStart"/>
      <w:r w:rsidRPr="00C414AA">
        <w:rPr>
          <w:rFonts w:ascii="Sylfaen" w:hAnsi="Sylfaen"/>
          <w:lang w:val="hy-AM"/>
        </w:rPr>
        <w:t>and</w:t>
      </w:r>
      <w:proofErr w:type="spellEnd"/>
      <w:r w:rsidRPr="00C414AA">
        <w:rPr>
          <w:rFonts w:ascii="Sylfaen" w:hAnsi="Sylfaen"/>
          <w:lang w:val="hy-AM"/>
        </w:rPr>
        <w:t xml:space="preserve"> </w:t>
      </w:r>
      <w:proofErr w:type="spellStart"/>
      <w:r w:rsidRPr="00C414AA">
        <w:rPr>
          <w:rFonts w:ascii="Sylfaen" w:hAnsi="Sylfaen"/>
          <w:lang w:val="hy-AM"/>
        </w:rPr>
        <w:t>Morris</w:t>
      </w:r>
      <w:proofErr w:type="spellEnd"/>
      <w:r w:rsidRPr="00C414AA">
        <w:rPr>
          <w:rFonts w:ascii="Sylfaen" w:hAnsi="Sylfaen"/>
          <w:lang w:val="hy-AM"/>
        </w:rPr>
        <w:t xml:space="preserve"> v. </w:t>
      </w:r>
      <w:proofErr w:type="spellStart"/>
      <w:r w:rsidRPr="00C414AA">
        <w:rPr>
          <w:rFonts w:ascii="Sylfaen" w:hAnsi="Sylfaen"/>
          <w:lang w:val="hy-AM"/>
        </w:rPr>
        <w:t>the</w:t>
      </w:r>
      <w:proofErr w:type="spellEnd"/>
      <w:r w:rsidRPr="00C414AA">
        <w:rPr>
          <w:rFonts w:ascii="Sylfaen" w:hAnsi="Sylfaen"/>
          <w:lang w:val="hy-AM"/>
        </w:rPr>
        <w:t xml:space="preserve"> </w:t>
      </w:r>
      <w:proofErr w:type="spellStart"/>
      <w:r w:rsidRPr="00C414AA">
        <w:rPr>
          <w:rFonts w:ascii="Sylfaen" w:hAnsi="Sylfaen"/>
          <w:lang w:val="hy-AM"/>
        </w:rPr>
        <w:t>United</w:t>
      </w:r>
      <w:proofErr w:type="spellEnd"/>
      <w:r w:rsidRPr="00C414AA">
        <w:rPr>
          <w:rFonts w:ascii="Sylfaen" w:hAnsi="Sylfaen"/>
          <w:lang w:val="hy-AM"/>
        </w:rPr>
        <w:t xml:space="preserve"> </w:t>
      </w:r>
      <w:proofErr w:type="spellStart"/>
      <w:r w:rsidRPr="00C414AA">
        <w:rPr>
          <w:rFonts w:ascii="Sylfaen" w:hAnsi="Sylfaen"/>
          <w:lang w:val="hy-AM"/>
        </w:rPr>
        <w:t>Kingdom</w:t>
      </w:r>
      <w:proofErr w:type="spellEnd"/>
      <w:r w:rsidRPr="00C414AA">
        <w:rPr>
          <w:rFonts w:ascii="Sylfaen" w:hAnsi="Sylfaen"/>
          <w:lang w:val="hy-AM"/>
        </w:rPr>
        <w:t xml:space="preserve">), դիմում </w:t>
      </w:r>
      <w:proofErr w:type="spellStart"/>
      <w:r w:rsidRPr="00C414AA">
        <w:rPr>
          <w:rFonts w:ascii="Sylfaen" w:hAnsi="Sylfaen"/>
          <w:lang w:val="hy-AM"/>
        </w:rPr>
        <w:t>no</w:t>
      </w:r>
      <w:proofErr w:type="spellEnd"/>
      <w:r w:rsidRPr="00C414AA">
        <w:rPr>
          <w:rFonts w:ascii="Sylfaen" w:hAnsi="Sylfaen"/>
          <w:lang w:val="hy-AM"/>
        </w:rPr>
        <w:t>. 68416/01, 2005 թվականի փետրվարի 15-ի վճիռ, § 87, ՄՌՍ-ն ընդդեմ Շվեյցարիայի (</w:t>
      </w:r>
      <w:proofErr w:type="spellStart"/>
      <w:r w:rsidRPr="00C414AA">
        <w:rPr>
          <w:rFonts w:ascii="Sylfaen" w:hAnsi="Sylfaen"/>
          <w:lang w:val="hy-AM"/>
        </w:rPr>
        <w:t>Mouvement</w:t>
      </w:r>
      <w:proofErr w:type="spellEnd"/>
      <w:r w:rsidRPr="00C414AA">
        <w:rPr>
          <w:rFonts w:ascii="Sylfaen" w:hAnsi="Sylfaen"/>
          <w:lang w:val="hy-AM"/>
        </w:rPr>
        <w:t xml:space="preserve"> </w:t>
      </w:r>
      <w:proofErr w:type="spellStart"/>
      <w:r w:rsidRPr="00C414AA">
        <w:rPr>
          <w:rFonts w:ascii="Sylfaen" w:hAnsi="Sylfaen"/>
          <w:lang w:val="hy-AM"/>
        </w:rPr>
        <w:t>raëlien</w:t>
      </w:r>
      <w:proofErr w:type="spellEnd"/>
      <w:r w:rsidRPr="00C414AA">
        <w:rPr>
          <w:rFonts w:ascii="Sylfaen" w:hAnsi="Sylfaen"/>
          <w:lang w:val="hy-AM"/>
        </w:rPr>
        <w:t xml:space="preserve"> </w:t>
      </w:r>
      <w:proofErr w:type="spellStart"/>
      <w:r w:rsidRPr="00C414AA">
        <w:rPr>
          <w:rFonts w:ascii="Sylfaen" w:hAnsi="Sylfaen"/>
          <w:lang w:val="hy-AM"/>
        </w:rPr>
        <w:t>suisse</w:t>
      </w:r>
      <w:proofErr w:type="spellEnd"/>
      <w:r w:rsidRPr="00C414AA">
        <w:rPr>
          <w:rFonts w:ascii="Sylfaen" w:hAnsi="Sylfaen"/>
          <w:lang w:val="hy-AM"/>
        </w:rPr>
        <w:t xml:space="preserve"> v. </w:t>
      </w:r>
      <w:proofErr w:type="spellStart"/>
      <w:r w:rsidRPr="00C414AA">
        <w:rPr>
          <w:rFonts w:ascii="Sylfaen" w:hAnsi="Sylfaen"/>
          <w:lang w:val="hy-AM"/>
        </w:rPr>
        <w:t>Switzerland</w:t>
      </w:r>
      <w:proofErr w:type="spellEnd"/>
      <w:r w:rsidRPr="00C414AA">
        <w:rPr>
          <w:rFonts w:ascii="Sylfaen" w:hAnsi="Sylfaen"/>
          <w:lang w:val="hy-AM"/>
        </w:rPr>
        <w:t xml:space="preserve"> [GC]), դիմում </w:t>
      </w:r>
      <w:proofErr w:type="spellStart"/>
      <w:r w:rsidRPr="00C414AA">
        <w:rPr>
          <w:rFonts w:ascii="Sylfaen" w:hAnsi="Sylfaen"/>
          <w:lang w:val="hy-AM"/>
        </w:rPr>
        <w:t>no</w:t>
      </w:r>
      <w:proofErr w:type="spellEnd"/>
      <w:r w:rsidRPr="00C414AA">
        <w:rPr>
          <w:rFonts w:ascii="Sylfaen" w:hAnsi="Sylfaen"/>
          <w:lang w:val="hy-AM"/>
        </w:rPr>
        <w:t>. 16354/06, 2012 թվականի հուլիսի 13-ի վճիռ, § 48, «</w:t>
      </w:r>
      <w:proofErr w:type="spellStart"/>
      <w:r w:rsidRPr="00C414AA">
        <w:rPr>
          <w:rFonts w:ascii="Sylfaen" w:hAnsi="Sylfaen"/>
          <w:lang w:val="hy-AM"/>
        </w:rPr>
        <w:t>Էնիմըլ</w:t>
      </w:r>
      <w:proofErr w:type="spellEnd"/>
      <w:r w:rsidRPr="00C414AA">
        <w:rPr>
          <w:rFonts w:ascii="Sylfaen" w:hAnsi="Sylfaen"/>
          <w:lang w:val="hy-AM"/>
        </w:rPr>
        <w:t xml:space="preserve"> </w:t>
      </w:r>
      <w:proofErr w:type="spellStart"/>
      <w:r w:rsidRPr="00C414AA">
        <w:rPr>
          <w:rFonts w:ascii="Sylfaen" w:hAnsi="Sylfaen"/>
          <w:lang w:val="hy-AM"/>
        </w:rPr>
        <w:t>Դեֆենդերս</w:t>
      </w:r>
      <w:proofErr w:type="spellEnd"/>
      <w:r w:rsidRPr="00C414AA">
        <w:rPr>
          <w:rFonts w:ascii="Sylfaen" w:hAnsi="Sylfaen"/>
          <w:lang w:val="hy-AM"/>
        </w:rPr>
        <w:t xml:space="preserve"> </w:t>
      </w:r>
      <w:proofErr w:type="spellStart"/>
      <w:r w:rsidRPr="00C414AA">
        <w:rPr>
          <w:rFonts w:ascii="Sylfaen" w:hAnsi="Sylfaen"/>
          <w:lang w:val="hy-AM"/>
        </w:rPr>
        <w:t>Ինթերնեշընըլ</w:t>
      </w:r>
      <w:proofErr w:type="spellEnd"/>
      <w:r w:rsidRPr="00C414AA">
        <w:rPr>
          <w:rFonts w:ascii="Sylfaen" w:hAnsi="Sylfaen"/>
          <w:lang w:val="hy-AM"/>
        </w:rPr>
        <w:t>»-ն ընդդեմ Միացյալ Թագավորության (</w:t>
      </w:r>
      <w:proofErr w:type="spellStart"/>
      <w:r w:rsidRPr="00C414AA">
        <w:rPr>
          <w:rFonts w:ascii="Sylfaen" w:hAnsi="Sylfaen"/>
          <w:lang w:val="hy-AM"/>
        </w:rPr>
        <w:t>Animal</w:t>
      </w:r>
      <w:proofErr w:type="spellEnd"/>
      <w:r w:rsidRPr="00C414AA">
        <w:rPr>
          <w:rFonts w:ascii="Sylfaen" w:hAnsi="Sylfaen"/>
          <w:lang w:val="hy-AM"/>
        </w:rPr>
        <w:t xml:space="preserve"> </w:t>
      </w:r>
      <w:proofErr w:type="spellStart"/>
      <w:r w:rsidRPr="00C414AA">
        <w:rPr>
          <w:rFonts w:ascii="Sylfaen" w:hAnsi="Sylfaen"/>
          <w:lang w:val="hy-AM"/>
        </w:rPr>
        <w:t>Defenders</w:t>
      </w:r>
      <w:proofErr w:type="spellEnd"/>
      <w:r w:rsidRPr="00C414AA">
        <w:rPr>
          <w:rFonts w:ascii="Sylfaen" w:hAnsi="Sylfaen"/>
          <w:lang w:val="hy-AM"/>
        </w:rPr>
        <w:t xml:space="preserve"> </w:t>
      </w:r>
      <w:proofErr w:type="spellStart"/>
      <w:r w:rsidRPr="00C414AA">
        <w:rPr>
          <w:rFonts w:ascii="Sylfaen" w:hAnsi="Sylfaen"/>
          <w:lang w:val="hy-AM"/>
        </w:rPr>
        <w:t>International</w:t>
      </w:r>
      <w:proofErr w:type="spellEnd"/>
      <w:r w:rsidRPr="00C414AA">
        <w:rPr>
          <w:rFonts w:ascii="Sylfaen" w:hAnsi="Sylfaen"/>
          <w:lang w:val="hy-AM"/>
        </w:rPr>
        <w:t xml:space="preserve"> v. </w:t>
      </w:r>
      <w:proofErr w:type="spellStart"/>
      <w:r w:rsidRPr="00C414AA">
        <w:rPr>
          <w:rFonts w:ascii="Sylfaen" w:hAnsi="Sylfaen"/>
          <w:lang w:val="hy-AM"/>
        </w:rPr>
        <w:t>the</w:t>
      </w:r>
      <w:proofErr w:type="spellEnd"/>
      <w:r w:rsidRPr="00C414AA">
        <w:rPr>
          <w:rFonts w:ascii="Sylfaen" w:hAnsi="Sylfaen"/>
          <w:lang w:val="hy-AM"/>
        </w:rPr>
        <w:t xml:space="preserve"> </w:t>
      </w:r>
      <w:proofErr w:type="spellStart"/>
      <w:r w:rsidRPr="00C414AA">
        <w:rPr>
          <w:rFonts w:ascii="Sylfaen" w:hAnsi="Sylfaen"/>
          <w:lang w:val="hy-AM"/>
        </w:rPr>
        <w:t>United</w:t>
      </w:r>
      <w:proofErr w:type="spellEnd"/>
      <w:r w:rsidRPr="00C414AA">
        <w:rPr>
          <w:rFonts w:ascii="Sylfaen" w:hAnsi="Sylfaen"/>
          <w:lang w:val="hy-AM"/>
        </w:rPr>
        <w:t xml:space="preserve"> </w:t>
      </w:r>
      <w:proofErr w:type="spellStart"/>
      <w:r w:rsidRPr="00C414AA">
        <w:rPr>
          <w:rFonts w:ascii="Sylfaen" w:hAnsi="Sylfaen"/>
          <w:lang w:val="hy-AM"/>
        </w:rPr>
        <w:t>Kingdom</w:t>
      </w:r>
      <w:proofErr w:type="spellEnd"/>
      <w:r w:rsidRPr="00C414AA">
        <w:rPr>
          <w:rFonts w:ascii="Sylfaen" w:hAnsi="Sylfaen"/>
          <w:lang w:val="hy-AM"/>
        </w:rPr>
        <w:t xml:space="preserve"> [GC]), դիմում </w:t>
      </w:r>
      <w:proofErr w:type="spellStart"/>
      <w:r w:rsidRPr="00C414AA">
        <w:rPr>
          <w:rFonts w:ascii="Sylfaen" w:hAnsi="Sylfaen"/>
          <w:lang w:val="hy-AM"/>
        </w:rPr>
        <w:t>no</w:t>
      </w:r>
      <w:proofErr w:type="spellEnd"/>
      <w:r w:rsidRPr="00C414AA">
        <w:rPr>
          <w:rFonts w:ascii="Sylfaen" w:hAnsi="Sylfaen"/>
          <w:lang w:val="hy-AM"/>
        </w:rPr>
        <w:t xml:space="preserve">. 48876/08, 2013 թվականի ապրիլի 22-ի վճիռ, § 100, Դելֆին ընդդեմ </w:t>
      </w:r>
      <w:proofErr w:type="spellStart"/>
      <w:r w:rsidRPr="00C414AA">
        <w:rPr>
          <w:rFonts w:ascii="Sylfaen" w:hAnsi="Sylfaen"/>
          <w:lang w:val="hy-AM"/>
        </w:rPr>
        <w:t>Էստոնիայի</w:t>
      </w:r>
      <w:proofErr w:type="spellEnd"/>
      <w:r w:rsidRPr="00C414AA">
        <w:rPr>
          <w:rFonts w:ascii="Sylfaen" w:hAnsi="Sylfaen"/>
          <w:lang w:val="hy-AM"/>
        </w:rPr>
        <w:t xml:space="preserve"> (</w:t>
      </w:r>
      <w:proofErr w:type="spellStart"/>
      <w:r w:rsidRPr="00C414AA">
        <w:rPr>
          <w:rFonts w:ascii="Sylfaen" w:hAnsi="Sylfaen"/>
          <w:lang w:val="hy-AM"/>
        </w:rPr>
        <w:t>Delfi</w:t>
      </w:r>
      <w:proofErr w:type="spellEnd"/>
      <w:r w:rsidRPr="00C414AA">
        <w:rPr>
          <w:rFonts w:ascii="Sylfaen" w:hAnsi="Sylfaen"/>
          <w:lang w:val="hy-AM"/>
        </w:rPr>
        <w:t xml:space="preserve"> AS v. </w:t>
      </w:r>
      <w:proofErr w:type="spellStart"/>
      <w:r w:rsidRPr="00C414AA">
        <w:rPr>
          <w:rFonts w:ascii="Sylfaen" w:hAnsi="Sylfaen"/>
          <w:lang w:val="hy-AM"/>
        </w:rPr>
        <w:t>Estonia</w:t>
      </w:r>
      <w:proofErr w:type="spellEnd"/>
      <w:r w:rsidRPr="00C414AA">
        <w:rPr>
          <w:rFonts w:ascii="Sylfaen" w:hAnsi="Sylfaen"/>
          <w:lang w:val="hy-AM"/>
        </w:rPr>
        <w:t xml:space="preserve">) , դիմում </w:t>
      </w:r>
      <w:proofErr w:type="spellStart"/>
      <w:r w:rsidRPr="00C414AA">
        <w:rPr>
          <w:rFonts w:ascii="Sylfaen" w:hAnsi="Sylfaen"/>
          <w:lang w:val="hy-AM"/>
        </w:rPr>
        <w:t>no</w:t>
      </w:r>
      <w:proofErr w:type="spellEnd"/>
      <w:r w:rsidRPr="00C414AA">
        <w:rPr>
          <w:rFonts w:ascii="Sylfaen" w:hAnsi="Sylfaen"/>
          <w:lang w:val="hy-AM"/>
        </w:rPr>
        <w:t xml:space="preserve">. 64569/09, § 131 </w:t>
      </w:r>
    </w:p>
  </w:footnote>
  <w:footnote w:id="2">
    <w:p w:rsidR="00B464B7" w:rsidRPr="00C414AA" w:rsidRDefault="00B464B7" w:rsidP="00B464B7">
      <w:pPr>
        <w:pStyle w:val="FootnoteText"/>
        <w:rPr>
          <w:rFonts w:ascii="Sylfaen" w:hAnsi="Sylfaen"/>
          <w:lang w:val="hy-AM"/>
        </w:rPr>
      </w:pPr>
      <w:r w:rsidRPr="00C414AA">
        <w:rPr>
          <w:rStyle w:val="FootnoteReference"/>
          <w:rFonts w:ascii="Sylfaen" w:hAnsi="Sylfaen"/>
          <w:lang w:val="hy-AM"/>
        </w:rPr>
        <w:footnoteRef/>
      </w:r>
      <w:r w:rsidRPr="00C414AA">
        <w:rPr>
          <w:rFonts w:ascii="Sylfaen" w:hAnsi="Sylfaen"/>
          <w:lang w:val="hy-AM"/>
        </w:rPr>
        <w:t xml:space="preserve">  </w:t>
      </w:r>
      <w:r w:rsidRPr="00C414AA">
        <w:rPr>
          <w:rFonts w:ascii="Sylfaen" w:hAnsi="Sylfaen"/>
          <w:lang w:val="hy-AM"/>
        </w:rPr>
        <w:t xml:space="preserve">ԳՌԱ </w:t>
      </w:r>
      <w:proofErr w:type="spellStart"/>
      <w:r w:rsidRPr="00C414AA">
        <w:rPr>
          <w:rFonts w:ascii="Sylfaen" w:hAnsi="Sylfaen"/>
          <w:lang w:val="hy-AM"/>
        </w:rPr>
        <w:t>Ռասիզմի</w:t>
      </w:r>
      <w:proofErr w:type="spellEnd"/>
      <w:r w:rsidRPr="00C414AA">
        <w:rPr>
          <w:rFonts w:ascii="Sylfaen" w:hAnsi="Sylfaen"/>
          <w:lang w:val="hy-AM"/>
        </w:rPr>
        <w:t xml:space="preserve"> և </w:t>
      </w:r>
      <w:proofErr w:type="spellStart"/>
      <w:r w:rsidRPr="00C414AA">
        <w:rPr>
          <w:rFonts w:ascii="Sylfaen" w:hAnsi="Sylfaen"/>
          <w:lang w:val="hy-AM"/>
        </w:rPr>
        <w:t>անտիսեմիտիզմի</w:t>
      </w:r>
      <w:proofErr w:type="spellEnd"/>
      <w:r w:rsidRPr="00C414AA">
        <w:rPr>
          <w:rFonts w:ascii="Sylfaen" w:hAnsi="Sylfaen"/>
          <w:lang w:val="hy-AM"/>
        </w:rPr>
        <w:t xml:space="preserve"> դեմ հիմնադրամն ընդդեմ Շվեյցարիայի, (GRA </w:t>
      </w:r>
      <w:proofErr w:type="spellStart"/>
      <w:r w:rsidRPr="00C414AA">
        <w:rPr>
          <w:rFonts w:ascii="Sylfaen" w:hAnsi="Sylfaen"/>
          <w:lang w:val="hy-AM"/>
        </w:rPr>
        <w:t>Stiftung</w:t>
      </w:r>
      <w:proofErr w:type="spellEnd"/>
      <w:r w:rsidRPr="00C414AA">
        <w:rPr>
          <w:rFonts w:ascii="Sylfaen" w:hAnsi="Sylfaen"/>
          <w:lang w:val="hy-AM"/>
        </w:rPr>
        <w:t xml:space="preserve"> </w:t>
      </w:r>
      <w:proofErr w:type="spellStart"/>
      <w:r w:rsidRPr="00C414AA">
        <w:rPr>
          <w:rFonts w:ascii="Sylfaen" w:hAnsi="Sylfaen"/>
          <w:lang w:val="hy-AM"/>
        </w:rPr>
        <w:t>gegen</w:t>
      </w:r>
      <w:proofErr w:type="spellEnd"/>
      <w:r w:rsidRPr="00C414AA">
        <w:rPr>
          <w:rFonts w:ascii="Sylfaen" w:hAnsi="Sylfaen"/>
          <w:lang w:val="hy-AM"/>
        </w:rPr>
        <w:t xml:space="preserve"> </w:t>
      </w:r>
      <w:proofErr w:type="spellStart"/>
      <w:r w:rsidRPr="00C414AA">
        <w:rPr>
          <w:rFonts w:ascii="Sylfaen" w:hAnsi="Sylfaen"/>
          <w:lang w:val="hy-AM"/>
        </w:rPr>
        <w:t>Rassismus</w:t>
      </w:r>
      <w:proofErr w:type="spellEnd"/>
      <w:r w:rsidRPr="00C414AA">
        <w:rPr>
          <w:rFonts w:ascii="Sylfaen" w:hAnsi="Sylfaen"/>
          <w:lang w:val="hy-AM"/>
        </w:rPr>
        <w:t xml:space="preserve"> </w:t>
      </w:r>
      <w:proofErr w:type="spellStart"/>
      <w:r w:rsidRPr="00C414AA">
        <w:rPr>
          <w:rFonts w:ascii="Sylfaen" w:hAnsi="Sylfaen"/>
          <w:lang w:val="hy-AM"/>
        </w:rPr>
        <w:t>und</w:t>
      </w:r>
      <w:proofErr w:type="spellEnd"/>
      <w:r w:rsidRPr="00C414AA">
        <w:rPr>
          <w:rFonts w:ascii="Sylfaen" w:hAnsi="Sylfaen"/>
          <w:lang w:val="hy-AM"/>
        </w:rPr>
        <w:t xml:space="preserve"> </w:t>
      </w:r>
      <w:proofErr w:type="spellStart"/>
      <w:r w:rsidRPr="00C414AA">
        <w:rPr>
          <w:rFonts w:ascii="Sylfaen" w:hAnsi="Sylfaen"/>
          <w:lang w:val="hy-AM"/>
        </w:rPr>
        <w:t>Antisemitismus</w:t>
      </w:r>
      <w:proofErr w:type="spellEnd"/>
      <w:r w:rsidRPr="00C414AA">
        <w:rPr>
          <w:rFonts w:ascii="Sylfaen" w:hAnsi="Sylfaen"/>
          <w:lang w:val="hy-AM"/>
        </w:rPr>
        <w:t xml:space="preserve"> v. </w:t>
      </w:r>
      <w:proofErr w:type="spellStart"/>
      <w:r w:rsidRPr="00C414AA">
        <w:rPr>
          <w:rFonts w:ascii="Sylfaen" w:hAnsi="Sylfaen"/>
          <w:lang w:val="hy-AM"/>
        </w:rPr>
        <w:t>Switzerland</w:t>
      </w:r>
      <w:proofErr w:type="spellEnd"/>
      <w:r w:rsidRPr="00C414AA">
        <w:rPr>
          <w:rFonts w:ascii="Sylfaen" w:hAnsi="Sylfaen"/>
          <w:lang w:val="hy-AM"/>
        </w:rPr>
        <w:t xml:space="preserve">), դիմում </w:t>
      </w:r>
      <w:proofErr w:type="spellStart"/>
      <w:r w:rsidRPr="00C414AA">
        <w:rPr>
          <w:rFonts w:ascii="Sylfaen" w:hAnsi="Sylfaen"/>
          <w:lang w:val="hy-AM"/>
        </w:rPr>
        <w:t>no</w:t>
      </w:r>
      <w:proofErr w:type="spellEnd"/>
      <w:r w:rsidRPr="00C414AA">
        <w:rPr>
          <w:rFonts w:ascii="Sylfaen" w:hAnsi="Sylfaen"/>
          <w:lang w:val="hy-AM"/>
        </w:rPr>
        <w:t xml:space="preserve">. 18597/13, 2018 թվականի հունվարի 9-ի վճիռ, §56 </w:t>
      </w:r>
    </w:p>
  </w:footnote>
  <w:footnote w:id="3">
    <w:p w:rsidR="00B464B7" w:rsidRPr="005569AD" w:rsidRDefault="00B464B7" w:rsidP="00B464B7">
      <w:pPr>
        <w:pStyle w:val="FootnoteText"/>
        <w:rPr>
          <w:rFonts w:ascii="Sylfaen" w:hAnsi="Sylfaen"/>
          <w:lang w:val="hy-AM"/>
        </w:rPr>
      </w:pPr>
      <w:r w:rsidRPr="002A4D4F">
        <w:rPr>
          <w:rStyle w:val="FootnoteReference"/>
          <w:rFonts w:ascii="Sylfaen" w:hAnsi="Sylfaen"/>
        </w:rPr>
        <w:footnoteRef/>
      </w:r>
      <w:r w:rsidRPr="005569AD">
        <w:rPr>
          <w:rFonts w:ascii="Sylfaen" w:hAnsi="Sylfaen"/>
          <w:lang w:val="hy-AM"/>
        </w:rPr>
        <w:t xml:space="preserve"> </w:t>
      </w:r>
      <w:hyperlink r:id="rId1" w:history="1">
        <w:r w:rsidRPr="005569AD">
          <w:rPr>
            <w:rStyle w:val="Hyperlink"/>
            <w:rFonts w:ascii="Sylfaen" w:hAnsi="Sylfaen"/>
            <w:lang w:val="hy-AM"/>
          </w:rPr>
          <w:t>https://www.osce.org/files/f/documents/a/0/154846.pdf</w:t>
        </w:r>
      </w:hyperlink>
      <w:r w:rsidRPr="005569AD">
        <w:rPr>
          <w:rFonts w:ascii="Sylfaen" w:hAnsi="Sylfaen"/>
          <w:lang w:val="hy-AM"/>
        </w:rPr>
        <w:t xml:space="preserve"> </w:t>
      </w:r>
    </w:p>
  </w:footnote>
  <w:footnote w:id="4">
    <w:p w:rsidR="00B464B7" w:rsidRPr="00C414AA" w:rsidRDefault="00B464B7" w:rsidP="00B464B7">
      <w:pPr>
        <w:pStyle w:val="FootnoteText"/>
        <w:rPr>
          <w:rFonts w:ascii="Sylfaen" w:hAnsi="Sylfaen"/>
          <w:lang w:val="hy-AM"/>
        </w:rPr>
      </w:pPr>
      <w:r w:rsidRPr="002A4D4F">
        <w:rPr>
          <w:rStyle w:val="FootnoteReference"/>
          <w:rFonts w:ascii="Sylfaen" w:hAnsi="Sylfaen"/>
        </w:rPr>
        <w:footnoteRef/>
      </w:r>
      <w:r w:rsidRPr="005569AD">
        <w:rPr>
          <w:rFonts w:ascii="Sylfaen" w:hAnsi="Sylfaen"/>
          <w:lang w:val="hy-AM"/>
        </w:rPr>
        <w:t xml:space="preserve">  </w:t>
      </w:r>
      <w:proofErr w:type="spellStart"/>
      <w:r w:rsidRPr="00C414AA">
        <w:rPr>
          <w:rFonts w:ascii="Sylfaen" w:hAnsi="Sylfaen"/>
          <w:lang w:val="hy-AM"/>
        </w:rPr>
        <w:t>Տե´ս</w:t>
      </w:r>
      <w:proofErr w:type="spellEnd"/>
      <w:r w:rsidRPr="00C414AA">
        <w:rPr>
          <w:rFonts w:ascii="Sylfaen" w:hAnsi="Sylfaen"/>
          <w:lang w:val="hy-AM"/>
        </w:rPr>
        <w:t xml:space="preserve"> </w:t>
      </w:r>
      <w:proofErr w:type="spellStart"/>
      <w:r w:rsidRPr="00C414AA">
        <w:rPr>
          <w:rFonts w:ascii="Sylfaen" w:hAnsi="Sylfaen"/>
          <w:lang w:val="hy-AM"/>
        </w:rPr>
        <w:t>Թոման</w:t>
      </w:r>
      <w:proofErr w:type="spellEnd"/>
      <w:r w:rsidRPr="00C414AA">
        <w:rPr>
          <w:rFonts w:ascii="Sylfaen" w:hAnsi="Sylfaen"/>
          <w:lang w:val="hy-AM"/>
        </w:rPr>
        <w:t xml:space="preserve"> ընդդեմ Լյուքսեմբուրգի (</w:t>
      </w:r>
      <w:proofErr w:type="spellStart"/>
      <w:r w:rsidRPr="00C414AA">
        <w:rPr>
          <w:rFonts w:ascii="Sylfaen" w:hAnsi="Sylfaen"/>
          <w:lang w:val="hy-AM"/>
        </w:rPr>
        <w:t>Thoma</w:t>
      </w:r>
      <w:proofErr w:type="spellEnd"/>
      <w:r w:rsidRPr="00C414AA">
        <w:rPr>
          <w:rFonts w:ascii="Sylfaen" w:hAnsi="Sylfaen"/>
          <w:lang w:val="hy-AM"/>
        </w:rPr>
        <w:t xml:space="preserve"> v. </w:t>
      </w:r>
      <w:proofErr w:type="spellStart"/>
      <w:r w:rsidRPr="00C414AA">
        <w:rPr>
          <w:rFonts w:ascii="Sylfaen" w:hAnsi="Sylfaen"/>
          <w:lang w:val="hy-AM"/>
        </w:rPr>
        <w:t>Luxembourg</w:t>
      </w:r>
      <w:proofErr w:type="spellEnd"/>
      <w:r w:rsidRPr="00C414AA">
        <w:rPr>
          <w:rFonts w:ascii="Sylfaen" w:hAnsi="Sylfaen"/>
          <w:lang w:val="hy-AM"/>
        </w:rPr>
        <w:t xml:space="preserve">), դիմում </w:t>
      </w:r>
      <w:proofErr w:type="spellStart"/>
      <w:r w:rsidRPr="00C414AA">
        <w:rPr>
          <w:rFonts w:ascii="Sylfaen" w:hAnsi="Sylfaen"/>
          <w:lang w:val="hy-AM"/>
        </w:rPr>
        <w:t>no</w:t>
      </w:r>
      <w:proofErr w:type="spellEnd"/>
      <w:r w:rsidRPr="00C414AA">
        <w:rPr>
          <w:rFonts w:ascii="Sylfaen" w:hAnsi="Sylfaen"/>
          <w:lang w:val="hy-AM"/>
        </w:rPr>
        <w:t xml:space="preserve">. </w:t>
      </w:r>
      <w:r w:rsidRPr="00C414AA">
        <w:rPr>
          <w:rFonts w:ascii="Sylfaen" w:eastAsia="Times New Roman" w:hAnsi="Sylfaen" w:cs="Arial"/>
          <w:lang w:val="hy-AM"/>
        </w:rPr>
        <w:t xml:space="preserve">38432/97, 2001 թվականի մարտի 29-ի վճիռ, </w:t>
      </w:r>
      <w:r w:rsidRPr="00C414AA">
        <w:rPr>
          <w:rFonts w:ascii="Sylfaen" w:hAnsi="Sylfaen"/>
          <w:lang w:val="hy-AM"/>
        </w:rPr>
        <w:t>§</w:t>
      </w:r>
      <w:r w:rsidRPr="00C414AA">
        <w:rPr>
          <w:rFonts w:ascii="Sylfaen" w:eastAsia="Times New Roman" w:hAnsi="Sylfaen" w:cs="Arial"/>
          <w:lang w:val="hy-AM"/>
        </w:rPr>
        <w:t xml:space="preserve"> 58    </w:t>
      </w:r>
    </w:p>
  </w:footnote>
  <w:footnote w:id="5">
    <w:p w:rsidR="00B464B7" w:rsidRPr="009E61EA" w:rsidRDefault="00B464B7" w:rsidP="00B464B7">
      <w:pPr>
        <w:pStyle w:val="FootnoteText"/>
        <w:rPr>
          <w:lang w:val="hy-AM"/>
        </w:rPr>
      </w:pPr>
      <w:r>
        <w:rPr>
          <w:rStyle w:val="FootnoteReference"/>
        </w:rPr>
        <w:footnoteRef/>
      </w:r>
      <w:r w:rsidRPr="009E61EA">
        <w:rPr>
          <w:lang w:val="hy-AM"/>
        </w:rPr>
        <w:t xml:space="preserve"> </w:t>
      </w:r>
      <w:r w:rsidRPr="009E61EA">
        <w:rPr>
          <w:lang w:val="hy-AM"/>
        </w:rPr>
        <w:t>https://www.venice.coe.int/webforms/documents/default.aspx?pdffile=CDL-PI(2021)006-e</w:t>
      </w:r>
    </w:p>
  </w:footnote>
  <w:footnote w:id="6">
    <w:p w:rsidR="00B464B7" w:rsidRPr="00C414AA" w:rsidRDefault="00B464B7" w:rsidP="00B464B7">
      <w:pPr>
        <w:pStyle w:val="FootnoteText"/>
        <w:jc w:val="both"/>
        <w:rPr>
          <w:rFonts w:ascii="Sylfaen" w:hAnsi="Sylfaen"/>
          <w:lang w:val="hy-AM"/>
        </w:rPr>
      </w:pPr>
      <w:r w:rsidRPr="002A4D4F">
        <w:rPr>
          <w:rStyle w:val="FootnoteReference"/>
          <w:rFonts w:ascii="Sylfaen" w:hAnsi="Sylfaen"/>
        </w:rPr>
        <w:footnoteRef/>
      </w:r>
      <w:r w:rsidRPr="005569AD">
        <w:rPr>
          <w:rFonts w:ascii="Sylfaen" w:hAnsi="Sylfaen"/>
          <w:lang w:val="hy-AM"/>
        </w:rPr>
        <w:t xml:space="preserve"> </w:t>
      </w:r>
      <w:r w:rsidRPr="00C414AA">
        <w:rPr>
          <w:rFonts w:ascii="Sylfaen" w:hAnsi="Sylfaen"/>
          <w:lang w:val="hy-AM"/>
        </w:rPr>
        <w:t>https://www2.ohchr.org/english/bodies/hrc/docs/GC34.pdf</w:t>
      </w:r>
    </w:p>
  </w:footnote>
  <w:footnote w:id="7">
    <w:p w:rsidR="00B464B7" w:rsidRPr="00C414AA" w:rsidRDefault="00B464B7" w:rsidP="00B464B7">
      <w:pPr>
        <w:pStyle w:val="FootnoteText"/>
        <w:rPr>
          <w:rFonts w:ascii="Sylfaen" w:hAnsi="Sylfaen"/>
          <w:lang w:val="hy-AM"/>
        </w:rPr>
      </w:pPr>
      <w:r w:rsidRPr="00C414AA">
        <w:rPr>
          <w:rStyle w:val="FootnoteReference"/>
          <w:rFonts w:ascii="Sylfaen" w:hAnsi="Sylfaen"/>
          <w:lang w:val="hy-AM"/>
        </w:rPr>
        <w:footnoteRef/>
      </w:r>
      <w:r w:rsidRPr="00C414AA">
        <w:rPr>
          <w:rFonts w:ascii="Sylfaen" w:hAnsi="Sylfaen"/>
          <w:lang w:val="hy-AM"/>
        </w:rPr>
        <w:t xml:space="preserve"> </w:t>
      </w:r>
      <w:r w:rsidRPr="00C414AA">
        <w:rPr>
          <w:rFonts w:ascii="Sylfaen" w:hAnsi="Sylfaen"/>
          <w:lang w:val="hy-AM"/>
        </w:rPr>
        <w:t>https://assembly.coe.int/nw/xml/XRef/Xref-XML2HTML-en.asp?fileid=17552&amp;lang=en</w:t>
      </w:r>
    </w:p>
  </w:footnote>
  <w:footnote w:id="8">
    <w:p w:rsidR="00B464B7" w:rsidRPr="00C414AA" w:rsidRDefault="00B464B7" w:rsidP="00B464B7">
      <w:pPr>
        <w:pStyle w:val="FootnoteText"/>
        <w:jc w:val="both"/>
        <w:rPr>
          <w:rFonts w:ascii="Sylfaen" w:hAnsi="Sylfaen"/>
          <w:lang w:val="hy-AM"/>
        </w:rPr>
      </w:pPr>
      <w:r w:rsidRPr="00C414AA">
        <w:rPr>
          <w:rStyle w:val="FootnoteReference"/>
          <w:rFonts w:ascii="Sylfaen" w:hAnsi="Sylfaen"/>
          <w:lang w:val="hy-AM"/>
        </w:rPr>
        <w:footnoteRef/>
      </w:r>
      <w:r w:rsidRPr="00C414AA">
        <w:rPr>
          <w:rFonts w:ascii="Sylfaen" w:hAnsi="Sylfaen"/>
          <w:lang w:val="hy-AM"/>
        </w:rPr>
        <w:t xml:space="preserve"> </w:t>
      </w:r>
      <w:proofErr w:type="spellStart"/>
      <w:r w:rsidRPr="00C414AA">
        <w:rPr>
          <w:rFonts w:ascii="Sylfaen" w:hAnsi="Sylfaen"/>
          <w:lang w:val="hy-AM"/>
        </w:rPr>
        <w:t>Օբերշլիկն</w:t>
      </w:r>
      <w:proofErr w:type="spellEnd"/>
      <w:r w:rsidRPr="00C414AA">
        <w:rPr>
          <w:rFonts w:ascii="Sylfaen" w:hAnsi="Sylfaen"/>
          <w:lang w:val="hy-AM"/>
        </w:rPr>
        <w:t xml:space="preserve"> ընդդեմ Ավստրիայի (</w:t>
      </w:r>
      <w:proofErr w:type="spellStart"/>
      <w:r w:rsidRPr="00C414AA">
        <w:rPr>
          <w:rFonts w:ascii="Sylfaen" w:hAnsi="Sylfaen"/>
          <w:lang w:val="hy-AM"/>
        </w:rPr>
        <w:t>Oberschlick</w:t>
      </w:r>
      <w:proofErr w:type="spellEnd"/>
      <w:r w:rsidRPr="00C414AA">
        <w:rPr>
          <w:rFonts w:ascii="Sylfaen" w:hAnsi="Sylfaen"/>
          <w:lang w:val="hy-AM"/>
        </w:rPr>
        <w:t xml:space="preserve"> v. </w:t>
      </w:r>
      <w:proofErr w:type="spellStart"/>
      <w:r w:rsidRPr="00C414AA">
        <w:rPr>
          <w:rFonts w:ascii="Sylfaen" w:hAnsi="Sylfaen"/>
          <w:lang w:val="hy-AM"/>
        </w:rPr>
        <w:t>Austria</w:t>
      </w:r>
      <w:proofErr w:type="spellEnd"/>
      <w:r w:rsidRPr="00C414AA">
        <w:rPr>
          <w:rFonts w:ascii="Sylfaen" w:hAnsi="Sylfaen"/>
          <w:lang w:val="hy-AM"/>
        </w:rPr>
        <w:t xml:space="preserve"> (</w:t>
      </w:r>
      <w:proofErr w:type="spellStart"/>
      <w:r w:rsidRPr="00C414AA">
        <w:rPr>
          <w:rFonts w:ascii="Sylfaen" w:hAnsi="Sylfaen"/>
          <w:lang w:val="hy-AM"/>
        </w:rPr>
        <w:t>no</w:t>
      </w:r>
      <w:proofErr w:type="spellEnd"/>
      <w:r w:rsidRPr="00C414AA">
        <w:rPr>
          <w:rFonts w:ascii="Sylfaen" w:hAnsi="Sylfaen"/>
          <w:lang w:val="hy-AM"/>
        </w:rPr>
        <w:t xml:space="preserve">. 1)), դիմում </w:t>
      </w:r>
      <w:proofErr w:type="spellStart"/>
      <w:r w:rsidRPr="00C414AA">
        <w:rPr>
          <w:rFonts w:ascii="Sylfaen" w:hAnsi="Sylfaen"/>
          <w:lang w:val="hy-AM"/>
        </w:rPr>
        <w:t>no</w:t>
      </w:r>
      <w:proofErr w:type="spellEnd"/>
      <w:r w:rsidRPr="00C414AA">
        <w:rPr>
          <w:rFonts w:ascii="Sylfaen" w:hAnsi="Sylfaen"/>
          <w:lang w:val="hy-AM"/>
        </w:rPr>
        <w:t>. 11662/85, 1991 թվականի մայիսի 23-ի վճիռ, § 57</w:t>
      </w:r>
    </w:p>
  </w:footnote>
  <w:footnote w:id="9">
    <w:p w:rsidR="00B464B7" w:rsidRPr="00C414AA" w:rsidRDefault="00B464B7" w:rsidP="00B464B7">
      <w:pPr>
        <w:pStyle w:val="FootnoteText"/>
        <w:rPr>
          <w:rFonts w:ascii="Sylfaen" w:hAnsi="Sylfaen"/>
          <w:lang w:val="hy-AM"/>
        </w:rPr>
      </w:pPr>
      <w:r w:rsidRPr="00C414AA">
        <w:rPr>
          <w:rStyle w:val="FootnoteReference"/>
          <w:rFonts w:ascii="Sylfaen" w:hAnsi="Sylfaen"/>
          <w:lang w:val="hy-AM"/>
        </w:rPr>
        <w:footnoteRef/>
      </w:r>
      <w:r w:rsidRPr="00C414AA">
        <w:rPr>
          <w:rFonts w:ascii="Sylfaen" w:hAnsi="Sylfaen"/>
          <w:lang w:val="hy-AM"/>
        </w:rPr>
        <w:t xml:space="preserve"> </w:t>
      </w:r>
      <w:proofErr w:type="spellStart"/>
      <w:r w:rsidRPr="00C414AA">
        <w:rPr>
          <w:rFonts w:ascii="Sylfaen" w:hAnsi="Sylfaen"/>
          <w:lang w:val="hy-AM"/>
        </w:rPr>
        <w:t>Տե´ս</w:t>
      </w:r>
      <w:proofErr w:type="spellEnd"/>
      <w:r w:rsidRPr="00C414AA">
        <w:rPr>
          <w:rFonts w:ascii="Sylfaen" w:hAnsi="Sylfaen"/>
          <w:lang w:val="hy-AM"/>
        </w:rPr>
        <w:t xml:space="preserve"> </w:t>
      </w:r>
      <w:proofErr w:type="spellStart"/>
      <w:r w:rsidRPr="00C414AA">
        <w:rPr>
          <w:rFonts w:ascii="Sylfaen" w:hAnsi="Sylfaen"/>
          <w:lang w:val="hy-AM"/>
        </w:rPr>
        <w:t>Մագյար</w:t>
      </w:r>
      <w:proofErr w:type="spellEnd"/>
      <w:r w:rsidRPr="00C414AA">
        <w:rPr>
          <w:rFonts w:ascii="Sylfaen" w:hAnsi="Sylfaen"/>
          <w:lang w:val="hy-AM"/>
        </w:rPr>
        <w:t xml:space="preserve"> </w:t>
      </w:r>
      <w:proofErr w:type="spellStart"/>
      <w:r w:rsidRPr="00C414AA">
        <w:rPr>
          <w:rFonts w:ascii="Sylfaen" w:hAnsi="Sylfaen"/>
          <w:lang w:val="hy-AM"/>
        </w:rPr>
        <w:t>Ջետի</w:t>
      </w:r>
      <w:proofErr w:type="spellEnd"/>
      <w:r w:rsidRPr="00C414AA">
        <w:rPr>
          <w:rFonts w:ascii="Sylfaen" w:hAnsi="Sylfaen"/>
          <w:lang w:val="hy-AM"/>
        </w:rPr>
        <w:t xml:space="preserve"> ԶՐՏ-ն ընդդեմ Հունգարիայի (</w:t>
      </w:r>
      <w:proofErr w:type="spellStart"/>
      <w:r w:rsidRPr="00C414AA">
        <w:rPr>
          <w:rFonts w:ascii="Sylfaen" w:hAnsi="Sylfaen"/>
          <w:lang w:val="hy-AM"/>
        </w:rPr>
        <w:t>Magyar</w:t>
      </w:r>
      <w:proofErr w:type="spellEnd"/>
      <w:r w:rsidRPr="00C414AA">
        <w:rPr>
          <w:rFonts w:ascii="Sylfaen" w:hAnsi="Sylfaen"/>
          <w:lang w:val="hy-AM"/>
        </w:rPr>
        <w:t xml:space="preserve"> </w:t>
      </w:r>
      <w:proofErr w:type="spellStart"/>
      <w:r w:rsidRPr="00C414AA">
        <w:rPr>
          <w:rFonts w:ascii="Sylfaen" w:hAnsi="Sylfaen"/>
          <w:lang w:val="hy-AM"/>
        </w:rPr>
        <w:t>Jeti</w:t>
      </w:r>
      <w:proofErr w:type="spellEnd"/>
      <w:r w:rsidRPr="00C414AA">
        <w:rPr>
          <w:rFonts w:ascii="Sylfaen" w:hAnsi="Sylfaen"/>
          <w:lang w:val="hy-AM"/>
        </w:rPr>
        <w:t xml:space="preserve"> ZRT v. </w:t>
      </w:r>
      <w:proofErr w:type="spellStart"/>
      <w:r w:rsidRPr="00C414AA">
        <w:rPr>
          <w:rFonts w:ascii="Sylfaen" w:hAnsi="Sylfaen"/>
          <w:lang w:val="hy-AM"/>
        </w:rPr>
        <w:t>Hungary</w:t>
      </w:r>
      <w:proofErr w:type="spellEnd"/>
      <w:r w:rsidRPr="00C414AA">
        <w:rPr>
          <w:rFonts w:ascii="Sylfaen" w:hAnsi="Sylfaen"/>
          <w:lang w:val="hy-AM"/>
        </w:rPr>
        <w:t xml:space="preserve">), դիմում </w:t>
      </w:r>
      <w:proofErr w:type="spellStart"/>
      <w:r w:rsidRPr="00C414AA">
        <w:rPr>
          <w:rFonts w:ascii="Sylfaen" w:hAnsi="Sylfaen"/>
          <w:lang w:val="hy-AM"/>
        </w:rPr>
        <w:t>no</w:t>
      </w:r>
      <w:proofErr w:type="spellEnd"/>
      <w:r w:rsidRPr="00C414AA">
        <w:rPr>
          <w:rFonts w:ascii="Sylfaen" w:hAnsi="Sylfaen"/>
          <w:lang w:val="hy-AM"/>
        </w:rPr>
        <w:t>. 11257/16,  2018 թվականի դեկտեմբերի 4-ի վճիռ, § 66</w:t>
      </w:r>
    </w:p>
  </w:footnote>
  <w:footnote w:id="10">
    <w:p w:rsidR="00B464B7" w:rsidRPr="00C414AA" w:rsidRDefault="00B464B7" w:rsidP="00B464B7">
      <w:pPr>
        <w:pStyle w:val="FootnoteText"/>
        <w:rPr>
          <w:rFonts w:ascii="Sylfaen" w:hAnsi="Sylfaen"/>
          <w:lang w:val="hy-AM"/>
        </w:rPr>
      </w:pPr>
      <w:r w:rsidRPr="00C414AA">
        <w:rPr>
          <w:rStyle w:val="FootnoteReference"/>
          <w:rFonts w:ascii="Sylfaen" w:hAnsi="Sylfaen"/>
          <w:lang w:val="hy-AM"/>
        </w:rPr>
        <w:footnoteRef/>
      </w:r>
      <w:r w:rsidRPr="00C414AA">
        <w:rPr>
          <w:rFonts w:ascii="Sylfaen" w:hAnsi="Sylfaen"/>
          <w:lang w:val="hy-AM"/>
        </w:rPr>
        <w:t xml:space="preserve"> </w:t>
      </w:r>
      <w:proofErr w:type="spellStart"/>
      <w:r w:rsidRPr="00C414AA">
        <w:rPr>
          <w:rFonts w:ascii="Sylfaen" w:hAnsi="Sylfaen"/>
          <w:lang w:val="hy-AM"/>
        </w:rPr>
        <w:t>Տե´ս</w:t>
      </w:r>
      <w:proofErr w:type="spellEnd"/>
      <w:r w:rsidRPr="00C414AA">
        <w:rPr>
          <w:rFonts w:ascii="Sylfaen" w:hAnsi="Sylfaen"/>
          <w:lang w:val="hy-AM"/>
        </w:rPr>
        <w:t xml:space="preserve"> </w:t>
      </w:r>
      <w:proofErr w:type="spellStart"/>
      <w:r w:rsidRPr="00C414AA">
        <w:rPr>
          <w:rFonts w:ascii="Sylfaen" w:hAnsi="Sylfaen"/>
          <w:lang w:val="hy-AM"/>
        </w:rPr>
        <w:t>Թամիզն</w:t>
      </w:r>
      <w:proofErr w:type="spellEnd"/>
      <w:r w:rsidRPr="00C414AA">
        <w:rPr>
          <w:rFonts w:ascii="Sylfaen" w:hAnsi="Sylfaen"/>
          <w:lang w:val="hy-AM"/>
        </w:rPr>
        <w:t xml:space="preserve"> ընդդեմ Միացյալ Թագավորության (</w:t>
      </w:r>
      <w:proofErr w:type="spellStart"/>
      <w:r w:rsidRPr="00C414AA">
        <w:rPr>
          <w:rFonts w:ascii="Sylfaen" w:hAnsi="Sylfaen"/>
          <w:lang w:val="hy-AM"/>
        </w:rPr>
        <w:t>Tamiz</w:t>
      </w:r>
      <w:proofErr w:type="spellEnd"/>
      <w:r w:rsidRPr="00C414AA">
        <w:rPr>
          <w:rFonts w:ascii="Sylfaen" w:hAnsi="Sylfaen"/>
          <w:lang w:val="hy-AM"/>
        </w:rPr>
        <w:t xml:space="preserve"> v. </w:t>
      </w:r>
      <w:proofErr w:type="spellStart"/>
      <w:r w:rsidRPr="00C414AA">
        <w:rPr>
          <w:rFonts w:ascii="Sylfaen" w:hAnsi="Sylfaen"/>
          <w:lang w:val="hy-AM"/>
        </w:rPr>
        <w:t>the</w:t>
      </w:r>
      <w:proofErr w:type="spellEnd"/>
      <w:r w:rsidRPr="00C414AA">
        <w:rPr>
          <w:rFonts w:ascii="Sylfaen" w:hAnsi="Sylfaen"/>
          <w:lang w:val="hy-AM"/>
        </w:rPr>
        <w:t xml:space="preserve"> UK), դիմում </w:t>
      </w:r>
      <w:proofErr w:type="spellStart"/>
      <w:r w:rsidRPr="00C414AA">
        <w:rPr>
          <w:rFonts w:ascii="Sylfaen" w:hAnsi="Sylfaen"/>
          <w:lang w:val="hy-AM"/>
        </w:rPr>
        <w:t>no</w:t>
      </w:r>
      <w:proofErr w:type="spellEnd"/>
      <w:r w:rsidRPr="00C414AA">
        <w:rPr>
          <w:rFonts w:ascii="Sylfaen" w:hAnsi="Sylfaen"/>
          <w:lang w:val="hy-AM"/>
        </w:rPr>
        <w:t>. 3877/14, 2017 թվականի սեպտեմբերի 19-ի վճիռ, §§ 80-81, ՄԹԷ-ն և Index.hu ZRT-ն ընդդեմ Հունգարիայի (</w:t>
      </w:r>
      <w:proofErr w:type="spellStart"/>
      <w:r w:rsidRPr="00C414AA">
        <w:rPr>
          <w:rFonts w:ascii="Sylfaen" w:hAnsi="Sylfaen"/>
          <w:lang w:val="hy-AM"/>
        </w:rPr>
        <w:t>Magyar</w:t>
      </w:r>
      <w:proofErr w:type="spellEnd"/>
      <w:r w:rsidRPr="00C414AA">
        <w:rPr>
          <w:rFonts w:ascii="Sylfaen" w:hAnsi="Sylfaen"/>
          <w:lang w:val="hy-AM"/>
        </w:rPr>
        <w:t xml:space="preserve"> </w:t>
      </w:r>
      <w:proofErr w:type="spellStart"/>
      <w:r w:rsidRPr="00C414AA">
        <w:rPr>
          <w:rFonts w:ascii="Sylfaen" w:hAnsi="Sylfaen"/>
          <w:lang w:val="hy-AM"/>
        </w:rPr>
        <w:t>Tartalomszolgáltatók</w:t>
      </w:r>
      <w:proofErr w:type="spellEnd"/>
      <w:r w:rsidRPr="00C414AA">
        <w:rPr>
          <w:rFonts w:ascii="Sylfaen" w:hAnsi="Sylfaen"/>
          <w:lang w:val="hy-AM"/>
        </w:rPr>
        <w:t xml:space="preserve"> </w:t>
      </w:r>
      <w:proofErr w:type="spellStart"/>
      <w:r w:rsidRPr="00C414AA">
        <w:rPr>
          <w:rFonts w:ascii="Sylfaen" w:hAnsi="Sylfaen"/>
          <w:lang w:val="hy-AM"/>
        </w:rPr>
        <w:t>Egyesülete</w:t>
      </w:r>
      <w:proofErr w:type="spellEnd"/>
      <w:r w:rsidRPr="00C414AA">
        <w:rPr>
          <w:rFonts w:ascii="Sylfaen" w:hAnsi="Sylfaen"/>
          <w:lang w:val="hy-AM"/>
        </w:rPr>
        <w:t xml:space="preserve"> </w:t>
      </w:r>
      <w:proofErr w:type="spellStart"/>
      <w:r w:rsidRPr="00C414AA">
        <w:rPr>
          <w:rFonts w:ascii="Sylfaen" w:hAnsi="Sylfaen"/>
          <w:lang w:val="hy-AM"/>
        </w:rPr>
        <w:t>and</w:t>
      </w:r>
      <w:proofErr w:type="spellEnd"/>
      <w:r w:rsidRPr="00C414AA">
        <w:rPr>
          <w:rFonts w:ascii="Sylfaen" w:hAnsi="Sylfaen"/>
          <w:lang w:val="hy-AM"/>
        </w:rPr>
        <w:t xml:space="preserve"> Index.hu ZRT v. </w:t>
      </w:r>
      <w:proofErr w:type="spellStart"/>
      <w:r w:rsidRPr="00C414AA">
        <w:rPr>
          <w:rFonts w:ascii="Sylfaen" w:hAnsi="Sylfaen"/>
          <w:lang w:val="hy-AM"/>
        </w:rPr>
        <w:t>Hungary</w:t>
      </w:r>
      <w:proofErr w:type="spellEnd"/>
      <w:r w:rsidRPr="00C414AA">
        <w:rPr>
          <w:rFonts w:ascii="Sylfaen" w:hAnsi="Sylfaen"/>
          <w:lang w:val="hy-AM"/>
        </w:rPr>
        <w:t xml:space="preserve">), դիմում </w:t>
      </w:r>
      <w:proofErr w:type="spellStart"/>
      <w:r w:rsidRPr="00C414AA">
        <w:rPr>
          <w:rFonts w:ascii="Sylfaen" w:hAnsi="Sylfaen"/>
          <w:lang w:val="hy-AM"/>
        </w:rPr>
        <w:t>no</w:t>
      </w:r>
      <w:proofErr w:type="spellEnd"/>
      <w:r w:rsidRPr="00C414AA">
        <w:rPr>
          <w:rFonts w:ascii="Sylfaen" w:hAnsi="Sylfaen"/>
          <w:lang w:val="hy-AM"/>
        </w:rPr>
        <w:t>. 22947/13,  2016 թվականի փետրվարի 2-ի վճիռ, §§ 76-77</w:t>
      </w:r>
    </w:p>
  </w:footnote>
  <w:footnote w:id="11">
    <w:p w:rsidR="00B464B7" w:rsidRPr="005569AD" w:rsidRDefault="00B464B7" w:rsidP="00B464B7">
      <w:pPr>
        <w:pStyle w:val="FootnoteText"/>
        <w:rPr>
          <w:rFonts w:ascii="Sylfaen" w:hAnsi="Sylfaen"/>
          <w:lang w:val="hy-AM"/>
        </w:rPr>
      </w:pPr>
      <w:r w:rsidRPr="002A4D4F">
        <w:rPr>
          <w:rStyle w:val="FootnoteReference"/>
          <w:rFonts w:ascii="Sylfaen" w:hAnsi="Sylfaen"/>
        </w:rPr>
        <w:footnoteRef/>
      </w:r>
      <w:r w:rsidRPr="005569AD">
        <w:rPr>
          <w:rFonts w:ascii="Sylfaen" w:hAnsi="Sylfaen"/>
          <w:lang w:val="hy-AM"/>
        </w:rPr>
        <w:t xml:space="preserve"> </w:t>
      </w:r>
      <w:r w:rsidRPr="005569AD">
        <w:rPr>
          <w:rFonts w:ascii="Sylfaen" w:hAnsi="Sylfaen"/>
          <w:lang w:val="hy-AM"/>
        </w:rPr>
        <w:t>https://search.coe.int/cm/Pages/result_details.aspx?ObjectId=09000016805dfbd5</w:t>
      </w:r>
    </w:p>
  </w:footnote>
  <w:footnote w:id="12">
    <w:p w:rsidR="00B464B7" w:rsidRPr="00C414AA" w:rsidRDefault="00B464B7" w:rsidP="00B464B7">
      <w:pPr>
        <w:pStyle w:val="FootnoteText"/>
        <w:rPr>
          <w:rFonts w:ascii="Sylfaen" w:hAnsi="Sylfaen"/>
          <w:lang w:val="hy-AM"/>
        </w:rPr>
      </w:pPr>
      <w:r w:rsidRPr="002A4D4F">
        <w:rPr>
          <w:rStyle w:val="FootnoteReference"/>
          <w:rFonts w:ascii="Sylfaen" w:hAnsi="Sylfaen"/>
        </w:rPr>
        <w:footnoteRef/>
      </w:r>
      <w:r w:rsidRPr="005569AD">
        <w:rPr>
          <w:rFonts w:ascii="Sylfaen" w:hAnsi="Sylfaen"/>
          <w:lang w:val="hy-AM"/>
        </w:rPr>
        <w:t xml:space="preserve"> </w:t>
      </w:r>
      <w:proofErr w:type="spellStart"/>
      <w:r w:rsidRPr="00C414AA">
        <w:rPr>
          <w:rFonts w:ascii="Sylfaen" w:hAnsi="Sylfaen"/>
          <w:lang w:val="hy-AM"/>
        </w:rPr>
        <w:t>Կումպանան</w:t>
      </w:r>
      <w:proofErr w:type="spellEnd"/>
      <w:r w:rsidRPr="00C414AA">
        <w:rPr>
          <w:rFonts w:ascii="Sylfaen" w:hAnsi="Sylfaen"/>
          <w:lang w:val="hy-AM"/>
        </w:rPr>
        <w:t xml:space="preserve"> և </w:t>
      </w:r>
      <w:proofErr w:type="spellStart"/>
      <w:r w:rsidRPr="00C414AA">
        <w:rPr>
          <w:rFonts w:ascii="Sylfaen" w:hAnsi="Sylfaen"/>
          <w:lang w:val="hy-AM"/>
        </w:rPr>
        <w:t>Մազարեն</w:t>
      </w:r>
      <w:proofErr w:type="spellEnd"/>
      <w:r w:rsidRPr="00C414AA">
        <w:rPr>
          <w:rFonts w:ascii="Sylfaen" w:hAnsi="Sylfaen"/>
          <w:lang w:val="hy-AM"/>
        </w:rPr>
        <w:t xml:space="preserve"> ընդդեմ Ռումինիայի (</w:t>
      </w:r>
      <w:proofErr w:type="spellStart"/>
      <w:r w:rsidRPr="00C414AA">
        <w:rPr>
          <w:rFonts w:ascii="Sylfaen" w:hAnsi="Sylfaen"/>
          <w:lang w:val="hy-AM"/>
        </w:rPr>
        <w:t>Cumpana</w:t>
      </w:r>
      <w:proofErr w:type="spellEnd"/>
      <w:r w:rsidRPr="00C414AA">
        <w:rPr>
          <w:rFonts w:ascii="Sylfaen" w:hAnsi="Sylfaen"/>
          <w:lang w:val="hy-AM"/>
        </w:rPr>
        <w:t xml:space="preserve"> </w:t>
      </w:r>
      <w:proofErr w:type="spellStart"/>
      <w:r w:rsidRPr="00C414AA">
        <w:rPr>
          <w:rFonts w:ascii="Sylfaen" w:hAnsi="Sylfaen"/>
          <w:lang w:val="hy-AM"/>
        </w:rPr>
        <w:t>and</w:t>
      </w:r>
      <w:proofErr w:type="spellEnd"/>
      <w:r w:rsidRPr="00C414AA">
        <w:rPr>
          <w:rFonts w:ascii="Sylfaen" w:hAnsi="Sylfaen"/>
          <w:lang w:val="hy-AM"/>
        </w:rPr>
        <w:t xml:space="preserve"> </w:t>
      </w:r>
      <w:proofErr w:type="spellStart"/>
      <w:r w:rsidRPr="00C414AA">
        <w:rPr>
          <w:rFonts w:ascii="Sylfaen" w:hAnsi="Sylfaen"/>
          <w:lang w:val="hy-AM"/>
        </w:rPr>
        <w:t>Mazare</w:t>
      </w:r>
      <w:proofErr w:type="spellEnd"/>
      <w:r w:rsidRPr="00C414AA">
        <w:rPr>
          <w:rFonts w:ascii="Sylfaen" w:hAnsi="Sylfaen"/>
          <w:lang w:val="hy-AM"/>
        </w:rPr>
        <w:t xml:space="preserve"> v. </w:t>
      </w:r>
      <w:proofErr w:type="spellStart"/>
      <w:r w:rsidRPr="00C414AA">
        <w:rPr>
          <w:rFonts w:ascii="Sylfaen" w:hAnsi="Sylfaen"/>
          <w:lang w:val="hy-AM"/>
        </w:rPr>
        <w:t>Romania</w:t>
      </w:r>
      <w:proofErr w:type="spellEnd"/>
      <w:r w:rsidRPr="00C414AA">
        <w:rPr>
          <w:rFonts w:ascii="Sylfaen" w:hAnsi="Sylfaen"/>
          <w:lang w:val="hy-AM"/>
        </w:rPr>
        <w:t xml:space="preserve">), դիմում </w:t>
      </w:r>
    </w:p>
    <w:p w:rsidR="00B464B7" w:rsidRPr="00C414AA" w:rsidRDefault="00B464B7" w:rsidP="00B464B7">
      <w:pPr>
        <w:pStyle w:val="FootnoteText"/>
        <w:rPr>
          <w:rFonts w:ascii="Sylfaen" w:hAnsi="Sylfaen"/>
          <w:lang w:val="hy-AM"/>
        </w:rPr>
      </w:pPr>
      <w:proofErr w:type="spellStart"/>
      <w:r w:rsidRPr="00C414AA">
        <w:rPr>
          <w:rFonts w:ascii="Sylfaen" w:hAnsi="Sylfaen"/>
          <w:lang w:val="hy-AM"/>
        </w:rPr>
        <w:t>no</w:t>
      </w:r>
      <w:proofErr w:type="spellEnd"/>
      <w:r w:rsidRPr="00C414AA">
        <w:rPr>
          <w:rFonts w:ascii="Sylfaen" w:hAnsi="Sylfaen"/>
          <w:lang w:val="hy-AM"/>
        </w:rPr>
        <w:t>. 33348, 2004 թվականի դեկտեմբերի 17-ի վճիռ, § 111</w:t>
      </w:r>
    </w:p>
  </w:footnote>
  <w:footnote w:id="13">
    <w:p w:rsidR="00B464B7" w:rsidRPr="00C414AA" w:rsidRDefault="00B464B7" w:rsidP="00B464B7">
      <w:pPr>
        <w:pStyle w:val="FootnoteText"/>
        <w:rPr>
          <w:rFonts w:ascii="Sylfaen" w:hAnsi="Sylfaen"/>
          <w:lang w:val="hy-AM"/>
        </w:rPr>
      </w:pPr>
      <w:r w:rsidRPr="00C414AA">
        <w:rPr>
          <w:rStyle w:val="FootnoteReference"/>
          <w:rFonts w:ascii="Sylfaen" w:hAnsi="Sylfaen"/>
          <w:lang w:val="hy-AM"/>
        </w:rPr>
        <w:footnoteRef/>
      </w:r>
      <w:r w:rsidRPr="00C414AA">
        <w:rPr>
          <w:rFonts w:ascii="Sylfaen" w:hAnsi="Sylfaen"/>
          <w:lang w:val="hy-AM"/>
        </w:rPr>
        <w:t xml:space="preserve"> </w:t>
      </w:r>
      <w:r w:rsidRPr="00C414AA">
        <w:rPr>
          <w:rFonts w:ascii="Sylfaen" w:hAnsi="Sylfaen"/>
          <w:lang w:val="hy-AM"/>
        </w:rPr>
        <w:t>https://digital-strategy.ec.europa.eu/en/policies/code-practice-disinformation</w:t>
      </w:r>
    </w:p>
  </w:footnote>
  <w:footnote w:id="14">
    <w:p w:rsidR="00B464B7" w:rsidRPr="00C414AA" w:rsidRDefault="00B464B7" w:rsidP="00B464B7">
      <w:pPr>
        <w:pStyle w:val="FootnoteText"/>
        <w:rPr>
          <w:rFonts w:ascii="Sylfaen" w:hAnsi="Sylfaen"/>
          <w:lang w:val="hy-AM"/>
        </w:rPr>
      </w:pPr>
      <w:r w:rsidRPr="002A4D4F">
        <w:rPr>
          <w:rStyle w:val="FootnoteReference"/>
          <w:rFonts w:ascii="Sylfaen" w:hAnsi="Sylfaen"/>
        </w:rPr>
        <w:footnoteRef/>
      </w:r>
      <w:r w:rsidRPr="005569AD">
        <w:rPr>
          <w:rFonts w:ascii="Sylfaen" w:hAnsi="Sylfaen"/>
          <w:lang w:val="hy-AM"/>
        </w:rPr>
        <w:t xml:space="preserve">  </w:t>
      </w:r>
      <w:proofErr w:type="spellStart"/>
      <w:r w:rsidRPr="00C414AA">
        <w:rPr>
          <w:rFonts w:ascii="Sylfaen" w:hAnsi="Sylfaen"/>
          <w:lang w:val="hy-AM"/>
        </w:rPr>
        <w:t>Տե´ս</w:t>
      </w:r>
      <w:proofErr w:type="spellEnd"/>
      <w:r w:rsidRPr="00C414AA">
        <w:rPr>
          <w:rFonts w:ascii="Sylfaen" w:hAnsi="Sylfaen"/>
          <w:lang w:val="hy-AM"/>
        </w:rPr>
        <w:t xml:space="preserve">, օրինակ, Դելֆին ընդդեմ </w:t>
      </w:r>
      <w:proofErr w:type="spellStart"/>
      <w:r w:rsidRPr="00C414AA">
        <w:rPr>
          <w:rFonts w:ascii="Sylfaen" w:hAnsi="Sylfaen"/>
          <w:lang w:val="hy-AM"/>
        </w:rPr>
        <w:t>Էստոնիայի</w:t>
      </w:r>
      <w:proofErr w:type="spellEnd"/>
      <w:r w:rsidRPr="00C414AA">
        <w:rPr>
          <w:rFonts w:ascii="Sylfaen" w:hAnsi="Sylfaen"/>
          <w:lang w:val="hy-AM"/>
        </w:rPr>
        <w:t xml:space="preserve"> (</w:t>
      </w:r>
      <w:proofErr w:type="spellStart"/>
      <w:r w:rsidRPr="00C414AA">
        <w:rPr>
          <w:rFonts w:ascii="Sylfaen" w:hAnsi="Sylfaen"/>
          <w:lang w:val="hy-AM"/>
        </w:rPr>
        <w:t>Delfi</w:t>
      </w:r>
      <w:proofErr w:type="spellEnd"/>
      <w:r w:rsidRPr="00C414AA">
        <w:rPr>
          <w:rFonts w:ascii="Sylfaen" w:hAnsi="Sylfaen"/>
          <w:lang w:val="hy-AM"/>
        </w:rPr>
        <w:t xml:space="preserve"> AS v. </w:t>
      </w:r>
      <w:proofErr w:type="spellStart"/>
      <w:r w:rsidRPr="00C414AA">
        <w:rPr>
          <w:rFonts w:ascii="Sylfaen" w:hAnsi="Sylfaen"/>
          <w:lang w:val="hy-AM"/>
        </w:rPr>
        <w:t>Estonia</w:t>
      </w:r>
      <w:proofErr w:type="spellEnd"/>
      <w:r w:rsidRPr="00C414AA">
        <w:rPr>
          <w:rFonts w:ascii="Sylfaen" w:hAnsi="Sylfaen"/>
          <w:lang w:val="hy-AM"/>
        </w:rPr>
        <w:t xml:space="preserve">) , դիմում </w:t>
      </w:r>
      <w:proofErr w:type="spellStart"/>
      <w:r w:rsidRPr="00C414AA">
        <w:rPr>
          <w:rFonts w:ascii="Sylfaen" w:hAnsi="Sylfaen"/>
          <w:lang w:val="hy-AM"/>
        </w:rPr>
        <w:t>no</w:t>
      </w:r>
      <w:proofErr w:type="spellEnd"/>
      <w:r w:rsidRPr="00C414AA">
        <w:rPr>
          <w:rFonts w:ascii="Sylfaen" w:hAnsi="Sylfaen"/>
          <w:lang w:val="hy-AM"/>
        </w:rPr>
        <w:t>. 64569/09, § 131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AAF"/>
    <w:multiLevelType w:val="multilevel"/>
    <w:tmpl w:val="3504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62CD1"/>
    <w:multiLevelType w:val="multilevel"/>
    <w:tmpl w:val="08FE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82B17"/>
    <w:multiLevelType w:val="multilevel"/>
    <w:tmpl w:val="905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92B95"/>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2805B2C"/>
    <w:multiLevelType w:val="hybridMultilevel"/>
    <w:tmpl w:val="BD282D2C"/>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4D85"/>
    <w:multiLevelType w:val="multilevel"/>
    <w:tmpl w:val="4BC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64101"/>
    <w:multiLevelType w:val="hybridMultilevel"/>
    <w:tmpl w:val="F3F45A14"/>
    <w:lvl w:ilvl="0" w:tplc="041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8E65C0A"/>
    <w:multiLevelType w:val="hybridMultilevel"/>
    <w:tmpl w:val="7BD61E06"/>
    <w:lvl w:ilvl="0" w:tplc="17F8E232">
      <w:start w:val="1"/>
      <w:numFmt w:val="decimal"/>
      <w:lvlText w:val="%1."/>
      <w:lvlJc w:val="left"/>
      <w:pPr>
        <w:ind w:left="114" w:hanging="256"/>
      </w:pPr>
      <w:rPr>
        <w:rFonts w:ascii="DejaVu Sans" w:eastAsia="DejaVu Sans" w:hAnsi="DejaVu Sans" w:cs="DejaVu Sans" w:hint="default"/>
        <w:spacing w:val="-1"/>
        <w:w w:val="75"/>
        <w:sz w:val="22"/>
        <w:szCs w:val="22"/>
      </w:rPr>
    </w:lvl>
    <w:lvl w:ilvl="1" w:tplc="2DF8CF8A">
      <w:numFmt w:val="bullet"/>
      <w:lvlText w:val="•"/>
      <w:lvlJc w:val="left"/>
      <w:pPr>
        <w:ind w:left="1072" w:hanging="256"/>
      </w:pPr>
    </w:lvl>
    <w:lvl w:ilvl="2" w:tplc="7A7079CC">
      <w:numFmt w:val="bullet"/>
      <w:lvlText w:val="•"/>
      <w:lvlJc w:val="left"/>
      <w:pPr>
        <w:ind w:left="2024" w:hanging="256"/>
      </w:pPr>
    </w:lvl>
    <w:lvl w:ilvl="3" w:tplc="13A85714">
      <w:numFmt w:val="bullet"/>
      <w:lvlText w:val="•"/>
      <w:lvlJc w:val="left"/>
      <w:pPr>
        <w:ind w:left="2977" w:hanging="256"/>
      </w:pPr>
    </w:lvl>
    <w:lvl w:ilvl="4" w:tplc="219005B6">
      <w:numFmt w:val="bullet"/>
      <w:lvlText w:val="•"/>
      <w:lvlJc w:val="left"/>
      <w:pPr>
        <w:ind w:left="3929" w:hanging="256"/>
      </w:pPr>
    </w:lvl>
    <w:lvl w:ilvl="5" w:tplc="78B8C47C">
      <w:numFmt w:val="bullet"/>
      <w:lvlText w:val="•"/>
      <w:lvlJc w:val="left"/>
      <w:pPr>
        <w:ind w:left="4882" w:hanging="256"/>
      </w:pPr>
    </w:lvl>
    <w:lvl w:ilvl="6" w:tplc="6B10BD8E">
      <w:numFmt w:val="bullet"/>
      <w:lvlText w:val="•"/>
      <w:lvlJc w:val="left"/>
      <w:pPr>
        <w:ind w:left="5834" w:hanging="256"/>
      </w:pPr>
    </w:lvl>
    <w:lvl w:ilvl="7" w:tplc="A85C6D9C">
      <w:numFmt w:val="bullet"/>
      <w:lvlText w:val="•"/>
      <w:lvlJc w:val="left"/>
      <w:pPr>
        <w:ind w:left="6787" w:hanging="256"/>
      </w:pPr>
    </w:lvl>
    <w:lvl w:ilvl="8" w:tplc="6902EA86">
      <w:numFmt w:val="bullet"/>
      <w:lvlText w:val="•"/>
      <w:lvlJc w:val="left"/>
      <w:pPr>
        <w:ind w:left="7739" w:hanging="256"/>
      </w:pPr>
    </w:lvl>
  </w:abstractNum>
  <w:abstractNum w:abstractNumId="8" w15:restartNumberingAfterBreak="0">
    <w:nsid w:val="1C412021"/>
    <w:multiLevelType w:val="hybridMultilevel"/>
    <w:tmpl w:val="7A1CF732"/>
    <w:lvl w:ilvl="0" w:tplc="C85E6156">
      <w:start w:val="1"/>
      <w:numFmt w:val="decimal"/>
      <w:lvlText w:val="%1)"/>
      <w:lvlJc w:val="left"/>
      <w:pPr>
        <w:ind w:left="114" w:hanging="238"/>
      </w:pPr>
      <w:rPr>
        <w:rFonts w:ascii="DejaVu Sans" w:eastAsia="DejaVu Sans" w:hAnsi="DejaVu Sans" w:cs="DejaVu Sans" w:hint="default"/>
        <w:spacing w:val="-1"/>
        <w:w w:val="64"/>
        <w:sz w:val="22"/>
        <w:szCs w:val="22"/>
      </w:rPr>
    </w:lvl>
    <w:lvl w:ilvl="1" w:tplc="7788FC36">
      <w:numFmt w:val="bullet"/>
      <w:lvlText w:val="•"/>
      <w:lvlJc w:val="left"/>
      <w:pPr>
        <w:ind w:left="1072" w:hanging="238"/>
      </w:pPr>
      <w:rPr>
        <w:rFonts w:hint="default"/>
      </w:rPr>
    </w:lvl>
    <w:lvl w:ilvl="2" w:tplc="281655CE">
      <w:numFmt w:val="bullet"/>
      <w:lvlText w:val="•"/>
      <w:lvlJc w:val="left"/>
      <w:pPr>
        <w:ind w:left="2024" w:hanging="238"/>
      </w:pPr>
      <w:rPr>
        <w:rFonts w:hint="default"/>
      </w:rPr>
    </w:lvl>
    <w:lvl w:ilvl="3" w:tplc="222441BA">
      <w:numFmt w:val="bullet"/>
      <w:lvlText w:val="•"/>
      <w:lvlJc w:val="left"/>
      <w:pPr>
        <w:ind w:left="2977" w:hanging="238"/>
      </w:pPr>
      <w:rPr>
        <w:rFonts w:hint="default"/>
      </w:rPr>
    </w:lvl>
    <w:lvl w:ilvl="4" w:tplc="F2AC62F0">
      <w:numFmt w:val="bullet"/>
      <w:lvlText w:val="•"/>
      <w:lvlJc w:val="left"/>
      <w:pPr>
        <w:ind w:left="3929" w:hanging="238"/>
      </w:pPr>
      <w:rPr>
        <w:rFonts w:hint="default"/>
      </w:rPr>
    </w:lvl>
    <w:lvl w:ilvl="5" w:tplc="077CA2FA">
      <w:numFmt w:val="bullet"/>
      <w:lvlText w:val="•"/>
      <w:lvlJc w:val="left"/>
      <w:pPr>
        <w:ind w:left="4882" w:hanging="238"/>
      </w:pPr>
      <w:rPr>
        <w:rFonts w:hint="default"/>
      </w:rPr>
    </w:lvl>
    <w:lvl w:ilvl="6" w:tplc="F0DCCAB4">
      <w:numFmt w:val="bullet"/>
      <w:lvlText w:val="•"/>
      <w:lvlJc w:val="left"/>
      <w:pPr>
        <w:ind w:left="5834" w:hanging="238"/>
      </w:pPr>
      <w:rPr>
        <w:rFonts w:hint="default"/>
      </w:rPr>
    </w:lvl>
    <w:lvl w:ilvl="7" w:tplc="FE8A875C">
      <w:numFmt w:val="bullet"/>
      <w:lvlText w:val="•"/>
      <w:lvlJc w:val="left"/>
      <w:pPr>
        <w:ind w:left="6787" w:hanging="238"/>
      </w:pPr>
      <w:rPr>
        <w:rFonts w:hint="default"/>
      </w:rPr>
    </w:lvl>
    <w:lvl w:ilvl="8" w:tplc="36A844C0">
      <w:numFmt w:val="bullet"/>
      <w:lvlText w:val="•"/>
      <w:lvlJc w:val="left"/>
      <w:pPr>
        <w:ind w:left="7739" w:hanging="238"/>
      </w:pPr>
      <w:rPr>
        <w:rFonts w:hint="default"/>
      </w:rPr>
    </w:lvl>
  </w:abstractNum>
  <w:abstractNum w:abstractNumId="9" w15:restartNumberingAfterBreak="0">
    <w:nsid w:val="2DDA3E06"/>
    <w:multiLevelType w:val="hybridMultilevel"/>
    <w:tmpl w:val="1C7620D8"/>
    <w:lvl w:ilvl="0" w:tplc="7C449B46">
      <w:start w:val="1"/>
      <w:numFmt w:val="decimal"/>
      <w:lvlText w:val="%1)"/>
      <w:lvlJc w:val="left"/>
      <w:pPr>
        <w:ind w:left="114" w:hanging="738"/>
      </w:pPr>
      <w:rPr>
        <w:rFonts w:ascii="GHEA Grapalat" w:eastAsia="DejaVu Sans" w:hAnsi="GHEA Grapalat" w:cs="DejaVu Sans" w:hint="default"/>
        <w:b w:val="0"/>
        <w:spacing w:val="-1"/>
        <w:w w:val="64"/>
        <w:sz w:val="24"/>
        <w:szCs w:val="24"/>
      </w:rPr>
    </w:lvl>
    <w:lvl w:ilvl="1" w:tplc="E3FCC5A6">
      <w:numFmt w:val="bullet"/>
      <w:lvlText w:val="•"/>
      <w:lvlJc w:val="left"/>
      <w:pPr>
        <w:ind w:left="1072" w:hanging="738"/>
      </w:pPr>
      <w:rPr>
        <w:rFonts w:hint="default"/>
      </w:rPr>
    </w:lvl>
    <w:lvl w:ilvl="2" w:tplc="EC16C380">
      <w:numFmt w:val="bullet"/>
      <w:lvlText w:val="•"/>
      <w:lvlJc w:val="left"/>
      <w:pPr>
        <w:ind w:left="2024" w:hanging="738"/>
      </w:pPr>
      <w:rPr>
        <w:rFonts w:hint="default"/>
      </w:rPr>
    </w:lvl>
    <w:lvl w:ilvl="3" w:tplc="A600BD8C">
      <w:numFmt w:val="bullet"/>
      <w:lvlText w:val="•"/>
      <w:lvlJc w:val="left"/>
      <w:pPr>
        <w:ind w:left="2977" w:hanging="738"/>
      </w:pPr>
      <w:rPr>
        <w:rFonts w:hint="default"/>
      </w:rPr>
    </w:lvl>
    <w:lvl w:ilvl="4" w:tplc="4C4A2FBE">
      <w:numFmt w:val="bullet"/>
      <w:lvlText w:val="•"/>
      <w:lvlJc w:val="left"/>
      <w:pPr>
        <w:ind w:left="3929" w:hanging="738"/>
      </w:pPr>
      <w:rPr>
        <w:rFonts w:hint="default"/>
      </w:rPr>
    </w:lvl>
    <w:lvl w:ilvl="5" w:tplc="131C6850">
      <w:numFmt w:val="bullet"/>
      <w:lvlText w:val="•"/>
      <w:lvlJc w:val="left"/>
      <w:pPr>
        <w:ind w:left="4882" w:hanging="738"/>
      </w:pPr>
      <w:rPr>
        <w:rFonts w:hint="default"/>
      </w:rPr>
    </w:lvl>
    <w:lvl w:ilvl="6" w:tplc="65306826">
      <w:numFmt w:val="bullet"/>
      <w:lvlText w:val="•"/>
      <w:lvlJc w:val="left"/>
      <w:pPr>
        <w:ind w:left="5834" w:hanging="738"/>
      </w:pPr>
      <w:rPr>
        <w:rFonts w:hint="default"/>
      </w:rPr>
    </w:lvl>
    <w:lvl w:ilvl="7" w:tplc="037E3F64">
      <w:numFmt w:val="bullet"/>
      <w:lvlText w:val="•"/>
      <w:lvlJc w:val="left"/>
      <w:pPr>
        <w:ind w:left="6787" w:hanging="738"/>
      </w:pPr>
      <w:rPr>
        <w:rFonts w:hint="default"/>
      </w:rPr>
    </w:lvl>
    <w:lvl w:ilvl="8" w:tplc="2DC8A932">
      <w:numFmt w:val="bullet"/>
      <w:lvlText w:val="•"/>
      <w:lvlJc w:val="left"/>
      <w:pPr>
        <w:ind w:left="7739" w:hanging="738"/>
      </w:pPr>
      <w:rPr>
        <w:rFonts w:hint="default"/>
      </w:rPr>
    </w:lvl>
  </w:abstractNum>
  <w:abstractNum w:abstractNumId="10" w15:restartNumberingAfterBreak="0">
    <w:nsid w:val="2E5075AC"/>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1FA7C64"/>
    <w:multiLevelType w:val="hybridMultilevel"/>
    <w:tmpl w:val="AE2696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87A63C7"/>
    <w:multiLevelType w:val="hybridMultilevel"/>
    <w:tmpl w:val="1B18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DA7E35"/>
    <w:multiLevelType w:val="hybridMultilevel"/>
    <w:tmpl w:val="98EAF476"/>
    <w:lvl w:ilvl="0" w:tplc="04090011">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4" w15:restartNumberingAfterBreak="0">
    <w:nsid w:val="3D773270"/>
    <w:multiLevelType w:val="multilevel"/>
    <w:tmpl w:val="7EBA3BD6"/>
    <w:lvl w:ilvl="0">
      <w:start w:val="1"/>
      <w:numFmt w:val="decimal"/>
      <w:lvlText w:val="%1)"/>
      <w:lvlJc w:val="left"/>
      <w:pPr>
        <w:ind w:left="114" w:hanging="230"/>
      </w:pPr>
      <w:rPr>
        <w:rFonts w:hint="default"/>
        <w:spacing w:val="-1"/>
        <w:w w:val="71"/>
      </w:rPr>
    </w:lvl>
    <w:lvl w:ilvl="1">
      <w:start w:val="1"/>
      <w:numFmt w:val="decimal"/>
      <w:lvlText w:val="%1.%2)"/>
      <w:lvlJc w:val="left"/>
      <w:pPr>
        <w:ind w:left="114" w:hanging="463"/>
      </w:pPr>
      <w:rPr>
        <w:rFonts w:ascii="DejaVu Sans" w:eastAsia="DejaVu Sans" w:hAnsi="DejaVu Sans" w:cs="DejaVu Sans" w:hint="default"/>
        <w:spacing w:val="-1"/>
        <w:w w:val="79"/>
        <w:sz w:val="22"/>
        <w:szCs w:val="22"/>
      </w:rPr>
    </w:lvl>
    <w:lvl w:ilvl="2">
      <w:numFmt w:val="bullet"/>
      <w:lvlText w:val="•"/>
      <w:lvlJc w:val="left"/>
      <w:pPr>
        <w:ind w:left="2024" w:hanging="463"/>
      </w:pPr>
      <w:rPr>
        <w:rFonts w:hint="default"/>
      </w:rPr>
    </w:lvl>
    <w:lvl w:ilvl="3">
      <w:numFmt w:val="bullet"/>
      <w:lvlText w:val="•"/>
      <w:lvlJc w:val="left"/>
      <w:pPr>
        <w:ind w:left="2977" w:hanging="463"/>
      </w:pPr>
      <w:rPr>
        <w:rFonts w:hint="default"/>
      </w:rPr>
    </w:lvl>
    <w:lvl w:ilvl="4">
      <w:numFmt w:val="bullet"/>
      <w:lvlText w:val="•"/>
      <w:lvlJc w:val="left"/>
      <w:pPr>
        <w:ind w:left="3929" w:hanging="463"/>
      </w:pPr>
      <w:rPr>
        <w:rFonts w:hint="default"/>
      </w:rPr>
    </w:lvl>
    <w:lvl w:ilvl="5">
      <w:numFmt w:val="bullet"/>
      <w:lvlText w:val="•"/>
      <w:lvlJc w:val="left"/>
      <w:pPr>
        <w:ind w:left="4882" w:hanging="463"/>
      </w:pPr>
      <w:rPr>
        <w:rFonts w:hint="default"/>
      </w:rPr>
    </w:lvl>
    <w:lvl w:ilvl="6">
      <w:numFmt w:val="bullet"/>
      <w:lvlText w:val="•"/>
      <w:lvlJc w:val="left"/>
      <w:pPr>
        <w:ind w:left="5834" w:hanging="463"/>
      </w:pPr>
      <w:rPr>
        <w:rFonts w:hint="default"/>
      </w:rPr>
    </w:lvl>
    <w:lvl w:ilvl="7">
      <w:numFmt w:val="bullet"/>
      <w:lvlText w:val="•"/>
      <w:lvlJc w:val="left"/>
      <w:pPr>
        <w:ind w:left="6787" w:hanging="463"/>
      </w:pPr>
      <w:rPr>
        <w:rFonts w:hint="default"/>
      </w:rPr>
    </w:lvl>
    <w:lvl w:ilvl="8">
      <w:numFmt w:val="bullet"/>
      <w:lvlText w:val="•"/>
      <w:lvlJc w:val="left"/>
      <w:pPr>
        <w:ind w:left="7739" w:hanging="463"/>
      </w:pPr>
      <w:rPr>
        <w:rFonts w:hint="default"/>
      </w:rPr>
    </w:lvl>
  </w:abstractNum>
  <w:abstractNum w:abstractNumId="15" w15:restartNumberingAfterBreak="0">
    <w:nsid w:val="3E3D771E"/>
    <w:multiLevelType w:val="hybridMultilevel"/>
    <w:tmpl w:val="F258E320"/>
    <w:lvl w:ilvl="0" w:tplc="C75E0546">
      <w:start w:val="1"/>
      <w:numFmt w:val="decimal"/>
      <w:lvlText w:val="%1)"/>
      <w:lvlJc w:val="left"/>
      <w:pPr>
        <w:ind w:left="114" w:hanging="353"/>
      </w:pPr>
      <w:rPr>
        <w:rFonts w:ascii="DejaVu Sans" w:eastAsia="DejaVu Sans" w:hAnsi="DejaVu Sans" w:cs="DejaVu Sans" w:hint="default"/>
        <w:spacing w:val="-1"/>
        <w:w w:val="64"/>
        <w:sz w:val="22"/>
        <w:szCs w:val="22"/>
      </w:rPr>
    </w:lvl>
    <w:lvl w:ilvl="1" w:tplc="BF8A9B1C">
      <w:numFmt w:val="bullet"/>
      <w:lvlText w:val="•"/>
      <w:lvlJc w:val="left"/>
      <w:pPr>
        <w:ind w:left="1072" w:hanging="353"/>
      </w:pPr>
      <w:rPr>
        <w:rFonts w:hint="default"/>
      </w:rPr>
    </w:lvl>
    <w:lvl w:ilvl="2" w:tplc="FCF4CD70">
      <w:numFmt w:val="bullet"/>
      <w:lvlText w:val="•"/>
      <w:lvlJc w:val="left"/>
      <w:pPr>
        <w:ind w:left="2024" w:hanging="353"/>
      </w:pPr>
      <w:rPr>
        <w:rFonts w:hint="default"/>
      </w:rPr>
    </w:lvl>
    <w:lvl w:ilvl="3" w:tplc="FA3C7C9E">
      <w:numFmt w:val="bullet"/>
      <w:lvlText w:val="•"/>
      <w:lvlJc w:val="left"/>
      <w:pPr>
        <w:ind w:left="2977" w:hanging="353"/>
      </w:pPr>
      <w:rPr>
        <w:rFonts w:hint="default"/>
      </w:rPr>
    </w:lvl>
    <w:lvl w:ilvl="4" w:tplc="15BC3588">
      <w:numFmt w:val="bullet"/>
      <w:lvlText w:val="•"/>
      <w:lvlJc w:val="left"/>
      <w:pPr>
        <w:ind w:left="3929" w:hanging="353"/>
      </w:pPr>
      <w:rPr>
        <w:rFonts w:hint="default"/>
      </w:rPr>
    </w:lvl>
    <w:lvl w:ilvl="5" w:tplc="FC18DF2C">
      <w:numFmt w:val="bullet"/>
      <w:lvlText w:val="•"/>
      <w:lvlJc w:val="left"/>
      <w:pPr>
        <w:ind w:left="4882" w:hanging="353"/>
      </w:pPr>
      <w:rPr>
        <w:rFonts w:hint="default"/>
      </w:rPr>
    </w:lvl>
    <w:lvl w:ilvl="6" w:tplc="4262FABE">
      <w:numFmt w:val="bullet"/>
      <w:lvlText w:val="•"/>
      <w:lvlJc w:val="left"/>
      <w:pPr>
        <w:ind w:left="5834" w:hanging="353"/>
      </w:pPr>
      <w:rPr>
        <w:rFonts w:hint="default"/>
      </w:rPr>
    </w:lvl>
    <w:lvl w:ilvl="7" w:tplc="D71A83F2">
      <w:numFmt w:val="bullet"/>
      <w:lvlText w:val="•"/>
      <w:lvlJc w:val="left"/>
      <w:pPr>
        <w:ind w:left="6787" w:hanging="353"/>
      </w:pPr>
      <w:rPr>
        <w:rFonts w:hint="default"/>
      </w:rPr>
    </w:lvl>
    <w:lvl w:ilvl="8" w:tplc="5780535E">
      <w:numFmt w:val="bullet"/>
      <w:lvlText w:val="•"/>
      <w:lvlJc w:val="left"/>
      <w:pPr>
        <w:ind w:left="7739" w:hanging="353"/>
      </w:pPr>
      <w:rPr>
        <w:rFonts w:hint="default"/>
      </w:rPr>
    </w:lvl>
  </w:abstractNum>
  <w:abstractNum w:abstractNumId="16" w15:restartNumberingAfterBreak="0">
    <w:nsid w:val="404007F9"/>
    <w:multiLevelType w:val="multilevel"/>
    <w:tmpl w:val="387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53648"/>
    <w:multiLevelType w:val="hybridMultilevel"/>
    <w:tmpl w:val="76B814C4"/>
    <w:lvl w:ilvl="0" w:tplc="F4AE6E42">
      <w:start w:val="1"/>
      <w:numFmt w:val="decimal"/>
      <w:lvlText w:val="%1)"/>
      <w:lvlJc w:val="left"/>
      <w:pPr>
        <w:ind w:left="927" w:hanging="360"/>
      </w:pPr>
      <w:rPr>
        <w:rFonts w:eastAsia="Times New Roman" w:hint="default"/>
        <w:color w:val="auto"/>
        <w:lang w:val="af-Z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8D00AE"/>
    <w:multiLevelType w:val="hybridMultilevel"/>
    <w:tmpl w:val="44A6E0C8"/>
    <w:lvl w:ilvl="0" w:tplc="91948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6A1258A"/>
    <w:multiLevelType w:val="hybridMultilevel"/>
    <w:tmpl w:val="C0DA16C0"/>
    <w:lvl w:ilvl="0" w:tplc="14D21082">
      <w:start w:val="1"/>
      <w:numFmt w:val="decimal"/>
      <w:lvlText w:val="%1)"/>
      <w:lvlJc w:val="left"/>
      <w:pPr>
        <w:ind w:left="114" w:hanging="289"/>
      </w:pPr>
      <w:rPr>
        <w:rFonts w:ascii="DejaVu Sans" w:eastAsia="DejaVu Sans" w:hAnsi="DejaVu Sans" w:cs="DejaVu Sans" w:hint="default"/>
        <w:spacing w:val="-1"/>
        <w:w w:val="71"/>
        <w:sz w:val="22"/>
        <w:szCs w:val="22"/>
      </w:rPr>
    </w:lvl>
    <w:lvl w:ilvl="1" w:tplc="A1E42462">
      <w:numFmt w:val="bullet"/>
      <w:lvlText w:val="•"/>
      <w:lvlJc w:val="left"/>
      <w:pPr>
        <w:ind w:left="1072" w:hanging="289"/>
      </w:pPr>
      <w:rPr>
        <w:rFonts w:hint="default"/>
      </w:rPr>
    </w:lvl>
    <w:lvl w:ilvl="2" w:tplc="1C925A5C">
      <w:numFmt w:val="bullet"/>
      <w:lvlText w:val="•"/>
      <w:lvlJc w:val="left"/>
      <w:pPr>
        <w:ind w:left="2024" w:hanging="289"/>
      </w:pPr>
      <w:rPr>
        <w:rFonts w:hint="default"/>
      </w:rPr>
    </w:lvl>
    <w:lvl w:ilvl="3" w:tplc="05CA6432">
      <w:numFmt w:val="bullet"/>
      <w:lvlText w:val="•"/>
      <w:lvlJc w:val="left"/>
      <w:pPr>
        <w:ind w:left="2977" w:hanging="289"/>
      </w:pPr>
      <w:rPr>
        <w:rFonts w:hint="default"/>
      </w:rPr>
    </w:lvl>
    <w:lvl w:ilvl="4" w:tplc="71484ED2">
      <w:numFmt w:val="bullet"/>
      <w:lvlText w:val="•"/>
      <w:lvlJc w:val="left"/>
      <w:pPr>
        <w:ind w:left="3929" w:hanging="289"/>
      </w:pPr>
      <w:rPr>
        <w:rFonts w:hint="default"/>
      </w:rPr>
    </w:lvl>
    <w:lvl w:ilvl="5" w:tplc="52EEDDD4">
      <w:numFmt w:val="bullet"/>
      <w:lvlText w:val="•"/>
      <w:lvlJc w:val="left"/>
      <w:pPr>
        <w:ind w:left="4882" w:hanging="289"/>
      </w:pPr>
      <w:rPr>
        <w:rFonts w:hint="default"/>
      </w:rPr>
    </w:lvl>
    <w:lvl w:ilvl="6" w:tplc="B9627084">
      <w:numFmt w:val="bullet"/>
      <w:lvlText w:val="•"/>
      <w:lvlJc w:val="left"/>
      <w:pPr>
        <w:ind w:left="5834" w:hanging="289"/>
      </w:pPr>
      <w:rPr>
        <w:rFonts w:hint="default"/>
      </w:rPr>
    </w:lvl>
    <w:lvl w:ilvl="7" w:tplc="E70C7392">
      <w:numFmt w:val="bullet"/>
      <w:lvlText w:val="•"/>
      <w:lvlJc w:val="left"/>
      <w:pPr>
        <w:ind w:left="6787" w:hanging="289"/>
      </w:pPr>
      <w:rPr>
        <w:rFonts w:hint="default"/>
      </w:rPr>
    </w:lvl>
    <w:lvl w:ilvl="8" w:tplc="1E3645D8">
      <w:numFmt w:val="bullet"/>
      <w:lvlText w:val="•"/>
      <w:lvlJc w:val="left"/>
      <w:pPr>
        <w:ind w:left="7739" w:hanging="289"/>
      </w:pPr>
      <w:rPr>
        <w:rFonts w:hint="default"/>
      </w:rPr>
    </w:lvl>
  </w:abstractNum>
  <w:abstractNum w:abstractNumId="20" w15:restartNumberingAfterBreak="0">
    <w:nsid w:val="57801014"/>
    <w:multiLevelType w:val="multilevel"/>
    <w:tmpl w:val="1D30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4339AF"/>
    <w:multiLevelType w:val="hybridMultilevel"/>
    <w:tmpl w:val="F5B4B098"/>
    <w:lvl w:ilvl="0" w:tplc="4302F9AA">
      <w:start w:val="1"/>
      <w:numFmt w:val="decimal"/>
      <w:lvlText w:val="%1."/>
      <w:lvlJc w:val="left"/>
      <w:pPr>
        <w:ind w:left="114" w:hanging="225"/>
      </w:pPr>
      <w:rPr>
        <w:rFonts w:ascii="GHEA Grapalat" w:eastAsia="DejaVu Sans" w:hAnsi="GHEA Grapalat" w:cs="DejaVu Sans" w:hint="default"/>
        <w:spacing w:val="-1"/>
        <w:w w:val="64"/>
        <w:sz w:val="24"/>
        <w:szCs w:val="24"/>
      </w:rPr>
    </w:lvl>
    <w:lvl w:ilvl="1" w:tplc="BCC6710E">
      <w:numFmt w:val="bullet"/>
      <w:lvlText w:val="•"/>
      <w:lvlJc w:val="left"/>
      <w:pPr>
        <w:ind w:left="1072" w:hanging="225"/>
      </w:pPr>
      <w:rPr>
        <w:rFonts w:hint="default"/>
      </w:rPr>
    </w:lvl>
    <w:lvl w:ilvl="2" w:tplc="ACA6E7DC">
      <w:numFmt w:val="bullet"/>
      <w:lvlText w:val="•"/>
      <w:lvlJc w:val="left"/>
      <w:pPr>
        <w:ind w:left="2024" w:hanging="225"/>
      </w:pPr>
      <w:rPr>
        <w:rFonts w:hint="default"/>
      </w:rPr>
    </w:lvl>
    <w:lvl w:ilvl="3" w:tplc="858EFD72">
      <w:numFmt w:val="bullet"/>
      <w:lvlText w:val="•"/>
      <w:lvlJc w:val="left"/>
      <w:pPr>
        <w:ind w:left="2977" w:hanging="225"/>
      </w:pPr>
      <w:rPr>
        <w:rFonts w:hint="default"/>
      </w:rPr>
    </w:lvl>
    <w:lvl w:ilvl="4" w:tplc="AA38A030">
      <w:numFmt w:val="bullet"/>
      <w:lvlText w:val="•"/>
      <w:lvlJc w:val="left"/>
      <w:pPr>
        <w:ind w:left="3929" w:hanging="225"/>
      </w:pPr>
      <w:rPr>
        <w:rFonts w:hint="default"/>
      </w:rPr>
    </w:lvl>
    <w:lvl w:ilvl="5" w:tplc="CA34D6A8">
      <w:numFmt w:val="bullet"/>
      <w:lvlText w:val="•"/>
      <w:lvlJc w:val="left"/>
      <w:pPr>
        <w:ind w:left="4882" w:hanging="225"/>
      </w:pPr>
      <w:rPr>
        <w:rFonts w:hint="default"/>
      </w:rPr>
    </w:lvl>
    <w:lvl w:ilvl="6" w:tplc="7E8EAF20">
      <w:numFmt w:val="bullet"/>
      <w:lvlText w:val="•"/>
      <w:lvlJc w:val="left"/>
      <w:pPr>
        <w:ind w:left="5834" w:hanging="225"/>
      </w:pPr>
      <w:rPr>
        <w:rFonts w:hint="default"/>
      </w:rPr>
    </w:lvl>
    <w:lvl w:ilvl="7" w:tplc="10ECAB48">
      <w:numFmt w:val="bullet"/>
      <w:lvlText w:val="•"/>
      <w:lvlJc w:val="left"/>
      <w:pPr>
        <w:ind w:left="6787" w:hanging="225"/>
      </w:pPr>
      <w:rPr>
        <w:rFonts w:hint="default"/>
      </w:rPr>
    </w:lvl>
    <w:lvl w:ilvl="8" w:tplc="91084238">
      <w:numFmt w:val="bullet"/>
      <w:lvlText w:val="•"/>
      <w:lvlJc w:val="left"/>
      <w:pPr>
        <w:ind w:left="7739" w:hanging="225"/>
      </w:pPr>
      <w:rPr>
        <w:rFonts w:hint="default"/>
      </w:rPr>
    </w:lvl>
  </w:abstractNum>
  <w:abstractNum w:abstractNumId="22" w15:restartNumberingAfterBreak="0">
    <w:nsid w:val="5C114EE8"/>
    <w:multiLevelType w:val="multilevel"/>
    <w:tmpl w:val="D80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65362"/>
    <w:multiLevelType w:val="hybridMultilevel"/>
    <w:tmpl w:val="55B6A85E"/>
    <w:lvl w:ilvl="0" w:tplc="B22823C8">
      <w:start w:val="1"/>
      <w:numFmt w:val="decimal"/>
      <w:lvlText w:val="%1."/>
      <w:lvlJc w:val="left"/>
      <w:pPr>
        <w:ind w:left="114" w:hanging="306"/>
      </w:pPr>
      <w:rPr>
        <w:rFonts w:ascii="GHEA Grapalat" w:hAnsi="GHEA Grapalat" w:hint="default"/>
        <w:spacing w:val="-1"/>
        <w:w w:val="64"/>
      </w:rPr>
    </w:lvl>
    <w:lvl w:ilvl="1" w:tplc="2A964850">
      <w:numFmt w:val="bullet"/>
      <w:lvlText w:val="•"/>
      <w:lvlJc w:val="left"/>
      <w:pPr>
        <w:ind w:left="1072" w:hanging="306"/>
      </w:pPr>
      <w:rPr>
        <w:rFonts w:hint="default"/>
      </w:rPr>
    </w:lvl>
    <w:lvl w:ilvl="2" w:tplc="B72CC962">
      <w:numFmt w:val="bullet"/>
      <w:lvlText w:val="•"/>
      <w:lvlJc w:val="left"/>
      <w:pPr>
        <w:ind w:left="2024" w:hanging="306"/>
      </w:pPr>
      <w:rPr>
        <w:rFonts w:hint="default"/>
      </w:rPr>
    </w:lvl>
    <w:lvl w:ilvl="3" w:tplc="3BA0EBBC">
      <w:numFmt w:val="bullet"/>
      <w:lvlText w:val="•"/>
      <w:lvlJc w:val="left"/>
      <w:pPr>
        <w:ind w:left="2977" w:hanging="306"/>
      </w:pPr>
      <w:rPr>
        <w:rFonts w:hint="default"/>
      </w:rPr>
    </w:lvl>
    <w:lvl w:ilvl="4" w:tplc="1A2E9BA8">
      <w:numFmt w:val="bullet"/>
      <w:lvlText w:val="•"/>
      <w:lvlJc w:val="left"/>
      <w:pPr>
        <w:ind w:left="3929" w:hanging="306"/>
      </w:pPr>
      <w:rPr>
        <w:rFonts w:hint="default"/>
      </w:rPr>
    </w:lvl>
    <w:lvl w:ilvl="5" w:tplc="FA7ACAB8">
      <w:numFmt w:val="bullet"/>
      <w:lvlText w:val="•"/>
      <w:lvlJc w:val="left"/>
      <w:pPr>
        <w:ind w:left="4882" w:hanging="306"/>
      </w:pPr>
      <w:rPr>
        <w:rFonts w:hint="default"/>
      </w:rPr>
    </w:lvl>
    <w:lvl w:ilvl="6" w:tplc="B2BA38BA">
      <w:numFmt w:val="bullet"/>
      <w:lvlText w:val="•"/>
      <w:lvlJc w:val="left"/>
      <w:pPr>
        <w:ind w:left="5834" w:hanging="306"/>
      </w:pPr>
      <w:rPr>
        <w:rFonts w:hint="default"/>
      </w:rPr>
    </w:lvl>
    <w:lvl w:ilvl="7" w:tplc="87D68102">
      <w:numFmt w:val="bullet"/>
      <w:lvlText w:val="•"/>
      <w:lvlJc w:val="left"/>
      <w:pPr>
        <w:ind w:left="6787" w:hanging="306"/>
      </w:pPr>
      <w:rPr>
        <w:rFonts w:hint="default"/>
      </w:rPr>
    </w:lvl>
    <w:lvl w:ilvl="8" w:tplc="BD1C6FDE">
      <w:numFmt w:val="bullet"/>
      <w:lvlText w:val="•"/>
      <w:lvlJc w:val="left"/>
      <w:pPr>
        <w:ind w:left="7739" w:hanging="306"/>
      </w:pPr>
      <w:rPr>
        <w:rFonts w:hint="default"/>
      </w:rPr>
    </w:lvl>
  </w:abstractNum>
  <w:abstractNum w:abstractNumId="24" w15:restartNumberingAfterBreak="0">
    <w:nsid w:val="64C22021"/>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02349E1"/>
    <w:multiLevelType w:val="hybridMultilevel"/>
    <w:tmpl w:val="4B9ABBC2"/>
    <w:lvl w:ilvl="0" w:tplc="6ADCF2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1C02047"/>
    <w:multiLevelType w:val="hybridMultilevel"/>
    <w:tmpl w:val="F558F1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1DC5603"/>
    <w:multiLevelType w:val="hybridMultilevel"/>
    <w:tmpl w:val="03DC5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D33DEC"/>
    <w:multiLevelType w:val="hybridMultilevel"/>
    <w:tmpl w:val="836E9F98"/>
    <w:lvl w:ilvl="0" w:tplc="741A964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E1409"/>
    <w:multiLevelType w:val="multilevel"/>
    <w:tmpl w:val="B97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D4A87"/>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C24370D"/>
    <w:multiLevelType w:val="multilevel"/>
    <w:tmpl w:val="2D66EEFE"/>
    <w:lvl w:ilvl="0">
      <w:start w:val="3"/>
      <w:numFmt w:val="decimal"/>
      <w:lvlText w:val="%1"/>
      <w:lvlJc w:val="left"/>
      <w:pPr>
        <w:ind w:left="114" w:hanging="433"/>
      </w:pPr>
      <w:rPr>
        <w:rFonts w:hint="default"/>
      </w:rPr>
    </w:lvl>
    <w:lvl w:ilvl="1">
      <w:start w:val="1"/>
      <w:numFmt w:val="decimal"/>
      <w:lvlText w:val="%1.%2."/>
      <w:lvlJc w:val="left"/>
      <w:pPr>
        <w:ind w:left="114" w:hanging="433"/>
      </w:pPr>
      <w:rPr>
        <w:rFonts w:ascii="GHEA Grapalat" w:eastAsia="DejaVu Sans" w:hAnsi="GHEA Grapalat" w:cs="DejaVu Sans" w:hint="default"/>
        <w:spacing w:val="-2"/>
        <w:w w:val="64"/>
        <w:sz w:val="24"/>
        <w:szCs w:val="24"/>
      </w:rPr>
    </w:lvl>
    <w:lvl w:ilvl="2">
      <w:numFmt w:val="bullet"/>
      <w:lvlText w:val="•"/>
      <w:lvlJc w:val="left"/>
      <w:pPr>
        <w:ind w:left="2024" w:hanging="433"/>
      </w:pPr>
      <w:rPr>
        <w:rFonts w:hint="default"/>
      </w:rPr>
    </w:lvl>
    <w:lvl w:ilvl="3">
      <w:numFmt w:val="bullet"/>
      <w:lvlText w:val="•"/>
      <w:lvlJc w:val="left"/>
      <w:pPr>
        <w:ind w:left="2977" w:hanging="433"/>
      </w:pPr>
      <w:rPr>
        <w:rFonts w:hint="default"/>
      </w:rPr>
    </w:lvl>
    <w:lvl w:ilvl="4">
      <w:numFmt w:val="bullet"/>
      <w:lvlText w:val="•"/>
      <w:lvlJc w:val="left"/>
      <w:pPr>
        <w:ind w:left="3929" w:hanging="433"/>
      </w:pPr>
      <w:rPr>
        <w:rFonts w:hint="default"/>
      </w:rPr>
    </w:lvl>
    <w:lvl w:ilvl="5">
      <w:numFmt w:val="bullet"/>
      <w:lvlText w:val="•"/>
      <w:lvlJc w:val="left"/>
      <w:pPr>
        <w:ind w:left="4882" w:hanging="433"/>
      </w:pPr>
      <w:rPr>
        <w:rFonts w:hint="default"/>
      </w:rPr>
    </w:lvl>
    <w:lvl w:ilvl="6">
      <w:numFmt w:val="bullet"/>
      <w:lvlText w:val="•"/>
      <w:lvlJc w:val="left"/>
      <w:pPr>
        <w:ind w:left="5834" w:hanging="433"/>
      </w:pPr>
      <w:rPr>
        <w:rFonts w:hint="default"/>
      </w:rPr>
    </w:lvl>
    <w:lvl w:ilvl="7">
      <w:numFmt w:val="bullet"/>
      <w:lvlText w:val="•"/>
      <w:lvlJc w:val="left"/>
      <w:pPr>
        <w:ind w:left="6787" w:hanging="433"/>
      </w:pPr>
      <w:rPr>
        <w:rFonts w:hint="default"/>
      </w:rPr>
    </w:lvl>
    <w:lvl w:ilvl="8">
      <w:numFmt w:val="bullet"/>
      <w:lvlText w:val="•"/>
      <w:lvlJc w:val="left"/>
      <w:pPr>
        <w:ind w:left="7739" w:hanging="433"/>
      </w:pPr>
      <w:rPr>
        <w:rFonts w:hint="default"/>
      </w:rPr>
    </w:lvl>
  </w:abstractNum>
  <w:num w:numId="1">
    <w:abstractNumId w:val="18"/>
  </w:num>
  <w:num w:numId="2">
    <w:abstractNumId w:val="25"/>
  </w:num>
  <w:num w:numId="3">
    <w:abstractNumId w:val="8"/>
  </w:num>
  <w:num w:numId="4">
    <w:abstractNumId w:val="31"/>
  </w:num>
  <w:num w:numId="5">
    <w:abstractNumId w:val="9"/>
  </w:num>
  <w:num w:numId="6">
    <w:abstractNumId w:val="14"/>
  </w:num>
  <w:num w:numId="7">
    <w:abstractNumId w:val="15"/>
  </w:num>
  <w:num w:numId="8">
    <w:abstractNumId w:val="21"/>
  </w:num>
  <w:num w:numId="9">
    <w:abstractNumId w:val="19"/>
  </w:num>
  <w:num w:numId="10">
    <w:abstractNumId w:val="2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2"/>
  </w:num>
  <w:num w:numId="14">
    <w:abstractNumId w:val="5"/>
  </w:num>
  <w:num w:numId="15">
    <w:abstractNumId w:val="22"/>
  </w:num>
  <w:num w:numId="16">
    <w:abstractNumId w:val="13"/>
  </w:num>
  <w:num w:numId="17">
    <w:abstractNumId w:val="24"/>
  </w:num>
  <w:num w:numId="18">
    <w:abstractNumId w:val="4"/>
  </w:num>
  <w:num w:numId="19">
    <w:abstractNumId w:val="10"/>
  </w:num>
  <w:num w:numId="20">
    <w:abstractNumId w:val="17"/>
  </w:num>
  <w:num w:numId="21">
    <w:abstractNumId w:val="3"/>
  </w:num>
  <w:num w:numId="22">
    <w:abstractNumId w:val="30"/>
  </w:num>
  <w:num w:numId="23">
    <w:abstractNumId w:val="11"/>
  </w:num>
  <w:num w:numId="24">
    <w:abstractNumId w:val="26"/>
  </w:num>
  <w:num w:numId="25">
    <w:abstractNumId w:val="6"/>
  </w:num>
  <w:num w:numId="26">
    <w:abstractNumId w:val="0"/>
  </w:num>
  <w:num w:numId="27">
    <w:abstractNumId w:val="1"/>
  </w:num>
  <w:num w:numId="28">
    <w:abstractNumId w:val="20"/>
  </w:num>
  <w:num w:numId="29">
    <w:abstractNumId w:val="16"/>
  </w:num>
  <w:num w:numId="30">
    <w:abstractNumId w:val="2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C"/>
    <w:rsid w:val="00000629"/>
    <w:rsid w:val="00006503"/>
    <w:rsid w:val="00012BF4"/>
    <w:rsid w:val="00054562"/>
    <w:rsid w:val="00057693"/>
    <w:rsid w:val="0006428C"/>
    <w:rsid w:val="0007306C"/>
    <w:rsid w:val="000745D6"/>
    <w:rsid w:val="000966DE"/>
    <w:rsid w:val="00096D23"/>
    <w:rsid w:val="000A7548"/>
    <w:rsid w:val="000B3A76"/>
    <w:rsid w:val="000C1CC4"/>
    <w:rsid w:val="000C33F5"/>
    <w:rsid w:val="000C6442"/>
    <w:rsid w:val="000D0151"/>
    <w:rsid w:val="000D0B1E"/>
    <w:rsid w:val="000D2955"/>
    <w:rsid w:val="000D4732"/>
    <w:rsid w:val="000E080E"/>
    <w:rsid w:val="000E4D09"/>
    <w:rsid w:val="000F2428"/>
    <w:rsid w:val="000F3DD5"/>
    <w:rsid w:val="00100272"/>
    <w:rsid w:val="0012342A"/>
    <w:rsid w:val="00126553"/>
    <w:rsid w:val="00132358"/>
    <w:rsid w:val="00136BD1"/>
    <w:rsid w:val="00140AAA"/>
    <w:rsid w:val="0014163C"/>
    <w:rsid w:val="001440D5"/>
    <w:rsid w:val="001502EA"/>
    <w:rsid w:val="001635FC"/>
    <w:rsid w:val="00174489"/>
    <w:rsid w:val="001839C9"/>
    <w:rsid w:val="00192417"/>
    <w:rsid w:val="001975F3"/>
    <w:rsid w:val="00197BEA"/>
    <w:rsid w:val="001A39C4"/>
    <w:rsid w:val="001B617A"/>
    <w:rsid w:val="001C28B0"/>
    <w:rsid w:val="001C3BA6"/>
    <w:rsid w:val="001C64CC"/>
    <w:rsid w:val="001E3297"/>
    <w:rsid w:val="001F70A9"/>
    <w:rsid w:val="00201088"/>
    <w:rsid w:val="00202105"/>
    <w:rsid w:val="002054E8"/>
    <w:rsid w:val="00206940"/>
    <w:rsid w:val="0021411F"/>
    <w:rsid w:val="00217EC2"/>
    <w:rsid w:val="00233AE0"/>
    <w:rsid w:val="00235EBA"/>
    <w:rsid w:val="002368C7"/>
    <w:rsid w:val="0023768A"/>
    <w:rsid w:val="00242A84"/>
    <w:rsid w:val="002651D4"/>
    <w:rsid w:val="00275218"/>
    <w:rsid w:val="00277794"/>
    <w:rsid w:val="002A0995"/>
    <w:rsid w:val="002B064E"/>
    <w:rsid w:val="002C0441"/>
    <w:rsid w:val="002C5BCB"/>
    <w:rsid w:val="002F290E"/>
    <w:rsid w:val="00314985"/>
    <w:rsid w:val="00315DB6"/>
    <w:rsid w:val="00331F65"/>
    <w:rsid w:val="003324CE"/>
    <w:rsid w:val="003331A1"/>
    <w:rsid w:val="00336A10"/>
    <w:rsid w:val="00336A80"/>
    <w:rsid w:val="00337E18"/>
    <w:rsid w:val="003416C9"/>
    <w:rsid w:val="00341B96"/>
    <w:rsid w:val="00355D99"/>
    <w:rsid w:val="00374D9F"/>
    <w:rsid w:val="00374EE4"/>
    <w:rsid w:val="00397C3B"/>
    <w:rsid w:val="003B24F3"/>
    <w:rsid w:val="003B4A5C"/>
    <w:rsid w:val="003C3B89"/>
    <w:rsid w:val="003D0342"/>
    <w:rsid w:val="003D16E3"/>
    <w:rsid w:val="003E21ED"/>
    <w:rsid w:val="003E4864"/>
    <w:rsid w:val="003F62A3"/>
    <w:rsid w:val="003F7763"/>
    <w:rsid w:val="00413083"/>
    <w:rsid w:val="0041570D"/>
    <w:rsid w:val="00420F58"/>
    <w:rsid w:val="00430B47"/>
    <w:rsid w:val="004351FB"/>
    <w:rsid w:val="004370D4"/>
    <w:rsid w:val="00450D27"/>
    <w:rsid w:val="0045145A"/>
    <w:rsid w:val="00452E95"/>
    <w:rsid w:val="00463767"/>
    <w:rsid w:val="004655EF"/>
    <w:rsid w:val="00466C92"/>
    <w:rsid w:val="00470B95"/>
    <w:rsid w:val="0047372D"/>
    <w:rsid w:val="00476CD6"/>
    <w:rsid w:val="004938BC"/>
    <w:rsid w:val="004D024F"/>
    <w:rsid w:val="004D4878"/>
    <w:rsid w:val="004D4C84"/>
    <w:rsid w:val="004D7131"/>
    <w:rsid w:val="004D7F29"/>
    <w:rsid w:val="004E2E1F"/>
    <w:rsid w:val="004F2AA9"/>
    <w:rsid w:val="004F611B"/>
    <w:rsid w:val="005027F7"/>
    <w:rsid w:val="00503309"/>
    <w:rsid w:val="00510203"/>
    <w:rsid w:val="00510847"/>
    <w:rsid w:val="00513A8E"/>
    <w:rsid w:val="00513C5D"/>
    <w:rsid w:val="005209C5"/>
    <w:rsid w:val="005235C0"/>
    <w:rsid w:val="00532AB1"/>
    <w:rsid w:val="005406B1"/>
    <w:rsid w:val="0054559C"/>
    <w:rsid w:val="005506C0"/>
    <w:rsid w:val="0055145E"/>
    <w:rsid w:val="005646D1"/>
    <w:rsid w:val="00572033"/>
    <w:rsid w:val="005740A5"/>
    <w:rsid w:val="00577B2F"/>
    <w:rsid w:val="00577FA5"/>
    <w:rsid w:val="00594E59"/>
    <w:rsid w:val="005A20AF"/>
    <w:rsid w:val="005A6F71"/>
    <w:rsid w:val="005D2C65"/>
    <w:rsid w:val="005F2424"/>
    <w:rsid w:val="006115E9"/>
    <w:rsid w:val="006125C1"/>
    <w:rsid w:val="00614796"/>
    <w:rsid w:val="00616756"/>
    <w:rsid w:val="006231EB"/>
    <w:rsid w:val="00627B0F"/>
    <w:rsid w:val="00627F15"/>
    <w:rsid w:val="00646209"/>
    <w:rsid w:val="00655D37"/>
    <w:rsid w:val="006568A2"/>
    <w:rsid w:val="006646F6"/>
    <w:rsid w:val="00664FD6"/>
    <w:rsid w:val="0066766C"/>
    <w:rsid w:val="00675700"/>
    <w:rsid w:val="00676681"/>
    <w:rsid w:val="00677BB1"/>
    <w:rsid w:val="006913CD"/>
    <w:rsid w:val="006A2130"/>
    <w:rsid w:val="006B7745"/>
    <w:rsid w:val="006C0191"/>
    <w:rsid w:val="006C2A2C"/>
    <w:rsid w:val="006D359E"/>
    <w:rsid w:val="006D70EC"/>
    <w:rsid w:val="006D7663"/>
    <w:rsid w:val="006D7DF2"/>
    <w:rsid w:val="006F109F"/>
    <w:rsid w:val="0070152C"/>
    <w:rsid w:val="00712A0E"/>
    <w:rsid w:val="00712A61"/>
    <w:rsid w:val="007279F8"/>
    <w:rsid w:val="00756234"/>
    <w:rsid w:val="0077464F"/>
    <w:rsid w:val="007749B4"/>
    <w:rsid w:val="00777345"/>
    <w:rsid w:val="00777D66"/>
    <w:rsid w:val="00783681"/>
    <w:rsid w:val="00790217"/>
    <w:rsid w:val="0079317D"/>
    <w:rsid w:val="007A1F98"/>
    <w:rsid w:val="007D4722"/>
    <w:rsid w:val="007D73E0"/>
    <w:rsid w:val="007E481E"/>
    <w:rsid w:val="007F26D4"/>
    <w:rsid w:val="007F5D27"/>
    <w:rsid w:val="00804721"/>
    <w:rsid w:val="00820238"/>
    <w:rsid w:val="008207D0"/>
    <w:rsid w:val="00820B9C"/>
    <w:rsid w:val="00827417"/>
    <w:rsid w:val="00827FFA"/>
    <w:rsid w:val="0083626C"/>
    <w:rsid w:val="00840126"/>
    <w:rsid w:val="008410D5"/>
    <w:rsid w:val="00846611"/>
    <w:rsid w:val="00847F53"/>
    <w:rsid w:val="00862C49"/>
    <w:rsid w:val="00865E99"/>
    <w:rsid w:val="008662D8"/>
    <w:rsid w:val="008667A3"/>
    <w:rsid w:val="00870522"/>
    <w:rsid w:val="00873E1B"/>
    <w:rsid w:val="008763A6"/>
    <w:rsid w:val="00876FDE"/>
    <w:rsid w:val="00890FA6"/>
    <w:rsid w:val="00891B82"/>
    <w:rsid w:val="00893438"/>
    <w:rsid w:val="008A57B8"/>
    <w:rsid w:val="008B210F"/>
    <w:rsid w:val="008B5B29"/>
    <w:rsid w:val="008C0CB0"/>
    <w:rsid w:val="008C1314"/>
    <w:rsid w:val="008D6470"/>
    <w:rsid w:val="008F25BD"/>
    <w:rsid w:val="008F3CE4"/>
    <w:rsid w:val="008F6BCF"/>
    <w:rsid w:val="00900C59"/>
    <w:rsid w:val="009570B2"/>
    <w:rsid w:val="00963448"/>
    <w:rsid w:val="00966E98"/>
    <w:rsid w:val="009715FF"/>
    <w:rsid w:val="009752E8"/>
    <w:rsid w:val="00976528"/>
    <w:rsid w:val="0098152B"/>
    <w:rsid w:val="00981904"/>
    <w:rsid w:val="009B6284"/>
    <w:rsid w:val="009C1C3E"/>
    <w:rsid w:val="009D0A6C"/>
    <w:rsid w:val="009E4025"/>
    <w:rsid w:val="009F0331"/>
    <w:rsid w:val="009F2D7F"/>
    <w:rsid w:val="009F5105"/>
    <w:rsid w:val="009F7810"/>
    <w:rsid w:val="00A04C2E"/>
    <w:rsid w:val="00A04FF1"/>
    <w:rsid w:val="00A10587"/>
    <w:rsid w:val="00A15723"/>
    <w:rsid w:val="00A17978"/>
    <w:rsid w:val="00A21507"/>
    <w:rsid w:val="00A346DC"/>
    <w:rsid w:val="00A5248F"/>
    <w:rsid w:val="00A52989"/>
    <w:rsid w:val="00A530BA"/>
    <w:rsid w:val="00A56A63"/>
    <w:rsid w:val="00A6241D"/>
    <w:rsid w:val="00A714D9"/>
    <w:rsid w:val="00A74205"/>
    <w:rsid w:val="00A77F60"/>
    <w:rsid w:val="00A844EF"/>
    <w:rsid w:val="00A901E2"/>
    <w:rsid w:val="00A94FCD"/>
    <w:rsid w:val="00AA5809"/>
    <w:rsid w:val="00AB5F9C"/>
    <w:rsid w:val="00AD2CAB"/>
    <w:rsid w:val="00AE38EF"/>
    <w:rsid w:val="00AE63A9"/>
    <w:rsid w:val="00AF3D73"/>
    <w:rsid w:val="00AF729C"/>
    <w:rsid w:val="00B154AA"/>
    <w:rsid w:val="00B2183F"/>
    <w:rsid w:val="00B22636"/>
    <w:rsid w:val="00B2666F"/>
    <w:rsid w:val="00B3282B"/>
    <w:rsid w:val="00B34972"/>
    <w:rsid w:val="00B4353D"/>
    <w:rsid w:val="00B464B7"/>
    <w:rsid w:val="00B55AA3"/>
    <w:rsid w:val="00B61309"/>
    <w:rsid w:val="00B64166"/>
    <w:rsid w:val="00B64F49"/>
    <w:rsid w:val="00B745E5"/>
    <w:rsid w:val="00B75F30"/>
    <w:rsid w:val="00B87F07"/>
    <w:rsid w:val="00B94282"/>
    <w:rsid w:val="00BA0722"/>
    <w:rsid w:val="00BA16BE"/>
    <w:rsid w:val="00BA2B9D"/>
    <w:rsid w:val="00BA4430"/>
    <w:rsid w:val="00BB3470"/>
    <w:rsid w:val="00BC6E30"/>
    <w:rsid w:val="00BC7414"/>
    <w:rsid w:val="00BD0928"/>
    <w:rsid w:val="00BD093F"/>
    <w:rsid w:val="00BD16B4"/>
    <w:rsid w:val="00BD56AA"/>
    <w:rsid w:val="00BE166E"/>
    <w:rsid w:val="00BF22A6"/>
    <w:rsid w:val="00C0464F"/>
    <w:rsid w:val="00C13379"/>
    <w:rsid w:val="00C147D0"/>
    <w:rsid w:val="00C15552"/>
    <w:rsid w:val="00C30B17"/>
    <w:rsid w:val="00C353E8"/>
    <w:rsid w:val="00C35F6F"/>
    <w:rsid w:val="00C421BA"/>
    <w:rsid w:val="00C47531"/>
    <w:rsid w:val="00C51739"/>
    <w:rsid w:val="00C575B5"/>
    <w:rsid w:val="00C62E03"/>
    <w:rsid w:val="00C6349C"/>
    <w:rsid w:val="00C67D68"/>
    <w:rsid w:val="00C90C60"/>
    <w:rsid w:val="00C966FE"/>
    <w:rsid w:val="00CA24FF"/>
    <w:rsid w:val="00CB79B0"/>
    <w:rsid w:val="00CC0BAF"/>
    <w:rsid w:val="00CC1135"/>
    <w:rsid w:val="00CC49BD"/>
    <w:rsid w:val="00CC68BD"/>
    <w:rsid w:val="00CD4231"/>
    <w:rsid w:val="00CD6BD1"/>
    <w:rsid w:val="00CE20FD"/>
    <w:rsid w:val="00CE3980"/>
    <w:rsid w:val="00CE71F3"/>
    <w:rsid w:val="00CF4D7C"/>
    <w:rsid w:val="00D04D9E"/>
    <w:rsid w:val="00D0560C"/>
    <w:rsid w:val="00D13A4C"/>
    <w:rsid w:val="00D21B9F"/>
    <w:rsid w:val="00D25D28"/>
    <w:rsid w:val="00D41257"/>
    <w:rsid w:val="00D426E7"/>
    <w:rsid w:val="00D473C5"/>
    <w:rsid w:val="00D50208"/>
    <w:rsid w:val="00D62D2C"/>
    <w:rsid w:val="00D9683E"/>
    <w:rsid w:val="00DA1126"/>
    <w:rsid w:val="00DA1635"/>
    <w:rsid w:val="00DA22C1"/>
    <w:rsid w:val="00DA55D2"/>
    <w:rsid w:val="00DA5F30"/>
    <w:rsid w:val="00DB0FD6"/>
    <w:rsid w:val="00DB4D3B"/>
    <w:rsid w:val="00DD238E"/>
    <w:rsid w:val="00DD2DC8"/>
    <w:rsid w:val="00DD47A7"/>
    <w:rsid w:val="00E026AD"/>
    <w:rsid w:val="00E1291A"/>
    <w:rsid w:val="00E15A06"/>
    <w:rsid w:val="00E25454"/>
    <w:rsid w:val="00E2592A"/>
    <w:rsid w:val="00E3269C"/>
    <w:rsid w:val="00E441F7"/>
    <w:rsid w:val="00E47B32"/>
    <w:rsid w:val="00E52592"/>
    <w:rsid w:val="00E53C44"/>
    <w:rsid w:val="00E53E11"/>
    <w:rsid w:val="00E56BCC"/>
    <w:rsid w:val="00E6378C"/>
    <w:rsid w:val="00E651E1"/>
    <w:rsid w:val="00E71E40"/>
    <w:rsid w:val="00E8412A"/>
    <w:rsid w:val="00E943BF"/>
    <w:rsid w:val="00E94FCE"/>
    <w:rsid w:val="00E97510"/>
    <w:rsid w:val="00EA2058"/>
    <w:rsid w:val="00EC41CE"/>
    <w:rsid w:val="00ED6393"/>
    <w:rsid w:val="00ED72C1"/>
    <w:rsid w:val="00F04BAA"/>
    <w:rsid w:val="00F04BBE"/>
    <w:rsid w:val="00F05E81"/>
    <w:rsid w:val="00F07039"/>
    <w:rsid w:val="00F1792C"/>
    <w:rsid w:val="00F25BA6"/>
    <w:rsid w:val="00F33CD2"/>
    <w:rsid w:val="00F35616"/>
    <w:rsid w:val="00F44D0E"/>
    <w:rsid w:val="00F64506"/>
    <w:rsid w:val="00F65A8E"/>
    <w:rsid w:val="00F65AA1"/>
    <w:rsid w:val="00F718D6"/>
    <w:rsid w:val="00F752CA"/>
    <w:rsid w:val="00F77554"/>
    <w:rsid w:val="00F77AB2"/>
    <w:rsid w:val="00F806E3"/>
    <w:rsid w:val="00F80DD9"/>
    <w:rsid w:val="00F81AD8"/>
    <w:rsid w:val="00F8571A"/>
    <w:rsid w:val="00F868F9"/>
    <w:rsid w:val="00F915FC"/>
    <w:rsid w:val="00F9535E"/>
    <w:rsid w:val="00F95B4B"/>
    <w:rsid w:val="00FA0493"/>
    <w:rsid w:val="00FA1D43"/>
    <w:rsid w:val="00FD45AB"/>
    <w:rsid w:val="00FD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597C"/>
  <w15:chartTrackingRefBased/>
  <w15:docId w15:val="{34302CAF-E913-40ED-B4BD-B341AFE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5"/>
    <w:pPr>
      <w:spacing w:after="200" w:line="276" w:lineRule="auto"/>
    </w:pPr>
    <w:rPr>
      <w:sz w:val="22"/>
      <w:szCs w:val="22"/>
      <w:lang w:val="ru-RU"/>
    </w:rPr>
  </w:style>
  <w:style w:type="paragraph" w:styleId="Heading1">
    <w:name w:val="heading 1"/>
    <w:basedOn w:val="Normal"/>
    <w:next w:val="Normal"/>
    <w:link w:val="Heading1Char"/>
    <w:uiPriority w:val="9"/>
    <w:qFormat/>
    <w:rsid w:val="000D47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C68BD"/>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CC68B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F3DD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link w:val="mechtex"/>
    <w:locked/>
    <w:rsid w:val="000F3DD5"/>
    <w:rPr>
      <w:rFonts w:ascii="Arial Armenian" w:hAnsi="Arial Armenian"/>
      <w:lang w:val="en-US" w:eastAsia="ru-RU"/>
    </w:rPr>
  </w:style>
  <w:style w:type="paragraph" w:customStyle="1" w:styleId="mechtex">
    <w:name w:val="mechtex"/>
    <w:basedOn w:val="Normal"/>
    <w:link w:val="mechtexChar"/>
    <w:rsid w:val="000F3DD5"/>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CC6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BD"/>
    <w:rPr>
      <w:rFonts w:ascii="Tahoma" w:eastAsia="Calibri" w:hAnsi="Tahoma" w:cs="Tahoma"/>
      <w:sz w:val="16"/>
      <w:szCs w:val="16"/>
      <w:lang w:val="ru-RU"/>
    </w:rPr>
  </w:style>
  <w:style w:type="paragraph" w:styleId="Title">
    <w:name w:val="Title"/>
    <w:basedOn w:val="Normal"/>
    <w:link w:val="TitleChar"/>
    <w:qFormat/>
    <w:rsid w:val="00CC68BD"/>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link w:val="Title"/>
    <w:rsid w:val="00CC68BD"/>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link w:val="Heading2"/>
    <w:uiPriority w:val="9"/>
    <w:rsid w:val="00CC68BD"/>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CC68BD"/>
    <w:rPr>
      <w:rFonts w:ascii="Times New Roman" w:eastAsia="Times New Roman" w:hAnsi="Times New Roman" w:cs="Times New Roman"/>
      <w:b/>
      <w:bCs/>
      <w:sz w:val="27"/>
      <w:szCs w:val="27"/>
      <w:lang w:eastAsia="en-GB"/>
    </w:rPr>
  </w:style>
  <w:style w:type="character" w:styleId="Strong">
    <w:name w:val="Strong"/>
    <w:uiPriority w:val="22"/>
    <w:qFormat/>
    <w:rsid w:val="00CC68BD"/>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C68B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CC68BD"/>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3"/>
    <w:basedOn w:val="Normal"/>
    <w:link w:val="ListParagraphChar"/>
    <w:uiPriority w:val="34"/>
    <w:qFormat/>
    <w:rsid w:val="00C35F6F"/>
    <w:pPr>
      <w:ind w:left="720"/>
      <w:contextualSpacing/>
    </w:pPr>
  </w:style>
  <w:style w:type="character" w:customStyle="1" w:styleId="Heading1Char">
    <w:name w:val="Heading 1 Char"/>
    <w:link w:val="Heading1"/>
    <w:uiPriority w:val="9"/>
    <w:rsid w:val="000D4732"/>
    <w:rPr>
      <w:rFonts w:ascii="Calibri Light" w:eastAsia="Times New Roman" w:hAnsi="Calibri Light" w:cs="Times New Roman"/>
      <w:b/>
      <w:bCs/>
      <w:kern w:val="32"/>
      <w:sz w:val="32"/>
      <w:szCs w:val="32"/>
      <w:lang w:val="ru-RU"/>
    </w:rPr>
  </w:style>
  <w:style w:type="paragraph" w:styleId="BodyText">
    <w:name w:val="Body Text"/>
    <w:basedOn w:val="Normal"/>
    <w:link w:val="BodyTextChar"/>
    <w:uiPriority w:val="1"/>
    <w:qFormat/>
    <w:rsid w:val="000D4732"/>
    <w:pPr>
      <w:widowControl w:val="0"/>
      <w:autoSpaceDE w:val="0"/>
      <w:autoSpaceDN w:val="0"/>
      <w:spacing w:after="0" w:line="240" w:lineRule="auto"/>
      <w:ind w:left="114" w:firstLine="701"/>
      <w:jc w:val="both"/>
    </w:pPr>
    <w:rPr>
      <w:rFonts w:ascii="DejaVu Sans" w:eastAsia="DejaVu Sans" w:hAnsi="DejaVu Sans" w:cs="DejaVu Sans"/>
      <w:lang w:val="en-US"/>
    </w:rPr>
  </w:style>
  <w:style w:type="character" w:customStyle="1" w:styleId="BodyTextChar">
    <w:name w:val="Body Text Char"/>
    <w:link w:val="BodyText"/>
    <w:uiPriority w:val="1"/>
    <w:rsid w:val="000D4732"/>
    <w:rPr>
      <w:rFonts w:ascii="DejaVu Sans" w:eastAsia="DejaVu Sans" w:hAnsi="DejaVu Sans" w:cs="DejaVu Sans"/>
      <w:sz w:val="22"/>
      <w:szCs w:val="22"/>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3 Char"/>
    <w:link w:val="ListParagraph"/>
    <w:uiPriority w:val="34"/>
    <w:qFormat/>
    <w:locked/>
    <w:rsid w:val="00057693"/>
    <w:rPr>
      <w:sz w:val="22"/>
      <w:szCs w:val="22"/>
      <w:lang w:val="ru-RU"/>
    </w:rPr>
  </w:style>
  <w:style w:type="paragraph" w:customStyle="1" w:styleId="Style5">
    <w:name w:val="Style5"/>
    <w:basedOn w:val="Normal"/>
    <w:uiPriority w:val="99"/>
    <w:rsid w:val="00E651E1"/>
    <w:pPr>
      <w:widowControl w:val="0"/>
      <w:autoSpaceDE w:val="0"/>
      <w:autoSpaceDN w:val="0"/>
      <w:adjustRightInd w:val="0"/>
      <w:spacing w:after="0" w:line="475" w:lineRule="exact"/>
      <w:ind w:firstLine="691"/>
      <w:jc w:val="both"/>
    </w:pPr>
    <w:rPr>
      <w:rFonts w:ascii="Sylfaen" w:eastAsia="SimSun" w:hAnsi="Sylfaen"/>
      <w:sz w:val="24"/>
      <w:szCs w:val="24"/>
      <w:lang w:val="en-US" w:eastAsia="zh-CN"/>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192417"/>
    <w:rPr>
      <w:rFonts w:ascii="Times New Roman" w:eastAsia="Times New Roman" w:hAnsi="Times New Roman"/>
      <w:sz w:val="24"/>
      <w:szCs w:val="24"/>
      <w:lang w:val="en-GB" w:eastAsia="en-GB"/>
    </w:rPr>
  </w:style>
  <w:style w:type="paragraph" w:customStyle="1" w:styleId="a">
    <w:name w:val="Знак"/>
    <w:basedOn w:val="Normal"/>
    <w:next w:val="Normal"/>
    <w:semiHidden/>
    <w:rsid w:val="00F806E3"/>
    <w:pPr>
      <w:spacing w:after="160" w:line="240" w:lineRule="exact"/>
    </w:pPr>
    <w:rPr>
      <w:rFonts w:ascii="Arial" w:eastAsia="Times New Roman" w:hAnsi="Arial" w:cs="Arial"/>
      <w:sz w:val="20"/>
      <w:szCs w:val="20"/>
      <w:lang w:val="en-GB" w:eastAsia="ru-RU"/>
    </w:rPr>
  </w:style>
  <w:style w:type="paragraph" w:styleId="NoSpacing">
    <w:name w:val="No Spacing"/>
    <w:uiPriority w:val="1"/>
    <w:qFormat/>
    <w:rsid w:val="001635FC"/>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6F109F"/>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F109F"/>
    <w:rPr>
      <w:rFonts w:asciiTheme="minorHAnsi" w:eastAsiaTheme="minorHAnsi" w:hAnsiTheme="minorHAnsi" w:cstheme="minorBidi"/>
    </w:rPr>
  </w:style>
  <w:style w:type="character" w:styleId="FootnoteReference">
    <w:name w:val="footnote reference"/>
    <w:basedOn w:val="DefaultParagraphFont"/>
    <w:uiPriority w:val="99"/>
    <w:unhideWhenUsed/>
    <w:rsid w:val="006F109F"/>
    <w:rPr>
      <w:vertAlign w:val="superscript"/>
    </w:rPr>
  </w:style>
  <w:style w:type="character" w:styleId="Hyperlink">
    <w:name w:val="Hyperlink"/>
    <w:basedOn w:val="DefaultParagraphFont"/>
    <w:semiHidden/>
    <w:rsid w:val="00450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169">
      <w:bodyDiv w:val="1"/>
      <w:marLeft w:val="0"/>
      <w:marRight w:val="0"/>
      <w:marTop w:val="0"/>
      <w:marBottom w:val="0"/>
      <w:divBdr>
        <w:top w:val="none" w:sz="0" w:space="0" w:color="auto"/>
        <w:left w:val="none" w:sz="0" w:space="0" w:color="auto"/>
        <w:bottom w:val="none" w:sz="0" w:space="0" w:color="auto"/>
        <w:right w:val="none" w:sz="0" w:space="0" w:color="auto"/>
      </w:divBdr>
      <w:divsChild>
        <w:div w:id="1757432317">
          <w:marLeft w:val="0"/>
          <w:marRight w:val="0"/>
          <w:marTop w:val="0"/>
          <w:marBottom w:val="0"/>
          <w:divBdr>
            <w:top w:val="none" w:sz="0" w:space="0" w:color="auto"/>
            <w:left w:val="none" w:sz="0" w:space="0" w:color="auto"/>
            <w:bottom w:val="none" w:sz="0" w:space="0" w:color="auto"/>
            <w:right w:val="none" w:sz="0" w:space="0" w:color="auto"/>
          </w:divBdr>
          <w:divsChild>
            <w:div w:id="9627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356">
      <w:bodyDiv w:val="1"/>
      <w:marLeft w:val="0"/>
      <w:marRight w:val="0"/>
      <w:marTop w:val="0"/>
      <w:marBottom w:val="0"/>
      <w:divBdr>
        <w:top w:val="none" w:sz="0" w:space="0" w:color="auto"/>
        <w:left w:val="none" w:sz="0" w:space="0" w:color="auto"/>
        <w:bottom w:val="none" w:sz="0" w:space="0" w:color="auto"/>
        <w:right w:val="none" w:sz="0" w:space="0" w:color="auto"/>
      </w:divBdr>
    </w:div>
    <w:div w:id="73095229">
      <w:bodyDiv w:val="1"/>
      <w:marLeft w:val="0"/>
      <w:marRight w:val="0"/>
      <w:marTop w:val="0"/>
      <w:marBottom w:val="0"/>
      <w:divBdr>
        <w:top w:val="none" w:sz="0" w:space="0" w:color="auto"/>
        <w:left w:val="none" w:sz="0" w:space="0" w:color="auto"/>
        <w:bottom w:val="none" w:sz="0" w:space="0" w:color="auto"/>
        <w:right w:val="none" w:sz="0" w:space="0" w:color="auto"/>
      </w:divBdr>
      <w:divsChild>
        <w:div w:id="290598585">
          <w:marLeft w:val="0"/>
          <w:marRight w:val="0"/>
          <w:marTop w:val="0"/>
          <w:marBottom w:val="0"/>
          <w:divBdr>
            <w:top w:val="none" w:sz="0" w:space="0" w:color="auto"/>
            <w:left w:val="none" w:sz="0" w:space="0" w:color="auto"/>
            <w:bottom w:val="none" w:sz="0" w:space="0" w:color="auto"/>
            <w:right w:val="none" w:sz="0" w:space="0" w:color="auto"/>
          </w:divBdr>
        </w:div>
      </w:divsChild>
    </w:div>
    <w:div w:id="77407239">
      <w:bodyDiv w:val="1"/>
      <w:marLeft w:val="0"/>
      <w:marRight w:val="0"/>
      <w:marTop w:val="0"/>
      <w:marBottom w:val="0"/>
      <w:divBdr>
        <w:top w:val="none" w:sz="0" w:space="0" w:color="auto"/>
        <w:left w:val="none" w:sz="0" w:space="0" w:color="auto"/>
        <w:bottom w:val="none" w:sz="0" w:space="0" w:color="auto"/>
        <w:right w:val="none" w:sz="0" w:space="0" w:color="auto"/>
      </w:divBdr>
    </w:div>
    <w:div w:id="107286331">
      <w:bodyDiv w:val="1"/>
      <w:marLeft w:val="0"/>
      <w:marRight w:val="0"/>
      <w:marTop w:val="0"/>
      <w:marBottom w:val="0"/>
      <w:divBdr>
        <w:top w:val="none" w:sz="0" w:space="0" w:color="auto"/>
        <w:left w:val="none" w:sz="0" w:space="0" w:color="auto"/>
        <w:bottom w:val="none" w:sz="0" w:space="0" w:color="auto"/>
        <w:right w:val="none" w:sz="0" w:space="0" w:color="auto"/>
      </w:divBdr>
      <w:divsChild>
        <w:div w:id="2015644627">
          <w:marLeft w:val="0"/>
          <w:marRight w:val="0"/>
          <w:marTop w:val="0"/>
          <w:marBottom w:val="0"/>
          <w:divBdr>
            <w:top w:val="none" w:sz="0" w:space="0" w:color="auto"/>
            <w:left w:val="none" w:sz="0" w:space="0" w:color="auto"/>
            <w:bottom w:val="none" w:sz="0" w:space="0" w:color="auto"/>
            <w:right w:val="none" w:sz="0" w:space="0" w:color="auto"/>
          </w:divBdr>
        </w:div>
      </w:divsChild>
    </w:div>
    <w:div w:id="112600575">
      <w:bodyDiv w:val="1"/>
      <w:marLeft w:val="0"/>
      <w:marRight w:val="0"/>
      <w:marTop w:val="0"/>
      <w:marBottom w:val="0"/>
      <w:divBdr>
        <w:top w:val="none" w:sz="0" w:space="0" w:color="auto"/>
        <w:left w:val="none" w:sz="0" w:space="0" w:color="auto"/>
        <w:bottom w:val="none" w:sz="0" w:space="0" w:color="auto"/>
        <w:right w:val="none" w:sz="0" w:space="0" w:color="auto"/>
      </w:divBdr>
    </w:div>
    <w:div w:id="121971755">
      <w:bodyDiv w:val="1"/>
      <w:marLeft w:val="0"/>
      <w:marRight w:val="0"/>
      <w:marTop w:val="0"/>
      <w:marBottom w:val="0"/>
      <w:divBdr>
        <w:top w:val="none" w:sz="0" w:space="0" w:color="auto"/>
        <w:left w:val="none" w:sz="0" w:space="0" w:color="auto"/>
        <w:bottom w:val="none" w:sz="0" w:space="0" w:color="auto"/>
        <w:right w:val="none" w:sz="0" w:space="0" w:color="auto"/>
      </w:divBdr>
      <w:divsChild>
        <w:div w:id="793014553">
          <w:marLeft w:val="0"/>
          <w:marRight w:val="0"/>
          <w:marTop w:val="0"/>
          <w:marBottom w:val="0"/>
          <w:divBdr>
            <w:top w:val="none" w:sz="0" w:space="0" w:color="auto"/>
            <w:left w:val="none" w:sz="0" w:space="0" w:color="auto"/>
            <w:bottom w:val="none" w:sz="0" w:space="0" w:color="auto"/>
            <w:right w:val="none" w:sz="0" w:space="0" w:color="auto"/>
          </w:divBdr>
        </w:div>
      </w:divsChild>
    </w:div>
    <w:div w:id="173540917">
      <w:bodyDiv w:val="1"/>
      <w:marLeft w:val="0"/>
      <w:marRight w:val="0"/>
      <w:marTop w:val="0"/>
      <w:marBottom w:val="0"/>
      <w:divBdr>
        <w:top w:val="none" w:sz="0" w:space="0" w:color="auto"/>
        <w:left w:val="none" w:sz="0" w:space="0" w:color="auto"/>
        <w:bottom w:val="none" w:sz="0" w:space="0" w:color="auto"/>
        <w:right w:val="none" w:sz="0" w:space="0" w:color="auto"/>
      </w:divBdr>
    </w:div>
    <w:div w:id="188497895">
      <w:bodyDiv w:val="1"/>
      <w:marLeft w:val="0"/>
      <w:marRight w:val="0"/>
      <w:marTop w:val="0"/>
      <w:marBottom w:val="0"/>
      <w:divBdr>
        <w:top w:val="none" w:sz="0" w:space="0" w:color="auto"/>
        <w:left w:val="none" w:sz="0" w:space="0" w:color="auto"/>
        <w:bottom w:val="none" w:sz="0" w:space="0" w:color="auto"/>
        <w:right w:val="none" w:sz="0" w:space="0" w:color="auto"/>
      </w:divBdr>
    </w:div>
    <w:div w:id="189530474">
      <w:bodyDiv w:val="1"/>
      <w:marLeft w:val="0"/>
      <w:marRight w:val="0"/>
      <w:marTop w:val="0"/>
      <w:marBottom w:val="0"/>
      <w:divBdr>
        <w:top w:val="none" w:sz="0" w:space="0" w:color="auto"/>
        <w:left w:val="none" w:sz="0" w:space="0" w:color="auto"/>
        <w:bottom w:val="none" w:sz="0" w:space="0" w:color="auto"/>
        <w:right w:val="none" w:sz="0" w:space="0" w:color="auto"/>
      </w:divBdr>
      <w:divsChild>
        <w:div w:id="363793542">
          <w:marLeft w:val="0"/>
          <w:marRight w:val="0"/>
          <w:marTop w:val="0"/>
          <w:marBottom w:val="0"/>
          <w:divBdr>
            <w:top w:val="none" w:sz="0" w:space="0" w:color="auto"/>
            <w:left w:val="none" w:sz="0" w:space="0" w:color="auto"/>
            <w:bottom w:val="none" w:sz="0" w:space="0" w:color="auto"/>
            <w:right w:val="none" w:sz="0" w:space="0" w:color="auto"/>
          </w:divBdr>
        </w:div>
      </w:divsChild>
    </w:div>
    <w:div w:id="206456044">
      <w:bodyDiv w:val="1"/>
      <w:marLeft w:val="0"/>
      <w:marRight w:val="0"/>
      <w:marTop w:val="0"/>
      <w:marBottom w:val="0"/>
      <w:divBdr>
        <w:top w:val="none" w:sz="0" w:space="0" w:color="auto"/>
        <w:left w:val="none" w:sz="0" w:space="0" w:color="auto"/>
        <w:bottom w:val="none" w:sz="0" w:space="0" w:color="auto"/>
        <w:right w:val="none" w:sz="0" w:space="0" w:color="auto"/>
      </w:divBdr>
    </w:div>
    <w:div w:id="223685893">
      <w:bodyDiv w:val="1"/>
      <w:marLeft w:val="0"/>
      <w:marRight w:val="0"/>
      <w:marTop w:val="0"/>
      <w:marBottom w:val="0"/>
      <w:divBdr>
        <w:top w:val="none" w:sz="0" w:space="0" w:color="auto"/>
        <w:left w:val="none" w:sz="0" w:space="0" w:color="auto"/>
        <w:bottom w:val="none" w:sz="0" w:space="0" w:color="auto"/>
        <w:right w:val="none" w:sz="0" w:space="0" w:color="auto"/>
      </w:divBdr>
    </w:div>
    <w:div w:id="234704104">
      <w:bodyDiv w:val="1"/>
      <w:marLeft w:val="0"/>
      <w:marRight w:val="0"/>
      <w:marTop w:val="0"/>
      <w:marBottom w:val="0"/>
      <w:divBdr>
        <w:top w:val="none" w:sz="0" w:space="0" w:color="auto"/>
        <w:left w:val="none" w:sz="0" w:space="0" w:color="auto"/>
        <w:bottom w:val="none" w:sz="0" w:space="0" w:color="auto"/>
        <w:right w:val="none" w:sz="0" w:space="0" w:color="auto"/>
      </w:divBdr>
    </w:div>
    <w:div w:id="248583642">
      <w:bodyDiv w:val="1"/>
      <w:marLeft w:val="0"/>
      <w:marRight w:val="0"/>
      <w:marTop w:val="0"/>
      <w:marBottom w:val="0"/>
      <w:divBdr>
        <w:top w:val="none" w:sz="0" w:space="0" w:color="auto"/>
        <w:left w:val="none" w:sz="0" w:space="0" w:color="auto"/>
        <w:bottom w:val="none" w:sz="0" w:space="0" w:color="auto"/>
        <w:right w:val="none" w:sz="0" w:space="0" w:color="auto"/>
      </w:divBdr>
    </w:div>
    <w:div w:id="254828110">
      <w:bodyDiv w:val="1"/>
      <w:marLeft w:val="0"/>
      <w:marRight w:val="0"/>
      <w:marTop w:val="0"/>
      <w:marBottom w:val="0"/>
      <w:divBdr>
        <w:top w:val="none" w:sz="0" w:space="0" w:color="auto"/>
        <w:left w:val="none" w:sz="0" w:space="0" w:color="auto"/>
        <w:bottom w:val="none" w:sz="0" w:space="0" w:color="auto"/>
        <w:right w:val="none" w:sz="0" w:space="0" w:color="auto"/>
      </w:divBdr>
    </w:div>
    <w:div w:id="345207097">
      <w:bodyDiv w:val="1"/>
      <w:marLeft w:val="0"/>
      <w:marRight w:val="0"/>
      <w:marTop w:val="0"/>
      <w:marBottom w:val="0"/>
      <w:divBdr>
        <w:top w:val="none" w:sz="0" w:space="0" w:color="auto"/>
        <w:left w:val="none" w:sz="0" w:space="0" w:color="auto"/>
        <w:bottom w:val="none" w:sz="0" w:space="0" w:color="auto"/>
        <w:right w:val="none" w:sz="0" w:space="0" w:color="auto"/>
      </w:divBdr>
    </w:div>
    <w:div w:id="434906545">
      <w:bodyDiv w:val="1"/>
      <w:marLeft w:val="0"/>
      <w:marRight w:val="0"/>
      <w:marTop w:val="0"/>
      <w:marBottom w:val="0"/>
      <w:divBdr>
        <w:top w:val="none" w:sz="0" w:space="0" w:color="auto"/>
        <w:left w:val="none" w:sz="0" w:space="0" w:color="auto"/>
        <w:bottom w:val="none" w:sz="0" w:space="0" w:color="auto"/>
        <w:right w:val="none" w:sz="0" w:space="0" w:color="auto"/>
      </w:divBdr>
    </w:div>
    <w:div w:id="468134083">
      <w:bodyDiv w:val="1"/>
      <w:marLeft w:val="0"/>
      <w:marRight w:val="0"/>
      <w:marTop w:val="0"/>
      <w:marBottom w:val="0"/>
      <w:divBdr>
        <w:top w:val="none" w:sz="0" w:space="0" w:color="auto"/>
        <w:left w:val="none" w:sz="0" w:space="0" w:color="auto"/>
        <w:bottom w:val="none" w:sz="0" w:space="0" w:color="auto"/>
        <w:right w:val="none" w:sz="0" w:space="0" w:color="auto"/>
      </w:divBdr>
    </w:div>
    <w:div w:id="496042569">
      <w:bodyDiv w:val="1"/>
      <w:marLeft w:val="0"/>
      <w:marRight w:val="0"/>
      <w:marTop w:val="0"/>
      <w:marBottom w:val="0"/>
      <w:divBdr>
        <w:top w:val="none" w:sz="0" w:space="0" w:color="auto"/>
        <w:left w:val="none" w:sz="0" w:space="0" w:color="auto"/>
        <w:bottom w:val="none" w:sz="0" w:space="0" w:color="auto"/>
        <w:right w:val="none" w:sz="0" w:space="0" w:color="auto"/>
      </w:divBdr>
    </w:div>
    <w:div w:id="516847578">
      <w:bodyDiv w:val="1"/>
      <w:marLeft w:val="0"/>
      <w:marRight w:val="0"/>
      <w:marTop w:val="0"/>
      <w:marBottom w:val="0"/>
      <w:divBdr>
        <w:top w:val="none" w:sz="0" w:space="0" w:color="auto"/>
        <w:left w:val="none" w:sz="0" w:space="0" w:color="auto"/>
        <w:bottom w:val="none" w:sz="0" w:space="0" w:color="auto"/>
        <w:right w:val="none" w:sz="0" w:space="0" w:color="auto"/>
      </w:divBdr>
    </w:div>
    <w:div w:id="523203386">
      <w:bodyDiv w:val="1"/>
      <w:marLeft w:val="0"/>
      <w:marRight w:val="0"/>
      <w:marTop w:val="0"/>
      <w:marBottom w:val="0"/>
      <w:divBdr>
        <w:top w:val="none" w:sz="0" w:space="0" w:color="auto"/>
        <w:left w:val="none" w:sz="0" w:space="0" w:color="auto"/>
        <w:bottom w:val="none" w:sz="0" w:space="0" w:color="auto"/>
        <w:right w:val="none" w:sz="0" w:space="0" w:color="auto"/>
      </w:divBdr>
    </w:div>
    <w:div w:id="538976831">
      <w:bodyDiv w:val="1"/>
      <w:marLeft w:val="0"/>
      <w:marRight w:val="0"/>
      <w:marTop w:val="0"/>
      <w:marBottom w:val="0"/>
      <w:divBdr>
        <w:top w:val="none" w:sz="0" w:space="0" w:color="auto"/>
        <w:left w:val="none" w:sz="0" w:space="0" w:color="auto"/>
        <w:bottom w:val="none" w:sz="0" w:space="0" w:color="auto"/>
        <w:right w:val="none" w:sz="0" w:space="0" w:color="auto"/>
      </w:divBdr>
    </w:div>
    <w:div w:id="590352874">
      <w:bodyDiv w:val="1"/>
      <w:marLeft w:val="0"/>
      <w:marRight w:val="0"/>
      <w:marTop w:val="0"/>
      <w:marBottom w:val="0"/>
      <w:divBdr>
        <w:top w:val="none" w:sz="0" w:space="0" w:color="auto"/>
        <w:left w:val="none" w:sz="0" w:space="0" w:color="auto"/>
        <w:bottom w:val="none" w:sz="0" w:space="0" w:color="auto"/>
        <w:right w:val="none" w:sz="0" w:space="0" w:color="auto"/>
      </w:divBdr>
    </w:div>
    <w:div w:id="666439003">
      <w:bodyDiv w:val="1"/>
      <w:marLeft w:val="0"/>
      <w:marRight w:val="0"/>
      <w:marTop w:val="0"/>
      <w:marBottom w:val="0"/>
      <w:divBdr>
        <w:top w:val="none" w:sz="0" w:space="0" w:color="auto"/>
        <w:left w:val="none" w:sz="0" w:space="0" w:color="auto"/>
        <w:bottom w:val="none" w:sz="0" w:space="0" w:color="auto"/>
        <w:right w:val="none" w:sz="0" w:space="0" w:color="auto"/>
      </w:divBdr>
    </w:div>
    <w:div w:id="686715869">
      <w:bodyDiv w:val="1"/>
      <w:marLeft w:val="0"/>
      <w:marRight w:val="0"/>
      <w:marTop w:val="0"/>
      <w:marBottom w:val="0"/>
      <w:divBdr>
        <w:top w:val="none" w:sz="0" w:space="0" w:color="auto"/>
        <w:left w:val="none" w:sz="0" w:space="0" w:color="auto"/>
        <w:bottom w:val="none" w:sz="0" w:space="0" w:color="auto"/>
        <w:right w:val="none" w:sz="0" w:space="0" w:color="auto"/>
      </w:divBdr>
      <w:divsChild>
        <w:div w:id="1914775259">
          <w:marLeft w:val="0"/>
          <w:marRight w:val="0"/>
          <w:marTop w:val="0"/>
          <w:marBottom w:val="0"/>
          <w:divBdr>
            <w:top w:val="none" w:sz="0" w:space="0" w:color="auto"/>
            <w:left w:val="none" w:sz="0" w:space="0" w:color="auto"/>
            <w:bottom w:val="none" w:sz="0" w:space="0" w:color="auto"/>
            <w:right w:val="none" w:sz="0" w:space="0" w:color="auto"/>
          </w:divBdr>
        </w:div>
      </w:divsChild>
    </w:div>
    <w:div w:id="722485582">
      <w:bodyDiv w:val="1"/>
      <w:marLeft w:val="0"/>
      <w:marRight w:val="0"/>
      <w:marTop w:val="0"/>
      <w:marBottom w:val="0"/>
      <w:divBdr>
        <w:top w:val="none" w:sz="0" w:space="0" w:color="auto"/>
        <w:left w:val="none" w:sz="0" w:space="0" w:color="auto"/>
        <w:bottom w:val="none" w:sz="0" w:space="0" w:color="auto"/>
        <w:right w:val="none" w:sz="0" w:space="0" w:color="auto"/>
      </w:divBdr>
    </w:div>
    <w:div w:id="732392163">
      <w:bodyDiv w:val="1"/>
      <w:marLeft w:val="0"/>
      <w:marRight w:val="0"/>
      <w:marTop w:val="0"/>
      <w:marBottom w:val="0"/>
      <w:divBdr>
        <w:top w:val="none" w:sz="0" w:space="0" w:color="auto"/>
        <w:left w:val="none" w:sz="0" w:space="0" w:color="auto"/>
        <w:bottom w:val="none" w:sz="0" w:space="0" w:color="auto"/>
        <w:right w:val="none" w:sz="0" w:space="0" w:color="auto"/>
      </w:divBdr>
    </w:div>
    <w:div w:id="736826780">
      <w:bodyDiv w:val="1"/>
      <w:marLeft w:val="0"/>
      <w:marRight w:val="0"/>
      <w:marTop w:val="0"/>
      <w:marBottom w:val="0"/>
      <w:divBdr>
        <w:top w:val="none" w:sz="0" w:space="0" w:color="auto"/>
        <w:left w:val="none" w:sz="0" w:space="0" w:color="auto"/>
        <w:bottom w:val="none" w:sz="0" w:space="0" w:color="auto"/>
        <w:right w:val="none" w:sz="0" w:space="0" w:color="auto"/>
      </w:divBdr>
    </w:div>
    <w:div w:id="737482766">
      <w:bodyDiv w:val="1"/>
      <w:marLeft w:val="0"/>
      <w:marRight w:val="0"/>
      <w:marTop w:val="0"/>
      <w:marBottom w:val="0"/>
      <w:divBdr>
        <w:top w:val="none" w:sz="0" w:space="0" w:color="auto"/>
        <w:left w:val="none" w:sz="0" w:space="0" w:color="auto"/>
        <w:bottom w:val="none" w:sz="0" w:space="0" w:color="auto"/>
        <w:right w:val="none" w:sz="0" w:space="0" w:color="auto"/>
      </w:divBdr>
    </w:div>
    <w:div w:id="772898754">
      <w:bodyDiv w:val="1"/>
      <w:marLeft w:val="0"/>
      <w:marRight w:val="0"/>
      <w:marTop w:val="0"/>
      <w:marBottom w:val="0"/>
      <w:divBdr>
        <w:top w:val="none" w:sz="0" w:space="0" w:color="auto"/>
        <w:left w:val="none" w:sz="0" w:space="0" w:color="auto"/>
        <w:bottom w:val="none" w:sz="0" w:space="0" w:color="auto"/>
        <w:right w:val="none" w:sz="0" w:space="0" w:color="auto"/>
      </w:divBdr>
    </w:div>
    <w:div w:id="792140190">
      <w:bodyDiv w:val="1"/>
      <w:marLeft w:val="0"/>
      <w:marRight w:val="0"/>
      <w:marTop w:val="0"/>
      <w:marBottom w:val="0"/>
      <w:divBdr>
        <w:top w:val="none" w:sz="0" w:space="0" w:color="auto"/>
        <w:left w:val="none" w:sz="0" w:space="0" w:color="auto"/>
        <w:bottom w:val="none" w:sz="0" w:space="0" w:color="auto"/>
        <w:right w:val="none" w:sz="0" w:space="0" w:color="auto"/>
      </w:divBdr>
    </w:div>
    <w:div w:id="812255646">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sChild>
        <w:div w:id="1108935922">
          <w:marLeft w:val="0"/>
          <w:marRight w:val="0"/>
          <w:marTop w:val="0"/>
          <w:marBottom w:val="0"/>
          <w:divBdr>
            <w:top w:val="none" w:sz="0" w:space="0" w:color="auto"/>
            <w:left w:val="none" w:sz="0" w:space="0" w:color="auto"/>
            <w:bottom w:val="none" w:sz="0" w:space="0" w:color="auto"/>
            <w:right w:val="none" w:sz="0" w:space="0" w:color="auto"/>
          </w:divBdr>
        </w:div>
      </w:divsChild>
    </w:div>
    <w:div w:id="898055721">
      <w:bodyDiv w:val="1"/>
      <w:marLeft w:val="0"/>
      <w:marRight w:val="0"/>
      <w:marTop w:val="0"/>
      <w:marBottom w:val="0"/>
      <w:divBdr>
        <w:top w:val="none" w:sz="0" w:space="0" w:color="auto"/>
        <w:left w:val="none" w:sz="0" w:space="0" w:color="auto"/>
        <w:bottom w:val="none" w:sz="0" w:space="0" w:color="auto"/>
        <w:right w:val="none" w:sz="0" w:space="0" w:color="auto"/>
      </w:divBdr>
    </w:div>
    <w:div w:id="910433455">
      <w:bodyDiv w:val="1"/>
      <w:marLeft w:val="0"/>
      <w:marRight w:val="0"/>
      <w:marTop w:val="0"/>
      <w:marBottom w:val="0"/>
      <w:divBdr>
        <w:top w:val="none" w:sz="0" w:space="0" w:color="auto"/>
        <w:left w:val="none" w:sz="0" w:space="0" w:color="auto"/>
        <w:bottom w:val="none" w:sz="0" w:space="0" w:color="auto"/>
        <w:right w:val="none" w:sz="0" w:space="0" w:color="auto"/>
      </w:divBdr>
    </w:div>
    <w:div w:id="930772052">
      <w:bodyDiv w:val="1"/>
      <w:marLeft w:val="0"/>
      <w:marRight w:val="0"/>
      <w:marTop w:val="0"/>
      <w:marBottom w:val="0"/>
      <w:divBdr>
        <w:top w:val="none" w:sz="0" w:space="0" w:color="auto"/>
        <w:left w:val="none" w:sz="0" w:space="0" w:color="auto"/>
        <w:bottom w:val="none" w:sz="0" w:space="0" w:color="auto"/>
        <w:right w:val="none" w:sz="0" w:space="0" w:color="auto"/>
      </w:divBdr>
    </w:div>
    <w:div w:id="953823960">
      <w:bodyDiv w:val="1"/>
      <w:marLeft w:val="0"/>
      <w:marRight w:val="0"/>
      <w:marTop w:val="0"/>
      <w:marBottom w:val="0"/>
      <w:divBdr>
        <w:top w:val="none" w:sz="0" w:space="0" w:color="auto"/>
        <w:left w:val="none" w:sz="0" w:space="0" w:color="auto"/>
        <w:bottom w:val="none" w:sz="0" w:space="0" w:color="auto"/>
        <w:right w:val="none" w:sz="0" w:space="0" w:color="auto"/>
      </w:divBdr>
    </w:div>
    <w:div w:id="976645087">
      <w:bodyDiv w:val="1"/>
      <w:marLeft w:val="0"/>
      <w:marRight w:val="0"/>
      <w:marTop w:val="0"/>
      <w:marBottom w:val="0"/>
      <w:divBdr>
        <w:top w:val="none" w:sz="0" w:space="0" w:color="auto"/>
        <w:left w:val="none" w:sz="0" w:space="0" w:color="auto"/>
        <w:bottom w:val="none" w:sz="0" w:space="0" w:color="auto"/>
        <w:right w:val="none" w:sz="0" w:space="0" w:color="auto"/>
      </w:divBdr>
      <w:divsChild>
        <w:div w:id="421994456">
          <w:marLeft w:val="0"/>
          <w:marRight w:val="0"/>
          <w:marTop w:val="0"/>
          <w:marBottom w:val="0"/>
          <w:divBdr>
            <w:top w:val="none" w:sz="0" w:space="0" w:color="auto"/>
            <w:left w:val="none" w:sz="0" w:space="0" w:color="auto"/>
            <w:bottom w:val="none" w:sz="0" w:space="0" w:color="auto"/>
            <w:right w:val="none" w:sz="0" w:space="0" w:color="auto"/>
          </w:divBdr>
        </w:div>
      </w:divsChild>
    </w:div>
    <w:div w:id="1008285827">
      <w:bodyDiv w:val="1"/>
      <w:marLeft w:val="0"/>
      <w:marRight w:val="0"/>
      <w:marTop w:val="0"/>
      <w:marBottom w:val="0"/>
      <w:divBdr>
        <w:top w:val="none" w:sz="0" w:space="0" w:color="auto"/>
        <w:left w:val="none" w:sz="0" w:space="0" w:color="auto"/>
        <w:bottom w:val="none" w:sz="0" w:space="0" w:color="auto"/>
        <w:right w:val="none" w:sz="0" w:space="0" w:color="auto"/>
      </w:divBdr>
    </w:div>
    <w:div w:id="1025331607">
      <w:bodyDiv w:val="1"/>
      <w:marLeft w:val="0"/>
      <w:marRight w:val="0"/>
      <w:marTop w:val="0"/>
      <w:marBottom w:val="0"/>
      <w:divBdr>
        <w:top w:val="none" w:sz="0" w:space="0" w:color="auto"/>
        <w:left w:val="none" w:sz="0" w:space="0" w:color="auto"/>
        <w:bottom w:val="none" w:sz="0" w:space="0" w:color="auto"/>
        <w:right w:val="none" w:sz="0" w:space="0" w:color="auto"/>
      </w:divBdr>
      <w:divsChild>
        <w:div w:id="814952846">
          <w:marLeft w:val="0"/>
          <w:marRight w:val="0"/>
          <w:marTop w:val="0"/>
          <w:marBottom w:val="0"/>
          <w:divBdr>
            <w:top w:val="none" w:sz="0" w:space="0" w:color="auto"/>
            <w:left w:val="none" w:sz="0" w:space="0" w:color="auto"/>
            <w:bottom w:val="none" w:sz="0" w:space="0" w:color="auto"/>
            <w:right w:val="none" w:sz="0" w:space="0" w:color="auto"/>
          </w:divBdr>
        </w:div>
      </w:divsChild>
    </w:div>
    <w:div w:id="1038432608">
      <w:bodyDiv w:val="1"/>
      <w:marLeft w:val="0"/>
      <w:marRight w:val="0"/>
      <w:marTop w:val="0"/>
      <w:marBottom w:val="0"/>
      <w:divBdr>
        <w:top w:val="none" w:sz="0" w:space="0" w:color="auto"/>
        <w:left w:val="none" w:sz="0" w:space="0" w:color="auto"/>
        <w:bottom w:val="none" w:sz="0" w:space="0" w:color="auto"/>
        <w:right w:val="none" w:sz="0" w:space="0" w:color="auto"/>
      </w:divBdr>
    </w:div>
    <w:div w:id="1044596215">
      <w:bodyDiv w:val="1"/>
      <w:marLeft w:val="0"/>
      <w:marRight w:val="0"/>
      <w:marTop w:val="0"/>
      <w:marBottom w:val="0"/>
      <w:divBdr>
        <w:top w:val="none" w:sz="0" w:space="0" w:color="auto"/>
        <w:left w:val="none" w:sz="0" w:space="0" w:color="auto"/>
        <w:bottom w:val="none" w:sz="0" w:space="0" w:color="auto"/>
        <w:right w:val="none" w:sz="0" w:space="0" w:color="auto"/>
      </w:divBdr>
    </w:div>
    <w:div w:id="1071579148">
      <w:bodyDiv w:val="1"/>
      <w:marLeft w:val="0"/>
      <w:marRight w:val="0"/>
      <w:marTop w:val="0"/>
      <w:marBottom w:val="0"/>
      <w:divBdr>
        <w:top w:val="none" w:sz="0" w:space="0" w:color="auto"/>
        <w:left w:val="none" w:sz="0" w:space="0" w:color="auto"/>
        <w:bottom w:val="none" w:sz="0" w:space="0" w:color="auto"/>
        <w:right w:val="none" w:sz="0" w:space="0" w:color="auto"/>
      </w:divBdr>
    </w:div>
    <w:div w:id="1097795578">
      <w:bodyDiv w:val="1"/>
      <w:marLeft w:val="0"/>
      <w:marRight w:val="0"/>
      <w:marTop w:val="0"/>
      <w:marBottom w:val="0"/>
      <w:divBdr>
        <w:top w:val="none" w:sz="0" w:space="0" w:color="auto"/>
        <w:left w:val="none" w:sz="0" w:space="0" w:color="auto"/>
        <w:bottom w:val="none" w:sz="0" w:space="0" w:color="auto"/>
        <w:right w:val="none" w:sz="0" w:space="0" w:color="auto"/>
      </w:divBdr>
    </w:div>
    <w:div w:id="1125083513">
      <w:bodyDiv w:val="1"/>
      <w:marLeft w:val="0"/>
      <w:marRight w:val="0"/>
      <w:marTop w:val="0"/>
      <w:marBottom w:val="0"/>
      <w:divBdr>
        <w:top w:val="none" w:sz="0" w:space="0" w:color="auto"/>
        <w:left w:val="none" w:sz="0" w:space="0" w:color="auto"/>
        <w:bottom w:val="none" w:sz="0" w:space="0" w:color="auto"/>
        <w:right w:val="none" w:sz="0" w:space="0" w:color="auto"/>
      </w:divBdr>
    </w:div>
    <w:div w:id="1131248575">
      <w:bodyDiv w:val="1"/>
      <w:marLeft w:val="0"/>
      <w:marRight w:val="0"/>
      <w:marTop w:val="0"/>
      <w:marBottom w:val="0"/>
      <w:divBdr>
        <w:top w:val="none" w:sz="0" w:space="0" w:color="auto"/>
        <w:left w:val="none" w:sz="0" w:space="0" w:color="auto"/>
        <w:bottom w:val="none" w:sz="0" w:space="0" w:color="auto"/>
        <w:right w:val="none" w:sz="0" w:space="0" w:color="auto"/>
      </w:divBdr>
    </w:div>
    <w:div w:id="1161889559">
      <w:bodyDiv w:val="1"/>
      <w:marLeft w:val="0"/>
      <w:marRight w:val="0"/>
      <w:marTop w:val="0"/>
      <w:marBottom w:val="0"/>
      <w:divBdr>
        <w:top w:val="none" w:sz="0" w:space="0" w:color="auto"/>
        <w:left w:val="none" w:sz="0" w:space="0" w:color="auto"/>
        <w:bottom w:val="none" w:sz="0" w:space="0" w:color="auto"/>
        <w:right w:val="none" w:sz="0" w:space="0" w:color="auto"/>
      </w:divBdr>
    </w:div>
    <w:div w:id="1201092407">
      <w:bodyDiv w:val="1"/>
      <w:marLeft w:val="0"/>
      <w:marRight w:val="0"/>
      <w:marTop w:val="0"/>
      <w:marBottom w:val="0"/>
      <w:divBdr>
        <w:top w:val="none" w:sz="0" w:space="0" w:color="auto"/>
        <w:left w:val="none" w:sz="0" w:space="0" w:color="auto"/>
        <w:bottom w:val="none" w:sz="0" w:space="0" w:color="auto"/>
        <w:right w:val="none" w:sz="0" w:space="0" w:color="auto"/>
      </w:divBdr>
      <w:divsChild>
        <w:div w:id="2105225405">
          <w:marLeft w:val="0"/>
          <w:marRight w:val="0"/>
          <w:marTop w:val="0"/>
          <w:marBottom w:val="0"/>
          <w:divBdr>
            <w:top w:val="none" w:sz="0" w:space="0" w:color="auto"/>
            <w:left w:val="none" w:sz="0" w:space="0" w:color="auto"/>
            <w:bottom w:val="none" w:sz="0" w:space="0" w:color="auto"/>
            <w:right w:val="none" w:sz="0" w:space="0" w:color="auto"/>
          </w:divBdr>
        </w:div>
      </w:divsChild>
    </w:div>
    <w:div w:id="1203397403">
      <w:bodyDiv w:val="1"/>
      <w:marLeft w:val="0"/>
      <w:marRight w:val="0"/>
      <w:marTop w:val="0"/>
      <w:marBottom w:val="0"/>
      <w:divBdr>
        <w:top w:val="none" w:sz="0" w:space="0" w:color="auto"/>
        <w:left w:val="none" w:sz="0" w:space="0" w:color="auto"/>
        <w:bottom w:val="none" w:sz="0" w:space="0" w:color="auto"/>
        <w:right w:val="none" w:sz="0" w:space="0" w:color="auto"/>
      </w:divBdr>
      <w:divsChild>
        <w:div w:id="258762681">
          <w:marLeft w:val="0"/>
          <w:marRight w:val="0"/>
          <w:marTop w:val="0"/>
          <w:marBottom w:val="0"/>
          <w:divBdr>
            <w:top w:val="none" w:sz="0" w:space="0" w:color="auto"/>
            <w:left w:val="none" w:sz="0" w:space="0" w:color="auto"/>
            <w:bottom w:val="none" w:sz="0" w:space="0" w:color="auto"/>
            <w:right w:val="none" w:sz="0" w:space="0" w:color="auto"/>
          </w:divBdr>
        </w:div>
      </w:divsChild>
    </w:div>
    <w:div w:id="1212377512">
      <w:bodyDiv w:val="1"/>
      <w:marLeft w:val="0"/>
      <w:marRight w:val="0"/>
      <w:marTop w:val="0"/>
      <w:marBottom w:val="0"/>
      <w:divBdr>
        <w:top w:val="none" w:sz="0" w:space="0" w:color="auto"/>
        <w:left w:val="none" w:sz="0" w:space="0" w:color="auto"/>
        <w:bottom w:val="none" w:sz="0" w:space="0" w:color="auto"/>
        <w:right w:val="none" w:sz="0" w:space="0" w:color="auto"/>
      </w:divBdr>
    </w:div>
    <w:div w:id="1236208643">
      <w:bodyDiv w:val="1"/>
      <w:marLeft w:val="0"/>
      <w:marRight w:val="0"/>
      <w:marTop w:val="0"/>
      <w:marBottom w:val="0"/>
      <w:divBdr>
        <w:top w:val="none" w:sz="0" w:space="0" w:color="auto"/>
        <w:left w:val="none" w:sz="0" w:space="0" w:color="auto"/>
        <w:bottom w:val="none" w:sz="0" w:space="0" w:color="auto"/>
        <w:right w:val="none" w:sz="0" w:space="0" w:color="auto"/>
      </w:divBdr>
      <w:divsChild>
        <w:div w:id="1230967027">
          <w:marLeft w:val="0"/>
          <w:marRight w:val="0"/>
          <w:marTop w:val="0"/>
          <w:marBottom w:val="0"/>
          <w:divBdr>
            <w:top w:val="none" w:sz="0" w:space="0" w:color="auto"/>
            <w:left w:val="none" w:sz="0" w:space="0" w:color="auto"/>
            <w:bottom w:val="none" w:sz="0" w:space="0" w:color="auto"/>
            <w:right w:val="none" w:sz="0" w:space="0" w:color="auto"/>
          </w:divBdr>
        </w:div>
      </w:divsChild>
    </w:div>
    <w:div w:id="1241712527">
      <w:bodyDiv w:val="1"/>
      <w:marLeft w:val="0"/>
      <w:marRight w:val="0"/>
      <w:marTop w:val="0"/>
      <w:marBottom w:val="0"/>
      <w:divBdr>
        <w:top w:val="none" w:sz="0" w:space="0" w:color="auto"/>
        <w:left w:val="none" w:sz="0" w:space="0" w:color="auto"/>
        <w:bottom w:val="none" w:sz="0" w:space="0" w:color="auto"/>
        <w:right w:val="none" w:sz="0" w:space="0" w:color="auto"/>
      </w:divBdr>
      <w:divsChild>
        <w:div w:id="2052030044">
          <w:marLeft w:val="0"/>
          <w:marRight w:val="0"/>
          <w:marTop w:val="0"/>
          <w:marBottom w:val="0"/>
          <w:divBdr>
            <w:top w:val="none" w:sz="0" w:space="0" w:color="auto"/>
            <w:left w:val="none" w:sz="0" w:space="0" w:color="auto"/>
            <w:bottom w:val="none" w:sz="0" w:space="0" w:color="auto"/>
            <w:right w:val="none" w:sz="0" w:space="0" w:color="auto"/>
          </w:divBdr>
        </w:div>
      </w:divsChild>
    </w:div>
    <w:div w:id="1248075903">
      <w:bodyDiv w:val="1"/>
      <w:marLeft w:val="0"/>
      <w:marRight w:val="0"/>
      <w:marTop w:val="0"/>
      <w:marBottom w:val="0"/>
      <w:divBdr>
        <w:top w:val="none" w:sz="0" w:space="0" w:color="auto"/>
        <w:left w:val="none" w:sz="0" w:space="0" w:color="auto"/>
        <w:bottom w:val="none" w:sz="0" w:space="0" w:color="auto"/>
        <w:right w:val="none" w:sz="0" w:space="0" w:color="auto"/>
      </w:divBdr>
    </w:div>
    <w:div w:id="1259412711">
      <w:bodyDiv w:val="1"/>
      <w:marLeft w:val="0"/>
      <w:marRight w:val="0"/>
      <w:marTop w:val="0"/>
      <w:marBottom w:val="0"/>
      <w:divBdr>
        <w:top w:val="none" w:sz="0" w:space="0" w:color="auto"/>
        <w:left w:val="none" w:sz="0" w:space="0" w:color="auto"/>
        <w:bottom w:val="none" w:sz="0" w:space="0" w:color="auto"/>
        <w:right w:val="none" w:sz="0" w:space="0" w:color="auto"/>
      </w:divBdr>
    </w:div>
    <w:div w:id="1285040728">
      <w:bodyDiv w:val="1"/>
      <w:marLeft w:val="0"/>
      <w:marRight w:val="0"/>
      <w:marTop w:val="0"/>
      <w:marBottom w:val="0"/>
      <w:divBdr>
        <w:top w:val="none" w:sz="0" w:space="0" w:color="auto"/>
        <w:left w:val="none" w:sz="0" w:space="0" w:color="auto"/>
        <w:bottom w:val="none" w:sz="0" w:space="0" w:color="auto"/>
        <w:right w:val="none" w:sz="0" w:space="0" w:color="auto"/>
      </w:divBdr>
    </w:div>
    <w:div w:id="1353723646">
      <w:bodyDiv w:val="1"/>
      <w:marLeft w:val="0"/>
      <w:marRight w:val="0"/>
      <w:marTop w:val="0"/>
      <w:marBottom w:val="0"/>
      <w:divBdr>
        <w:top w:val="none" w:sz="0" w:space="0" w:color="auto"/>
        <w:left w:val="none" w:sz="0" w:space="0" w:color="auto"/>
        <w:bottom w:val="none" w:sz="0" w:space="0" w:color="auto"/>
        <w:right w:val="none" w:sz="0" w:space="0" w:color="auto"/>
      </w:divBdr>
      <w:divsChild>
        <w:div w:id="359746537">
          <w:marLeft w:val="0"/>
          <w:marRight w:val="0"/>
          <w:marTop w:val="0"/>
          <w:marBottom w:val="0"/>
          <w:divBdr>
            <w:top w:val="none" w:sz="0" w:space="0" w:color="auto"/>
            <w:left w:val="none" w:sz="0" w:space="0" w:color="auto"/>
            <w:bottom w:val="none" w:sz="0" w:space="0" w:color="auto"/>
            <w:right w:val="none" w:sz="0" w:space="0" w:color="auto"/>
          </w:divBdr>
        </w:div>
      </w:divsChild>
    </w:div>
    <w:div w:id="1392726093">
      <w:bodyDiv w:val="1"/>
      <w:marLeft w:val="0"/>
      <w:marRight w:val="0"/>
      <w:marTop w:val="0"/>
      <w:marBottom w:val="0"/>
      <w:divBdr>
        <w:top w:val="none" w:sz="0" w:space="0" w:color="auto"/>
        <w:left w:val="none" w:sz="0" w:space="0" w:color="auto"/>
        <w:bottom w:val="none" w:sz="0" w:space="0" w:color="auto"/>
        <w:right w:val="none" w:sz="0" w:space="0" w:color="auto"/>
      </w:divBdr>
      <w:divsChild>
        <w:div w:id="1812363768">
          <w:marLeft w:val="0"/>
          <w:marRight w:val="0"/>
          <w:marTop w:val="0"/>
          <w:marBottom w:val="0"/>
          <w:divBdr>
            <w:top w:val="none" w:sz="0" w:space="0" w:color="auto"/>
            <w:left w:val="none" w:sz="0" w:space="0" w:color="auto"/>
            <w:bottom w:val="none" w:sz="0" w:space="0" w:color="auto"/>
            <w:right w:val="none" w:sz="0" w:space="0" w:color="auto"/>
          </w:divBdr>
        </w:div>
      </w:divsChild>
    </w:div>
    <w:div w:id="1403017299">
      <w:bodyDiv w:val="1"/>
      <w:marLeft w:val="0"/>
      <w:marRight w:val="0"/>
      <w:marTop w:val="0"/>
      <w:marBottom w:val="0"/>
      <w:divBdr>
        <w:top w:val="none" w:sz="0" w:space="0" w:color="auto"/>
        <w:left w:val="none" w:sz="0" w:space="0" w:color="auto"/>
        <w:bottom w:val="none" w:sz="0" w:space="0" w:color="auto"/>
        <w:right w:val="none" w:sz="0" w:space="0" w:color="auto"/>
      </w:divBdr>
    </w:div>
    <w:div w:id="1409644646">
      <w:bodyDiv w:val="1"/>
      <w:marLeft w:val="0"/>
      <w:marRight w:val="0"/>
      <w:marTop w:val="0"/>
      <w:marBottom w:val="0"/>
      <w:divBdr>
        <w:top w:val="none" w:sz="0" w:space="0" w:color="auto"/>
        <w:left w:val="none" w:sz="0" w:space="0" w:color="auto"/>
        <w:bottom w:val="none" w:sz="0" w:space="0" w:color="auto"/>
        <w:right w:val="none" w:sz="0" w:space="0" w:color="auto"/>
      </w:divBdr>
    </w:div>
    <w:div w:id="1423837471">
      <w:bodyDiv w:val="1"/>
      <w:marLeft w:val="0"/>
      <w:marRight w:val="0"/>
      <w:marTop w:val="0"/>
      <w:marBottom w:val="0"/>
      <w:divBdr>
        <w:top w:val="none" w:sz="0" w:space="0" w:color="auto"/>
        <w:left w:val="none" w:sz="0" w:space="0" w:color="auto"/>
        <w:bottom w:val="none" w:sz="0" w:space="0" w:color="auto"/>
        <w:right w:val="none" w:sz="0" w:space="0" w:color="auto"/>
      </w:divBdr>
    </w:div>
    <w:div w:id="1426876415">
      <w:bodyDiv w:val="1"/>
      <w:marLeft w:val="0"/>
      <w:marRight w:val="0"/>
      <w:marTop w:val="0"/>
      <w:marBottom w:val="0"/>
      <w:divBdr>
        <w:top w:val="none" w:sz="0" w:space="0" w:color="auto"/>
        <w:left w:val="none" w:sz="0" w:space="0" w:color="auto"/>
        <w:bottom w:val="none" w:sz="0" w:space="0" w:color="auto"/>
        <w:right w:val="none" w:sz="0" w:space="0" w:color="auto"/>
      </w:divBdr>
    </w:div>
    <w:div w:id="1436631135">
      <w:bodyDiv w:val="1"/>
      <w:marLeft w:val="0"/>
      <w:marRight w:val="0"/>
      <w:marTop w:val="0"/>
      <w:marBottom w:val="0"/>
      <w:divBdr>
        <w:top w:val="none" w:sz="0" w:space="0" w:color="auto"/>
        <w:left w:val="none" w:sz="0" w:space="0" w:color="auto"/>
        <w:bottom w:val="none" w:sz="0" w:space="0" w:color="auto"/>
        <w:right w:val="none" w:sz="0" w:space="0" w:color="auto"/>
      </w:divBdr>
      <w:divsChild>
        <w:div w:id="518473251">
          <w:marLeft w:val="0"/>
          <w:marRight w:val="0"/>
          <w:marTop w:val="0"/>
          <w:marBottom w:val="0"/>
          <w:divBdr>
            <w:top w:val="none" w:sz="0" w:space="0" w:color="auto"/>
            <w:left w:val="none" w:sz="0" w:space="0" w:color="auto"/>
            <w:bottom w:val="none" w:sz="0" w:space="0" w:color="auto"/>
            <w:right w:val="none" w:sz="0" w:space="0" w:color="auto"/>
          </w:divBdr>
        </w:div>
      </w:divsChild>
    </w:div>
    <w:div w:id="1440947450">
      <w:bodyDiv w:val="1"/>
      <w:marLeft w:val="0"/>
      <w:marRight w:val="0"/>
      <w:marTop w:val="0"/>
      <w:marBottom w:val="0"/>
      <w:divBdr>
        <w:top w:val="none" w:sz="0" w:space="0" w:color="auto"/>
        <w:left w:val="none" w:sz="0" w:space="0" w:color="auto"/>
        <w:bottom w:val="none" w:sz="0" w:space="0" w:color="auto"/>
        <w:right w:val="none" w:sz="0" w:space="0" w:color="auto"/>
      </w:divBdr>
    </w:div>
    <w:div w:id="1502236910">
      <w:bodyDiv w:val="1"/>
      <w:marLeft w:val="0"/>
      <w:marRight w:val="0"/>
      <w:marTop w:val="0"/>
      <w:marBottom w:val="0"/>
      <w:divBdr>
        <w:top w:val="none" w:sz="0" w:space="0" w:color="auto"/>
        <w:left w:val="none" w:sz="0" w:space="0" w:color="auto"/>
        <w:bottom w:val="none" w:sz="0" w:space="0" w:color="auto"/>
        <w:right w:val="none" w:sz="0" w:space="0" w:color="auto"/>
      </w:divBdr>
      <w:divsChild>
        <w:div w:id="1673994531">
          <w:marLeft w:val="0"/>
          <w:marRight w:val="0"/>
          <w:marTop w:val="0"/>
          <w:marBottom w:val="0"/>
          <w:divBdr>
            <w:top w:val="none" w:sz="0" w:space="0" w:color="auto"/>
            <w:left w:val="none" w:sz="0" w:space="0" w:color="auto"/>
            <w:bottom w:val="none" w:sz="0" w:space="0" w:color="auto"/>
            <w:right w:val="none" w:sz="0" w:space="0" w:color="auto"/>
          </w:divBdr>
        </w:div>
      </w:divsChild>
    </w:div>
    <w:div w:id="1511941948">
      <w:bodyDiv w:val="1"/>
      <w:marLeft w:val="0"/>
      <w:marRight w:val="0"/>
      <w:marTop w:val="0"/>
      <w:marBottom w:val="0"/>
      <w:divBdr>
        <w:top w:val="none" w:sz="0" w:space="0" w:color="auto"/>
        <w:left w:val="none" w:sz="0" w:space="0" w:color="auto"/>
        <w:bottom w:val="none" w:sz="0" w:space="0" w:color="auto"/>
        <w:right w:val="none" w:sz="0" w:space="0" w:color="auto"/>
      </w:divBdr>
      <w:divsChild>
        <w:div w:id="776830190">
          <w:marLeft w:val="0"/>
          <w:marRight w:val="0"/>
          <w:marTop w:val="0"/>
          <w:marBottom w:val="0"/>
          <w:divBdr>
            <w:top w:val="none" w:sz="0" w:space="0" w:color="auto"/>
            <w:left w:val="none" w:sz="0" w:space="0" w:color="auto"/>
            <w:bottom w:val="none" w:sz="0" w:space="0" w:color="auto"/>
            <w:right w:val="none" w:sz="0" w:space="0" w:color="auto"/>
          </w:divBdr>
        </w:div>
      </w:divsChild>
    </w:div>
    <w:div w:id="1548450267">
      <w:bodyDiv w:val="1"/>
      <w:marLeft w:val="0"/>
      <w:marRight w:val="0"/>
      <w:marTop w:val="0"/>
      <w:marBottom w:val="0"/>
      <w:divBdr>
        <w:top w:val="none" w:sz="0" w:space="0" w:color="auto"/>
        <w:left w:val="none" w:sz="0" w:space="0" w:color="auto"/>
        <w:bottom w:val="none" w:sz="0" w:space="0" w:color="auto"/>
        <w:right w:val="none" w:sz="0" w:space="0" w:color="auto"/>
      </w:divBdr>
    </w:div>
    <w:div w:id="1582373065">
      <w:bodyDiv w:val="1"/>
      <w:marLeft w:val="0"/>
      <w:marRight w:val="0"/>
      <w:marTop w:val="0"/>
      <w:marBottom w:val="0"/>
      <w:divBdr>
        <w:top w:val="none" w:sz="0" w:space="0" w:color="auto"/>
        <w:left w:val="none" w:sz="0" w:space="0" w:color="auto"/>
        <w:bottom w:val="none" w:sz="0" w:space="0" w:color="auto"/>
        <w:right w:val="none" w:sz="0" w:space="0" w:color="auto"/>
      </w:divBdr>
    </w:div>
    <w:div w:id="1586111647">
      <w:bodyDiv w:val="1"/>
      <w:marLeft w:val="0"/>
      <w:marRight w:val="0"/>
      <w:marTop w:val="0"/>
      <w:marBottom w:val="0"/>
      <w:divBdr>
        <w:top w:val="none" w:sz="0" w:space="0" w:color="auto"/>
        <w:left w:val="none" w:sz="0" w:space="0" w:color="auto"/>
        <w:bottom w:val="none" w:sz="0" w:space="0" w:color="auto"/>
        <w:right w:val="none" w:sz="0" w:space="0" w:color="auto"/>
      </w:divBdr>
    </w:div>
    <w:div w:id="1592423308">
      <w:bodyDiv w:val="1"/>
      <w:marLeft w:val="0"/>
      <w:marRight w:val="0"/>
      <w:marTop w:val="0"/>
      <w:marBottom w:val="0"/>
      <w:divBdr>
        <w:top w:val="none" w:sz="0" w:space="0" w:color="auto"/>
        <w:left w:val="none" w:sz="0" w:space="0" w:color="auto"/>
        <w:bottom w:val="none" w:sz="0" w:space="0" w:color="auto"/>
        <w:right w:val="none" w:sz="0" w:space="0" w:color="auto"/>
      </w:divBdr>
    </w:div>
    <w:div w:id="1598367283">
      <w:bodyDiv w:val="1"/>
      <w:marLeft w:val="0"/>
      <w:marRight w:val="0"/>
      <w:marTop w:val="0"/>
      <w:marBottom w:val="0"/>
      <w:divBdr>
        <w:top w:val="none" w:sz="0" w:space="0" w:color="auto"/>
        <w:left w:val="none" w:sz="0" w:space="0" w:color="auto"/>
        <w:bottom w:val="none" w:sz="0" w:space="0" w:color="auto"/>
        <w:right w:val="none" w:sz="0" w:space="0" w:color="auto"/>
      </w:divBdr>
    </w:div>
    <w:div w:id="1610310091">
      <w:bodyDiv w:val="1"/>
      <w:marLeft w:val="0"/>
      <w:marRight w:val="0"/>
      <w:marTop w:val="0"/>
      <w:marBottom w:val="0"/>
      <w:divBdr>
        <w:top w:val="none" w:sz="0" w:space="0" w:color="auto"/>
        <w:left w:val="none" w:sz="0" w:space="0" w:color="auto"/>
        <w:bottom w:val="none" w:sz="0" w:space="0" w:color="auto"/>
        <w:right w:val="none" w:sz="0" w:space="0" w:color="auto"/>
      </w:divBdr>
    </w:div>
    <w:div w:id="1619332648">
      <w:bodyDiv w:val="1"/>
      <w:marLeft w:val="0"/>
      <w:marRight w:val="0"/>
      <w:marTop w:val="0"/>
      <w:marBottom w:val="0"/>
      <w:divBdr>
        <w:top w:val="none" w:sz="0" w:space="0" w:color="auto"/>
        <w:left w:val="none" w:sz="0" w:space="0" w:color="auto"/>
        <w:bottom w:val="none" w:sz="0" w:space="0" w:color="auto"/>
        <w:right w:val="none" w:sz="0" w:space="0" w:color="auto"/>
      </w:divBdr>
    </w:div>
    <w:div w:id="1627159744">
      <w:bodyDiv w:val="1"/>
      <w:marLeft w:val="0"/>
      <w:marRight w:val="0"/>
      <w:marTop w:val="0"/>
      <w:marBottom w:val="0"/>
      <w:divBdr>
        <w:top w:val="none" w:sz="0" w:space="0" w:color="auto"/>
        <w:left w:val="none" w:sz="0" w:space="0" w:color="auto"/>
        <w:bottom w:val="none" w:sz="0" w:space="0" w:color="auto"/>
        <w:right w:val="none" w:sz="0" w:space="0" w:color="auto"/>
      </w:divBdr>
    </w:div>
    <w:div w:id="1630167190">
      <w:bodyDiv w:val="1"/>
      <w:marLeft w:val="0"/>
      <w:marRight w:val="0"/>
      <w:marTop w:val="0"/>
      <w:marBottom w:val="0"/>
      <w:divBdr>
        <w:top w:val="none" w:sz="0" w:space="0" w:color="auto"/>
        <w:left w:val="none" w:sz="0" w:space="0" w:color="auto"/>
        <w:bottom w:val="none" w:sz="0" w:space="0" w:color="auto"/>
        <w:right w:val="none" w:sz="0" w:space="0" w:color="auto"/>
      </w:divBdr>
    </w:div>
    <w:div w:id="1677993975">
      <w:bodyDiv w:val="1"/>
      <w:marLeft w:val="0"/>
      <w:marRight w:val="0"/>
      <w:marTop w:val="0"/>
      <w:marBottom w:val="0"/>
      <w:divBdr>
        <w:top w:val="none" w:sz="0" w:space="0" w:color="auto"/>
        <w:left w:val="none" w:sz="0" w:space="0" w:color="auto"/>
        <w:bottom w:val="none" w:sz="0" w:space="0" w:color="auto"/>
        <w:right w:val="none" w:sz="0" w:space="0" w:color="auto"/>
      </w:divBdr>
      <w:divsChild>
        <w:div w:id="1697806554">
          <w:marLeft w:val="0"/>
          <w:marRight w:val="0"/>
          <w:marTop w:val="0"/>
          <w:marBottom w:val="0"/>
          <w:divBdr>
            <w:top w:val="none" w:sz="0" w:space="0" w:color="auto"/>
            <w:left w:val="none" w:sz="0" w:space="0" w:color="auto"/>
            <w:bottom w:val="none" w:sz="0" w:space="0" w:color="auto"/>
            <w:right w:val="none" w:sz="0" w:space="0" w:color="auto"/>
          </w:divBdr>
        </w:div>
      </w:divsChild>
    </w:div>
    <w:div w:id="1685284743">
      <w:bodyDiv w:val="1"/>
      <w:marLeft w:val="0"/>
      <w:marRight w:val="0"/>
      <w:marTop w:val="0"/>
      <w:marBottom w:val="0"/>
      <w:divBdr>
        <w:top w:val="none" w:sz="0" w:space="0" w:color="auto"/>
        <w:left w:val="none" w:sz="0" w:space="0" w:color="auto"/>
        <w:bottom w:val="none" w:sz="0" w:space="0" w:color="auto"/>
        <w:right w:val="none" w:sz="0" w:space="0" w:color="auto"/>
      </w:divBdr>
    </w:div>
    <w:div w:id="1696299065">
      <w:bodyDiv w:val="1"/>
      <w:marLeft w:val="0"/>
      <w:marRight w:val="0"/>
      <w:marTop w:val="0"/>
      <w:marBottom w:val="0"/>
      <w:divBdr>
        <w:top w:val="none" w:sz="0" w:space="0" w:color="auto"/>
        <w:left w:val="none" w:sz="0" w:space="0" w:color="auto"/>
        <w:bottom w:val="none" w:sz="0" w:space="0" w:color="auto"/>
        <w:right w:val="none" w:sz="0" w:space="0" w:color="auto"/>
      </w:divBdr>
      <w:divsChild>
        <w:div w:id="386952589">
          <w:marLeft w:val="0"/>
          <w:marRight w:val="0"/>
          <w:marTop w:val="0"/>
          <w:marBottom w:val="0"/>
          <w:divBdr>
            <w:top w:val="none" w:sz="0" w:space="0" w:color="auto"/>
            <w:left w:val="none" w:sz="0" w:space="0" w:color="auto"/>
            <w:bottom w:val="none" w:sz="0" w:space="0" w:color="auto"/>
            <w:right w:val="none" w:sz="0" w:space="0" w:color="auto"/>
          </w:divBdr>
        </w:div>
      </w:divsChild>
    </w:div>
    <w:div w:id="1734692243">
      <w:bodyDiv w:val="1"/>
      <w:marLeft w:val="0"/>
      <w:marRight w:val="0"/>
      <w:marTop w:val="0"/>
      <w:marBottom w:val="0"/>
      <w:divBdr>
        <w:top w:val="none" w:sz="0" w:space="0" w:color="auto"/>
        <w:left w:val="none" w:sz="0" w:space="0" w:color="auto"/>
        <w:bottom w:val="none" w:sz="0" w:space="0" w:color="auto"/>
        <w:right w:val="none" w:sz="0" w:space="0" w:color="auto"/>
      </w:divBdr>
      <w:divsChild>
        <w:div w:id="787160352">
          <w:marLeft w:val="0"/>
          <w:marRight w:val="0"/>
          <w:marTop w:val="0"/>
          <w:marBottom w:val="0"/>
          <w:divBdr>
            <w:top w:val="none" w:sz="0" w:space="0" w:color="auto"/>
            <w:left w:val="none" w:sz="0" w:space="0" w:color="auto"/>
            <w:bottom w:val="none" w:sz="0" w:space="0" w:color="auto"/>
            <w:right w:val="none" w:sz="0" w:space="0" w:color="auto"/>
          </w:divBdr>
        </w:div>
      </w:divsChild>
    </w:div>
    <w:div w:id="1795634212">
      <w:bodyDiv w:val="1"/>
      <w:marLeft w:val="0"/>
      <w:marRight w:val="0"/>
      <w:marTop w:val="0"/>
      <w:marBottom w:val="0"/>
      <w:divBdr>
        <w:top w:val="none" w:sz="0" w:space="0" w:color="auto"/>
        <w:left w:val="none" w:sz="0" w:space="0" w:color="auto"/>
        <w:bottom w:val="none" w:sz="0" w:space="0" w:color="auto"/>
        <w:right w:val="none" w:sz="0" w:space="0" w:color="auto"/>
      </w:divBdr>
    </w:div>
    <w:div w:id="1811434940">
      <w:bodyDiv w:val="1"/>
      <w:marLeft w:val="0"/>
      <w:marRight w:val="0"/>
      <w:marTop w:val="0"/>
      <w:marBottom w:val="0"/>
      <w:divBdr>
        <w:top w:val="none" w:sz="0" w:space="0" w:color="auto"/>
        <w:left w:val="none" w:sz="0" w:space="0" w:color="auto"/>
        <w:bottom w:val="none" w:sz="0" w:space="0" w:color="auto"/>
        <w:right w:val="none" w:sz="0" w:space="0" w:color="auto"/>
      </w:divBdr>
    </w:div>
    <w:div w:id="1853950896">
      <w:bodyDiv w:val="1"/>
      <w:marLeft w:val="0"/>
      <w:marRight w:val="0"/>
      <w:marTop w:val="0"/>
      <w:marBottom w:val="0"/>
      <w:divBdr>
        <w:top w:val="none" w:sz="0" w:space="0" w:color="auto"/>
        <w:left w:val="none" w:sz="0" w:space="0" w:color="auto"/>
        <w:bottom w:val="none" w:sz="0" w:space="0" w:color="auto"/>
        <w:right w:val="none" w:sz="0" w:space="0" w:color="auto"/>
      </w:divBdr>
      <w:divsChild>
        <w:div w:id="1621956179">
          <w:marLeft w:val="0"/>
          <w:marRight w:val="0"/>
          <w:marTop w:val="0"/>
          <w:marBottom w:val="0"/>
          <w:divBdr>
            <w:top w:val="none" w:sz="0" w:space="0" w:color="auto"/>
            <w:left w:val="none" w:sz="0" w:space="0" w:color="auto"/>
            <w:bottom w:val="none" w:sz="0" w:space="0" w:color="auto"/>
            <w:right w:val="none" w:sz="0" w:space="0" w:color="auto"/>
          </w:divBdr>
        </w:div>
      </w:divsChild>
    </w:div>
    <w:div w:id="1891838448">
      <w:bodyDiv w:val="1"/>
      <w:marLeft w:val="0"/>
      <w:marRight w:val="0"/>
      <w:marTop w:val="0"/>
      <w:marBottom w:val="0"/>
      <w:divBdr>
        <w:top w:val="none" w:sz="0" w:space="0" w:color="auto"/>
        <w:left w:val="none" w:sz="0" w:space="0" w:color="auto"/>
        <w:bottom w:val="none" w:sz="0" w:space="0" w:color="auto"/>
        <w:right w:val="none" w:sz="0" w:space="0" w:color="auto"/>
      </w:divBdr>
    </w:div>
    <w:div w:id="1902860797">
      <w:bodyDiv w:val="1"/>
      <w:marLeft w:val="0"/>
      <w:marRight w:val="0"/>
      <w:marTop w:val="0"/>
      <w:marBottom w:val="0"/>
      <w:divBdr>
        <w:top w:val="none" w:sz="0" w:space="0" w:color="auto"/>
        <w:left w:val="none" w:sz="0" w:space="0" w:color="auto"/>
        <w:bottom w:val="none" w:sz="0" w:space="0" w:color="auto"/>
        <w:right w:val="none" w:sz="0" w:space="0" w:color="auto"/>
      </w:divBdr>
    </w:div>
    <w:div w:id="1925646437">
      <w:bodyDiv w:val="1"/>
      <w:marLeft w:val="0"/>
      <w:marRight w:val="0"/>
      <w:marTop w:val="0"/>
      <w:marBottom w:val="0"/>
      <w:divBdr>
        <w:top w:val="none" w:sz="0" w:space="0" w:color="auto"/>
        <w:left w:val="none" w:sz="0" w:space="0" w:color="auto"/>
        <w:bottom w:val="none" w:sz="0" w:space="0" w:color="auto"/>
        <w:right w:val="none" w:sz="0" w:space="0" w:color="auto"/>
      </w:divBdr>
      <w:divsChild>
        <w:div w:id="507789052">
          <w:marLeft w:val="0"/>
          <w:marRight w:val="0"/>
          <w:marTop w:val="0"/>
          <w:marBottom w:val="0"/>
          <w:divBdr>
            <w:top w:val="none" w:sz="0" w:space="0" w:color="auto"/>
            <w:left w:val="none" w:sz="0" w:space="0" w:color="auto"/>
            <w:bottom w:val="none" w:sz="0" w:space="0" w:color="auto"/>
            <w:right w:val="none" w:sz="0" w:space="0" w:color="auto"/>
          </w:divBdr>
        </w:div>
      </w:divsChild>
    </w:div>
    <w:div w:id="1958874173">
      <w:bodyDiv w:val="1"/>
      <w:marLeft w:val="0"/>
      <w:marRight w:val="0"/>
      <w:marTop w:val="0"/>
      <w:marBottom w:val="0"/>
      <w:divBdr>
        <w:top w:val="none" w:sz="0" w:space="0" w:color="auto"/>
        <w:left w:val="none" w:sz="0" w:space="0" w:color="auto"/>
        <w:bottom w:val="none" w:sz="0" w:space="0" w:color="auto"/>
        <w:right w:val="none" w:sz="0" w:space="0" w:color="auto"/>
      </w:divBdr>
    </w:div>
    <w:div w:id="1997685524">
      <w:bodyDiv w:val="1"/>
      <w:marLeft w:val="0"/>
      <w:marRight w:val="0"/>
      <w:marTop w:val="0"/>
      <w:marBottom w:val="0"/>
      <w:divBdr>
        <w:top w:val="none" w:sz="0" w:space="0" w:color="auto"/>
        <w:left w:val="none" w:sz="0" w:space="0" w:color="auto"/>
        <w:bottom w:val="none" w:sz="0" w:space="0" w:color="auto"/>
        <w:right w:val="none" w:sz="0" w:space="0" w:color="auto"/>
      </w:divBdr>
      <w:divsChild>
        <w:div w:id="1955987996">
          <w:marLeft w:val="0"/>
          <w:marRight w:val="0"/>
          <w:marTop w:val="0"/>
          <w:marBottom w:val="0"/>
          <w:divBdr>
            <w:top w:val="none" w:sz="0" w:space="0" w:color="auto"/>
            <w:left w:val="none" w:sz="0" w:space="0" w:color="auto"/>
            <w:bottom w:val="none" w:sz="0" w:space="0" w:color="auto"/>
            <w:right w:val="none" w:sz="0" w:space="0" w:color="auto"/>
          </w:divBdr>
        </w:div>
      </w:divsChild>
    </w:div>
    <w:div w:id="2017152352">
      <w:bodyDiv w:val="1"/>
      <w:marLeft w:val="0"/>
      <w:marRight w:val="0"/>
      <w:marTop w:val="0"/>
      <w:marBottom w:val="0"/>
      <w:divBdr>
        <w:top w:val="none" w:sz="0" w:space="0" w:color="auto"/>
        <w:left w:val="none" w:sz="0" w:space="0" w:color="auto"/>
        <w:bottom w:val="none" w:sz="0" w:space="0" w:color="auto"/>
        <w:right w:val="none" w:sz="0" w:space="0" w:color="auto"/>
      </w:divBdr>
    </w:div>
    <w:div w:id="2066441204">
      <w:bodyDiv w:val="1"/>
      <w:marLeft w:val="0"/>
      <w:marRight w:val="0"/>
      <w:marTop w:val="0"/>
      <w:marBottom w:val="0"/>
      <w:divBdr>
        <w:top w:val="none" w:sz="0" w:space="0" w:color="auto"/>
        <w:left w:val="none" w:sz="0" w:space="0" w:color="auto"/>
        <w:bottom w:val="none" w:sz="0" w:space="0" w:color="auto"/>
        <w:right w:val="none" w:sz="0" w:space="0" w:color="auto"/>
      </w:divBdr>
    </w:div>
    <w:div w:id="21069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sce.org/files/f/documents/a/0/1548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3237-70C0-41B7-B5A4-12EEA016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10</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RNADep02</dc:creator>
  <cp:keywords/>
  <cp:lastModifiedBy>Zohrab Daveyan</cp:lastModifiedBy>
  <cp:revision>106</cp:revision>
  <cp:lastPrinted>2019-10-10T11:45:00Z</cp:lastPrinted>
  <dcterms:created xsi:type="dcterms:W3CDTF">2019-04-19T07:12:00Z</dcterms:created>
  <dcterms:modified xsi:type="dcterms:W3CDTF">2021-05-18T07:09:00Z</dcterms:modified>
</cp:coreProperties>
</file>