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94C4" w14:textId="77777777" w:rsidR="00595B8C" w:rsidRPr="00BA6439" w:rsidRDefault="00BA6439" w:rsidP="00595B8C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A64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ՆԱԽԱԳԻԾ</w:t>
      </w:r>
    </w:p>
    <w:p w14:paraId="30E10210" w14:textId="77777777" w:rsidR="00595B8C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</w:pPr>
    </w:p>
    <w:p w14:paraId="4318F801" w14:textId="77777777" w:rsidR="00595B8C" w:rsidRPr="00753801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753801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>ՀԱՅԱՍՏԱՆԻ ՀԱՆՐԱՊԵՏՈՒԹՅԱՆ ԿԱՌԱՎԱՐՈՒԹՅՈՒՆ</w:t>
      </w:r>
    </w:p>
    <w:p w14:paraId="2FEF1030" w14:textId="77777777" w:rsidR="00595B8C" w:rsidRPr="00081649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014CC268" w14:textId="77777777" w:rsidR="00595B8C" w:rsidRPr="00753801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753801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>Ո Ր Ո Շ ՈՒ Մ</w:t>
      </w:r>
    </w:p>
    <w:p w14:paraId="78CAAF66" w14:textId="77777777" w:rsidR="00595B8C" w:rsidRPr="00081649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12B7CEED" w14:textId="41F35CDD" w:rsidR="00595B8C" w:rsidRPr="0070227B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_______ 202</w:t>
      </w:r>
      <w:r w:rsidR="006C44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7538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53801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7538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_____</w:t>
      </w:r>
      <w:r w:rsidR="00702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</w:p>
    <w:p w14:paraId="308A0449" w14:textId="77777777" w:rsidR="00595B8C" w:rsidRPr="00081649" w:rsidRDefault="00595B8C" w:rsidP="00595B8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73D071D9" w14:textId="77777777" w:rsidR="00595B8C" w:rsidRPr="00753801" w:rsidRDefault="00595B8C" w:rsidP="008178E5">
      <w:pPr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53801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116495CE" w14:textId="4ABB609E" w:rsidR="00527733" w:rsidRPr="00B67FDA" w:rsidRDefault="00527733" w:rsidP="00386B4B">
      <w:pPr>
        <w:spacing w:line="360" w:lineRule="auto"/>
        <w:ind w:right="-705"/>
        <w:jc w:val="center"/>
        <w:rPr>
          <w:rFonts w:ascii="GHEA Grapalat" w:hAnsi="GHEA Grapalat"/>
          <w:sz w:val="24"/>
          <w:szCs w:val="24"/>
          <w:lang w:val="hy-AM"/>
        </w:rPr>
      </w:pP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ԱՊՐԻԼԻ </w:t>
      </w:r>
      <w:r w:rsidR="00B67FDA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            </w:t>
      </w:r>
      <w:r w:rsidRPr="00B67FDA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4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394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-Լ 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 ԿԱՏԱՐԵԼՈՒ</w:t>
      </w:r>
      <w:r w:rsidRPr="00B67FDA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67F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5AD3B27C" w14:textId="77777777" w:rsidR="00527733" w:rsidRPr="00B67FDA" w:rsidRDefault="00527733" w:rsidP="00527733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6733729" w14:textId="77777777" w:rsidR="00527733" w:rsidRPr="00C96B1D" w:rsidRDefault="00527733" w:rsidP="00C96B1D">
      <w:pPr>
        <w:shd w:val="clear" w:color="auto" w:fill="FFFFFF"/>
        <w:spacing w:after="0" w:line="360" w:lineRule="auto"/>
        <w:ind w:left="-426" w:right="-846" w:firstLine="142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6B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«Նորմատիվ իրավական ակտերի</w:t>
      </w:r>
      <w:r w:rsidRPr="00C96B1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96B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մասին» օրենքի 34-րդ հոդվածը՝ Հայաստանի Հանրապետության կառավարությունը</w:t>
      </w:r>
      <w:r w:rsidRPr="00C96B1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96B1D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  <w:r w:rsidRPr="00C96B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D17D9E4" w14:textId="77777777" w:rsidR="00527733" w:rsidRPr="00C96B1D" w:rsidRDefault="00527733" w:rsidP="00C96B1D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846" w:firstLine="142"/>
        <w:jc w:val="both"/>
        <w:rPr>
          <w:rFonts w:ascii="GHEA Grapalat" w:hAnsi="GHEA Grapalat" w:cs="Calibri"/>
          <w:color w:val="000000"/>
          <w:lang w:val="hy-AM" w:eastAsia="hy-AM"/>
        </w:rPr>
      </w:pPr>
      <w:r w:rsidRPr="00C96B1D">
        <w:rPr>
          <w:rFonts w:ascii="GHEA Grapalat" w:hAnsi="GHEA Grapalat"/>
          <w:color w:val="000000"/>
          <w:lang w:val="hy-AM"/>
        </w:rPr>
        <w:t>1</w:t>
      </w:r>
      <w:r w:rsidRPr="00C96B1D">
        <w:rPr>
          <w:rFonts w:ascii="Cambria Math" w:hAnsi="Cambria Math" w:cs="Cambria Math"/>
          <w:color w:val="000000"/>
          <w:lang w:val="hy-AM"/>
        </w:rPr>
        <w:t>․</w:t>
      </w:r>
      <w:r w:rsidRPr="00C96B1D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կառավարության 2019 թվականի ապրիլի 4-ի «</w:t>
      </w:r>
      <w:r w:rsidRPr="00C96B1D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Մի շարք պետական ոչ առևտրային կազմակերպություններ վերակազմակերպելու մասին</w:t>
      </w:r>
      <w:r w:rsidRPr="00C96B1D">
        <w:rPr>
          <w:rFonts w:ascii="GHEA Grapalat" w:hAnsi="GHEA Grapalat" w:cs="GHEA Grapalat"/>
          <w:color w:val="000000"/>
          <w:lang w:val="hy-AM"/>
        </w:rPr>
        <w:t>»</w:t>
      </w:r>
      <w:r w:rsidRPr="00C96B1D">
        <w:rPr>
          <w:rFonts w:ascii="GHEA Grapalat" w:hAnsi="GHEA Grapalat"/>
          <w:color w:val="000000"/>
          <w:lang w:val="hy-AM"/>
        </w:rPr>
        <w:t xml:space="preserve"> N 394-Լ </w:t>
      </w:r>
      <w:r w:rsidRPr="00C96B1D">
        <w:rPr>
          <w:rFonts w:ascii="GHEA Grapalat" w:hAnsi="GHEA Grapalat" w:cs="GHEA Grapalat"/>
          <w:color w:val="000000"/>
          <w:lang w:val="hy-AM"/>
        </w:rPr>
        <w:t>որոշման (այսուհետ՝ Որոշում)</w:t>
      </w:r>
      <w:r w:rsidRPr="00C96B1D">
        <w:rPr>
          <w:rFonts w:ascii="Calibri" w:hAnsi="Calibri" w:cs="Calibri"/>
          <w:color w:val="000000"/>
          <w:lang w:val="hy-AM"/>
        </w:rPr>
        <w:t> </w:t>
      </w:r>
      <w:r w:rsidRPr="00C96B1D">
        <w:rPr>
          <w:rFonts w:ascii="GHEA Grapalat" w:hAnsi="GHEA Grapalat" w:cs="Calibri"/>
          <w:color w:val="000000"/>
          <w:lang w:val="hy-AM"/>
        </w:rPr>
        <w:t xml:space="preserve"> մեջ կատարել հետևյալ փոփոխությունները</w:t>
      </w:r>
      <w:r w:rsidRPr="00C96B1D">
        <w:rPr>
          <w:rFonts w:ascii="Cambria Math" w:hAnsi="Cambria Math" w:cs="Cambria Math"/>
          <w:color w:val="000000"/>
          <w:lang w:val="hy-AM"/>
        </w:rPr>
        <w:t>․</w:t>
      </w:r>
    </w:p>
    <w:p w14:paraId="670EC9EE" w14:textId="0807C85D" w:rsidR="00527733" w:rsidRPr="00C96B1D" w:rsidRDefault="00527733" w:rsidP="00C96B1D">
      <w:pPr>
        <w:pStyle w:val="NormalWeb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426" w:right="-846" w:firstLine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96B1D">
        <w:rPr>
          <w:rFonts w:ascii="GHEA Grapalat" w:hAnsi="GHEA Grapalat"/>
          <w:color w:val="000000"/>
          <w:lang w:val="hy-AM"/>
        </w:rPr>
        <w:t xml:space="preserve">Որոշման </w:t>
      </w:r>
      <w:r w:rsidR="005B3D06" w:rsidRPr="00C96B1D">
        <w:rPr>
          <w:rFonts w:ascii="GHEA Grapalat" w:hAnsi="GHEA Grapalat"/>
          <w:color w:val="000000"/>
          <w:lang w:val="hy-AM"/>
        </w:rPr>
        <w:t>ամբողջ տեքստում</w:t>
      </w:r>
      <w:r w:rsidRPr="00C96B1D">
        <w:rPr>
          <w:rFonts w:ascii="GHEA Grapalat" w:hAnsi="GHEA Grapalat"/>
          <w:color w:val="000000"/>
          <w:lang w:val="hy-AM"/>
        </w:rPr>
        <w:t xml:space="preserve"> </w:t>
      </w:r>
      <w:r w:rsidRPr="00C96B1D">
        <w:rPr>
          <w:rFonts w:ascii="GHEA Grapalat" w:hAnsi="GHEA Grapalat"/>
          <w:color w:val="000000"/>
          <w:shd w:val="clear" w:color="auto" w:fill="FFFFFF"/>
          <w:lang w:val="hy-AM"/>
        </w:rPr>
        <w:t>«գյուղատնտեսության» բառը փոխարինել «էկոնոմիկայի» բառով։</w:t>
      </w:r>
    </w:p>
    <w:p w14:paraId="3D65A1F4" w14:textId="26717D34" w:rsidR="00527733" w:rsidRPr="00C96B1D" w:rsidRDefault="00527733" w:rsidP="00C96B1D">
      <w:pPr>
        <w:pStyle w:val="NormalWeb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426" w:right="-846" w:firstLine="142"/>
        <w:jc w:val="both"/>
        <w:rPr>
          <w:rFonts w:ascii="GHEA Grapalat" w:hAnsi="GHEA Grapalat"/>
          <w:color w:val="000000"/>
          <w:lang w:val="hy-AM"/>
        </w:rPr>
      </w:pPr>
      <w:r w:rsidRPr="00C96B1D">
        <w:rPr>
          <w:rFonts w:ascii="GHEA Grapalat" w:hAnsi="GHEA Grapalat"/>
          <w:color w:val="000000"/>
          <w:shd w:val="clear" w:color="auto" w:fill="FFFFFF"/>
          <w:lang w:val="hy-AM"/>
        </w:rPr>
        <w:t xml:space="preserve">2) Որոշման </w:t>
      </w:r>
      <w:r w:rsidRPr="00C96B1D">
        <w:rPr>
          <w:rFonts w:ascii="GHEA Grapalat" w:hAnsi="GHEA Grapalat" w:cs="Calibri"/>
          <w:color w:val="000000"/>
          <w:lang w:val="hy-AM"/>
        </w:rPr>
        <w:t>8-րդ և 9-րդ կետեր</w:t>
      </w:r>
      <w:r w:rsidR="00D91717" w:rsidRPr="00C96B1D">
        <w:rPr>
          <w:rFonts w:ascii="GHEA Grapalat" w:hAnsi="GHEA Grapalat" w:cs="Calibri"/>
          <w:color w:val="000000"/>
          <w:lang w:val="hy-AM"/>
        </w:rPr>
        <w:t>ն</w:t>
      </w:r>
      <w:r w:rsidRPr="00C96B1D">
        <w:rPr>
          <w:rFonts w:ascii="GHEA Grapalat" w:hAnsi="GHEA Grapalat" w:cs="Calibri"/>
          <w:color w:val="000000"/>
          <w:lang w:val="hy-AM"/>
        </w:rPr>
        <w:t xml:space="preserve"> ու</w:t>
      </w:r>
      <w:r w:rsidRPr="00C96B1D">
        <w:rPr>
          <w:rFonts w:ascii="GHEA Grapalat" w:hAnsi="GHEA Grapalat"/>
          <w:color w:val="000000"/>
          <w:lang w:val="hy-AM"/>
        </w:rPr>
        <w:t>ժը կորցրած ճանաչել։</w:t>
      </w:r>
    </w:p>
    <w:p w14:paraId="2A8411B3" w14:textId="77777777" w:rsidR="00F13719" w:rsidRPr="00B67FDA" w:rsidRDefault="00F13719" w:rsidP="00C96B1D">
      <w:pPr>
        <w:spacing w:line="360" w:lineRule="auto"/>
        <w:ind w:left="-567" w:firstLine="142"/>
        <w:jc w:val="right"/>
        <w:rPr>
          <w:rFonts w:ascii="GHEA Grapalat" w:hAnsi="GHEA Grapalat"/>
          <w:sz w:val="24"/>
          <w:szCs w:val="24"/>
          <w:lang w:val="hy-AM"/>
        </w:rPr>
      </w:pPr>
    </w:p>
    <w:p w14:paraId="27A7B873" w14:textId="77777777" w:rsidR="00F13719" w:rsidRPr="00B67FDA" w:rsidRDefault="00F13719" w:rsidP="00C96B1D">
      <w:pPr>
        <w:spacing w:line="360" w:lineRule="auto"/>
        <w:ind w:left="-567" w:firstLine="142"/>
        <w:jc w:val="right"/>
        <w:rPr>
          <w:rFonts w:ascii="GHEA Grapalat" w:hAnsi="GHEA Grapalat"/>
          <w:sz w:val="24"/>
          <w:szCs w:val="24"/>
          <w:lang w:val="hy-AM"/>
        </w:rPr>
      </w:pPr>
    </w:p>
    <w:p w14:paraId="685BE4FF" w14:textId="77777777" w:rsidR="00F13719" w:rsidRPr="00B67FDA" w:rsidRDefault="00F13719" w:rsidP="00C96B1D">
      <w:pPr>
        <w:spacing w:line="360" w:lineRule="auto"/>
        <w:ind w:left="-567" w:firstLine="142"/>
        <w:jc w:val="right"/>
        <w:rPr>
          <w:rFonts w:ascii="GHEA Grapalat" w:hAnsi="GHEA Grapalat"/>
          <w:sz w:val="24"/>
          <w:szCs w:val="24"/>
          <w:lang w:val="hy-AM"/>
        </w:rPr>
      </w:pPr>
    </w:p>
    <w:p w14:paraId="61369C8F" w14:textId="1A430F5F" w:rsidR="00A362D6" w:rsidRPr="00B67FDA" w:rsidRDefault="00A362D6" w:rsidP="00C96B1D">
      <w:pPr>
        <w:spacing w:line="360" w:lineRule="auto"/>
        <w:ind w:left="-567" w:firstLine="142"/>
        <w:rPr>
          <w:rFonts w:ascii="GHEA Grapalat" w:hAnsi="GHEA Grapalat"/>
          <w:sz w:val="24"/>
          <w:szCs w:val="24"/>
          <w:lang w:val="hy-AM"/>
        </w:rPr>
      </w:pPr>
    </w:p>
    <w:p w14:paraId="166DC9FC" w14:textId="077256E6" w:rsidR="0095092C" w:rsidRPr="00B67FDA" w:rsidRDefault="001F6037" w:rsidP="00C96B1D">
      <w:pPr>
        <w:spacing w:line="360" w:lineRule="auto"/>
        <w:ind w:left="-567" w:right="-846" w:firstLine="142"/>
        <w:jc w:val="center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  <w:r w:rsidRPr="00B67FDA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14:paraId="487C5E0E" w14:textId="1936D1C2" w:rsidR="006C44F1" w:rsidRPr="00B67FDA" w:rsidRDefault="006C44F1" w:rsidP="00C96B1D">
      <w:pPr>
        <w:spacing w:line="360" w:lineRule="auto"/>
        <w:ind w:left="-567" w:right="-846" w:firstLine="142"/>
        <w:jc w:val="center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  <w:r w:rsidRPr="00B67F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ԱՊՐԻԼԻ 4-Ի </w:t>
      </w:r>
      <w:r w:rsidRPr="00B67FD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</w:t>
      </w:r>
      <w:r w:rsidRPr="00B67F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67FD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394-</w:t>
      </w:r>
      <w:r w:rsidR="000F405C" w:rsidRPr="00B67FD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</w:t>
      </w:r>
      <w:r w:rsidRPr="00B67F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ՈՐՈՇՄԱՆ ՄԵՋ ՓՈՓՈԽՈՒԹՅՈՒՆ</w:t>
      </w:r>
      <w:r w:rsidR="00527733" w:rsidRPr="00B67F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B67F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 ՄԱՍԻՆ</w:t>
      </w:r>
    </w:p>
    <w:p w14:paraId="0CEA94AD" w14:textId="713C64C6" w:rsidR="001F6037" w:rsidRPr="00B67FDA" w:rsidRDefault="001F6037" w:rsidP="00C96B1D">
      <w:pPr>
        <w:spacing w:after="0" w:line="360" w:lineRule="auto"/>
        <w:ind w:left="-567" w:right="-846" w:firstLine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2019թ</w:t>
      </w:r>
      <w:r w:rsidRPr="00B67FD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ապրիլի 4-ի N 394-Լ որոշմամբ </w:t>
      </w:r>
      <w:r w:rsidR="003F0D28"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(այսուհետ Որոշում) </w:t>
      </w:r>
      <w:r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«Բանջարաբոստանային և տեխնիկական մշակաբույսերի գիտական կենտրոն</w:t>
      </w:r>
      <w:r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», </w:t>
      </w:r>
      <w:r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«Երկրագործության գիտական կենտրոն</w:t>
      </w:r>
      <w:r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և </w:t>
      </w:r>
      <w:r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ոլորտի ռիսկերի գնահատման և վերլու</w:t>
      </w:r>
      <w:r w:rsidR="003F0D28"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ծության գիտական կենտրոն</w:t>
      </w:r>
      <w:r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3F0D28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ՊՈԱԿ-ները վերակազմակերպվել են փակ բաժնետիրական ընկերությունների, որոնց 100 տոկոս պետական բաժնետոմսերի կառավարման լիազորությունները վերապահվել են </w:t>
      </w:r>
      <w:r w:rsidR="003F0D28"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էկոնոմիկայի նախարարությանը։ Ըստ Որոշման 8-րդ և 9-րդ կետերի</w:t>
      </w:r>
      <w:r w:rsidR="00F740AB">
        <w:rPr>
          <w:rFonts w:ascii="GHEA Grapalat" w:hAnsi="GHEA Grapalat" w:cs="Times New Roman"/>
          <w:color w:val="000000"/>
          <w:sz w:val="24"/>
          <w:szCs w:val="24"/>
          <w:lang w:val="hy-AM"/>
        </w:rPr>
        <w:t>՝</w:t>
      </w:r>
      <w:r w:rsidR="003F0D28"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նշված ընկերությունների բաժնետոմսերի նվիրաբերվելու են </w:t>
      </w:r>
      <w:r w:rsidR="003F0D28"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«Հայաստանի </w:t>
      </w:r>
      <w:r w:rsidR="00DB5755"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ազգային </w:t>
      </w:r>
      <w:r w:rsidR="003F0D28"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ագրարային </w:t>
      </w:r>
      <w:r w:rsidR="00DB5755"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3F0D28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DB5755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հիմնադրամին</w:t>
      </w:r>
      <w:r w:rsidR="00756565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ընկերությունների կանոնադրություններով նախատեսված գործունեության տեսակների իրականացումը շարունակելու պայմանով։</w:t>
      </w:r>
    </w:p>
    <w:p w14:paraId="05AB6A6E" w14:textId="69DFF3D2" w:rsidR="00582C0E" w:rsidRPr="00B67FDA" w:rsidRDefault="00582C0E" w:rsidP="00C96B1D">
      <w:pPr>
        <w:pStyle w:val="NormalWeb"/>
        <w:spacing w:before="0" w:beforeAutospacing="0" w:after="0" w:afterAutospacing="0" w:line="360" w:lineRule="auto"/>
        <w:ind w:left="-567" w:right="-846" w:firstLine="283"/>
        <w:jc w:val="both"/>
        <w:rPr>
          <w:rFonts w:ascii="GHEA Grapalat" w:hAnsi="GHEA Grapalat"/>
          <w:color w:val="000000"/>
          <w:lang w:val="hy-AM"/>
        </w:rPr>
      </w:pPr>
      <w:r w:rsidRPr="00B67F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«Հիմնադրամների մասին</w:t>
      </w:r>
      <w:r w:rsidRPr="00B67FDA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B67FDA">
        <w:rPr>
          <w:rFonts w:ascii="GHEA Grapalat" w:hAnsi="GHEA Grapalat"/>
          <w:color w:val="000000"/>
          <w:lang w:val="hy-AM"/>
        </w:rPr>
        <w:t>օրենքի 19-րդ հոդվածի համաձայն</w:t>
      </w:r>
      <w:r w:rsidR="008178E5" w:rsidRPr="00B67FDA">
        <w:rPr>
          <w:rFonts w:ascii="GHEA Grapalat" w:hAnsi="GHEA Grapalat"/>
          <w:color w:val="000000"/>
          <w:lang w:val="hy-AM"/>
        </w:rPr>
        <w:t>՝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Pr="00B67FDA">
        <w:rPr>
          <w:rFonts w:ascii="GHEA Grapalat" w:hAnsi="GHEA Grapalat"/>
          <w:color w:val="000000"/>
          <w:lang w:val="hy-AM"/>
        </w:rPr>
        <w:t>1. Հիմնադրամը կարող է ձեռնարկատիրական գործունեություն իրականացնել միայն այն դեպքերում, երբ դա ծառայում է այն նպատակների իրականացմանը, որոնց համար նա ստեղծվել է և համապատասխանում է այդ նպատակներին: Հիմնադրամը</w:t>
      </w:r>
      <w:r w:rsidRPr="00B67FDA">
        <w:rPr>
          <w:rFonts w:ascii="Calibri" w:hAnsi="Calibri" w:cs="Calibri"/>
          <w:color w:val="000000"/>
          <w:lang w:val="hy-AM"/>
        </w:rPr>
        <w:t> 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 w:cs="Arial Unicode"/>
          <w:color w:val="000000"/>
          <w:lang w:val="hy-AM"/>
        </w:rPr>
        <w:t>ձեռնարկատիրական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 w:cs="Arial Unicode"/>
          <w:color w:val="000000"/>
          <w:lang w:val="hy-AM"/>
        </w:rPr>
        <w:t>գործունեություն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 w:cs="Arial Unicode"/>
          <w:color w:val="000000"/>
          <w:lang w:val="hy-AM"/>
        </w:rPr>
        <w:t>կարող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 w:cs="Arial Unicode"/>
          <w:color w:val="000000"/>
          <w:lang w:val="hy-AM"/>
        </w:rPr>
        <w:t>է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 w:cs="Arial Unicode"/>
          <w:color w:val="000000"/>
          <w:lang w:val="hy-AM"/>
        </w:rPr>
        <w:t>իրականա</w:t>
      </w:r>
      <w:r w:rsidRPr="00B67FDA">
        <w:rPr>
          <w:rFonts w:ascii="GHEA Grapalat" w:hAnsi="GHEA Grapalat"/>
          <w:color w:val="000000"/>
          <w:lang w:val="hy-AM"/>
        </w:rPr>
        <w:t>ցնել անձամբ կամ այդ նպատակով ստեղծել տնտեսական ընկերություններ կամ լինել դրանց մասնակից:</w:t>
      </w:r>
      <w:r w:rsidR="008178E5" w:rsidRPr="00B67FDA">
        <w:rPr>
          <w:rFonts w:ascii="GHEA Grapalat" w:hAnsi="GHEA Grapalat"/>
          <w:color w:val="000000"/>
          <w:lang w:val="hy-AM"/>
        </w:rPr>
        <w:t xml:space="preserve"> </w:t>
      </w:r>
      <w:r w:rsidRPr="00B67FDA">
        <w:rPr>
          <w:rFonts w:ascii="GHEA Grapalat" w:hAnsi="GHEA Grapalat"/>
          <w:color w:val="000000"/>
          <w:lang w:val="hy-AM"/>
        </w:rPr>
        <w:t>2. Հիմնադրամն իրավունք ունի անձամբ զբաղվելու միայն իր կանոնադրությամբ նախատեսված ձեռնարկատիրական գործունեության տեսակներով:</w:t>
      </w:r>
      <w:r w:rsidRPr="00B67FDA">
        <w:rPr>
          <w:rFonts w:ascii="GHEA Grapalat" w:hAnsi="GHEA Grapalat"/>
          <w:color w:val="000000"/>
          <w:shd w:val="clear" w:color="auto" w:fill="FFFFFF"/>
          <w:lang w:val="hy-AM"/>
        </w:rPr>
        <w:t>» Մի</w:t>
      </w:r>
      <w:r w:rsidR="00756565" w:rsidRPr="00B67FDA">
        <w:rPr>
          <w:rFonts w:ascii="GHEA Grapalat" w:hAnsi="GHEA Grapalat"/>
          <w:color w:val="000000"/>
          <w:shd w:val="clear" w:color="auto" w:fill="FFFFFF"/>
          <w:lang w:val="hy-AM"/>
        </w:rPr>
        <w:t>նչդեռ հիմնադրամի կանոնադրության</w:t>
      </w:r>
      <w:r w:rsidRPr="00B67FD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67FDA">
        <w:rPr>
          <w:rFonts w:ascii="GHEA Grapalat" w:hAnsi="GHEA Grapalat"/>
          <w:color w:val="000000"/>
          <w:lang w:val="hy-AM"/>
        </w:rPr>
        <w:t>(ՀՀ կառավարության 14</w:t>
      </w:r>
      <w:r w:rsidRPr="00B67FDA">
        <w:rPr>
          <w:rFonts w:ascii="Cambria Math" w:hAnsi="Cambria Math" w:cs="Cambria Math"/>
          <w:color w:val="000000"/>
          <w:lang w:val="hy-AM"/>
        </w:rPr>
        <w:t>․</w:t>
      </w:r>
      <w:r w:rsidRPr="00B67FDA">
        <w:rPr>
          <w:rFonts w:ascii="GHEA Grapalat" w:hAnsi="GHEA Grapalat"/>
          <w:color w:val="000000"/>
          <w:lang w:val="hy-AM"/>
        </w:rPr>
        <w:t>06</w:t>
      </w:r>
      <w:r w:rsidRPr="00B67FDA">
        <w:rPr>
          <w:rFonts w:ascii="Cambria Math" w:hAnsi="Cambria Math" w:cs="Cambria Math"/>
          <w:color w:val="000000"/>
          <w:lang w:val="hy-AM"/>
        </w:rPr>
        <w:t>․</w:t>
      </w:r>
      <w:r w:rsidRPr="00B67FDA">
        <w:rPr>
          <w:rFonts w:ascii="GHEA Grapalat" w:hAnsi="GHEA Grapalat"/>
          <w:color w:val="000000"/>
          <w:lang w:val="hy-AM"/>
        </w:rPr>
        <w:t>2012թ</w:t>
      </w:r>
      <w:r w:rsidRPr="00B67FDA">
        <w:rPr>
          <w:rFonts w:ascii="Cambria Math" w:hAnsi="Cambria Math" w:cs="Cambria Math"/>
          <w:color w:val="000000"/>
          <w:lang w:val="hy-AM"/>
        </w:rPr>
        <w:t>․</w:t>
      </w:r>
      <w:r w:rsidRPr="00B67FDA">
        <w:rPr>
          <w:rFonts w:ascii="GHEA Grapalat" w:hAnsi="GHEA Grapalat"/>
          <w:color w:val="000000"/>
          <w:lang w:val="hy-AM"/>
        </w:rPr>
        <w:t xml:space="preserve">  N 872-Ն որոշ</w:t>
      </w:r>
      <w:r w:rsidR="00756565" w:rsidRPr="00B67FDA">
        <w:rPr>
          <w:rFonts w:ascii="GHEA Grapalat" w:hAnsi="GHEA Grapalat"/>
          <w:color w:val="000000"/>
          <w:lang w:val="hy-AM"/>
        </w:rPr>
        <w:t>ում</w:t>
      </w:r>
      <w:r w:rsidRPr="00B67FDA">
        <w:rPr>
          <w:rFonts w:ascii="GHEA Grapalat" w:hAnsi="GHEA Grapalat"/>
          <w:color w:val="000000"/>
          <w:lang w:val="hy-AM"/>
        </w:rPr>
        <w:t>)</w:t>
      </w:r>
      <w:r w:rsidR="006C44F1" w:rsidRPr="00B67FDA">
        <w:rPr>
          <w:rFonts w:ascii="GHEA Grapalat" w:hAnsi="GHEA Grapalat"/>
          <w:color w:val="000000"/>
          <w:lang w:val="hy-AM"/>
        </w:rPr>
        <w:t xml:space="preserve"> </w:t>
      </w:r>
      <w:r w:rsidR="00756565" w:rsidRPr="00B67FDA">
        <w:rPr>
          <w:rFonts w:ascii="GHEA Grapalat" w:hAnsi="GHEA Grapalat"/>
          <w:lang w:val="hy-AM"/>
        </w:rPr>
        <w:t xml:space="preserve">17-րդ կետի </w:t>
      </w:r>
      <w:r w:rsidR="00756565" w:rsidRPr="00B67F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756565" w:rsidRPr="00B67FDA">
        <w:rPr>
          <w:rFonts w:ascii="GHEA Grapalat" w:hAnsi="GHEA Grapalat"/>
          <w:color w:val="000000"/>
          <w:lang w:val="hy-AM"/>
        </w:rPr>
        <w:t>Համալսարանի գործունեության նպատակը կրթական, գիտական, փորձագիտական, խորհրդատվական ուսումնագիտաարտադրական, հրատարակչական գործունեության իրականացումն է</w:t>
      </w:r>
      <w:r w:rsidR="00756565" w:rsidRPr="00B67FD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756565" w:rsidRPr="00B67FDA">
        <w:rPr>
          <w:rFonts w:ascii="GHEA Grapalat" w:hAnsi="GHEA Grapalat"/>
          <w:color w:val="000000"/>
          <w:lang w:val="hy-AM"/>
        </w:rPr>
        <w:t xml:space="preserve">: Միաժամանակ կանոնադրության 19-րդ կետով </w:t>
      </w:r>
      <w:r w:rsidR="007C37D3" w:rsidRPr="00B67FDA">
        <w:rPr>
          <w:rFonts w:ascii="GHEA Grapalat" w:hAnsi="GHEA Grapalat"/>
          <w:color w:val="000000"/>
          <w:lang w:val="hy-AM"/>
        </w:rPr>
        <w:t>որպ</w:t>
      </w:r>
      <w:r w:rsidR="00756565" w:rsidRPr="00B67FDA">
        <w:rPr>
          <w:rFonts w:ascii="GHEA Grapalat" w:hAnsi="GHEA Grapalat"/>
          <w:color w:val="000000"/>
          <w:lang w:val="hy-AM"/>
        </w:rPr>
        <w:t xml:space="preserve">ես ձեռնարկատիրական գործունեություն ընկերությունների բաժնետոմսերի կառավարման լիազորություն սահմանված </w:t>
      </w:r>
      <w:r w:rsidR="0022367B" w:rsidRPr="00B67FDA">
        <w:rPr>
          <w:rFonts w:ascii="GHEA Grapalat" w:hAnsi="GHEA Grapalat"/>
          <w:color w:val="000000"/>
          <w:lang w:val="hy-AM"/>
        </w:rPr>
        <w:t xml:space="preserve">չէ։ </w:t>
      </w:r>
    </w:p>
    <w:p w14:paraId="1C1EC213" w14:textId="50319B6B" w:rsidR="0022367B" w:rsidRPr="00B67FDA" w:rsidRDefault="00272D75" w:rsidP="00272D75">
      <w:pPr>
        <w:pStyle w:val="NormalWeb"/>
        <w:spacing w:before="0" w:beforeAutospacing="0" w:after="0" w:afterAutospacing="0" w:line="360" w:lineRule="auto"/>
        <w:ind w:left="-567" w:right="-846"/>
        <w:jc w:val="both"/>
        <w:rPr>
          <w:rFonts w:ascii="GHEA Grapalat" w:hAnsi="GHEA Grapalat" w:cs="Sylfaen"/>
          <w:lang w:val="hy-AM"/>
        </w:rPr>
      </w:pPr>
      <w:r w:rsidRPr="00272D75">
        <w:rPr>
          <w:rFonts w:ascii="GHEA Grapalat" w:hAnsi="GHEA Grapalat"/>
          <w:color w:val="000000"/>
          <w:lang w:val="hy-AM"/>
        </w:rPr>
        <w:lastRenderedPageBreak/>
        <w:t xml:space="preserve">    </w:t>
      </w:r>
      <w:r w:rsidR="0022367B" w:rsidRPr="00B67FDA">
        <w:rPr>
          <w:rFonts w:ascii="GHEA Grapalat" w:hAnsi="GHEA Grapalat"/>
          <w:color w:val="000000"/>
          <w:lang w:val="hy-AM"/>
        </w:rPr>
        <w:t xml:space="preserve">Ավելին՝ </w:t>
      </w:r>
      <w:r w:rsidR="0022367B" w:rsidRPr="00B67F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«Բաժնետիրական ընկերությունների մասին</w:t>
      </w:r>
      <w:r w:rsidR="0022367B" w:rsidRPr="00B67FDA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="0022367B" w:rsidRPr="00B67FDA">
        <w:rPr>
          <w:rFonts w:ascii="GHEA Grapalat" w:hAnsi="GHEA Grapalat"/>
          <w:color w:val="000000"/>
          <w:lang w:val="hy-AM"/>
        </w:rPr>
        <w:t xml:space="preserve">օրենքի 12-րդ հոդվածի 5-րդ մասի համաձայն </w:t>
      </w:r>
      <w:r w:rsidR="0022367B" w:rsidRPr="00B67FDA">
        <w:rPr>
          <w:rFonts w:ascii="GHEA Grapalat" w:hAnsi="GHEA Grapalat" w:cs="Sylfaen"/>
          <w:lang w:val="hy-AM"/>
        </w:rPr>
        <w:t>Հայաստանի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Հանրապետությանը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պատկանող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բաժնետոմսերով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ընկերությունների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հիմնադրման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մասին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Կառավարության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որոշումը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պետք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է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պարունակի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դրույթներ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F740AB">
        <w:rPr>
          <w:rFonts w:ascii="GHEA Grapalat" w:hAnsi="GHEA Grapalat" w:cs="Sylfaen"/>
          <w:lang w:val="hy-AM"/>
        </w:rPr>
        <w:t>ը</w:t>
      </w:r>
      <w:r w:rsidR="0022367B" w:rsidRPr="00B67FDA">
        <w:rPr>
          <w:rFonts w:ascii="GHEA Grapalat" w:hAnsi="GHEA Grapalat" w:cs="Sylfaen"/>
          <w:lang w:val="hy-AM"/>
        </w:rPr>
        <w:t>նկերության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հիմնադրման</w:t>
      </w:r>
      <w:r w:rsidR="0022367B" w:rsidRPr="00B67FDA">
        <w:rPr>
          <w:rFonts w:ascii="GHEA Grapalat" w:hAnsi="GHEA Grapalat"/>
          <w:lang w:val="hy-AM"/>
        </w:rPr>
        <w:t xml:space="preserve">, </w:t>
      </w:r>
      <w:r w:rsidR="0022367B" w:rsidRPr="00B67FDA">
        <w:rPr>
          <w:rFonts w:ascii="GHEA Grapalat" w:hAnsi="GHEA Grapalat" w:cs="Sylfaen"/>
          <w:lang w:val="hy-AM"/>
        </w:rPr>
        <w:t>ինչպես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նաև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հիմնադրի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անունից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հանդես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եկող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պետական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կառավարման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մարմնի</w:t>
      </w:r>
      <w:r w:rsidR="0022367B" w:rsidRPr="00B67FDA">
        <w:rPr>
          <w:rFonts w:ascii="GHEA Grapalat" w:hAnsi="GHEA Grapalat"/>
          <w:lang w:val="hy-AM"/>
        </w:rPr>
        <w:t xml:space="preserve"> (</w:t>
      </w:r>
      <w:r w:rsidR="0022367B" w:rsidRPr="00B67FDA">
        <w:rPr>
          <w:rFonts w:ascii="GHEA Grapalat" w:hAnsi="GHEA Grapalat" w:cs="Sylfaen"/>
          <w:lang w:val="hy-AM"/>
        </w:rPr>
        <w:t>մարմինների</w:t>
      </w:r>
      <w:r w:rsidR="0022367B" w:rsidRPr="00B67FDA">
        <w:rPr>
          <w:rFonts w:ascii="GHEA Grapalat" w:hAnsi="GHEA Grapalat"/>
          <w:lang w:val="hy-AM"/>
        </w:rPr>
        <w:t xml:space="preserve">) </w:t>
      </w:r>
      <w:r w:rsidR="0022367B" w:rsidRPr="00B67FDA">
        <w:rPr>
          <w:rFonts w:ascii="GHEA Grapalat" w:hAnsi="GHEA Grapalat" w:cs="Sylfaen"/>
          <w:lang w:val="hy-AM"/>
        </w:rPr>
        <w:t>և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նրանցից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յուրաքանչյուրի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կառավարմանը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հանձնված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բաժնետոմսերի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փաթեթի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մասին</w:t>
      </w:r>
      <w:r w:rsidR="0022367B" w:rsidRPr="00B67FDA">
        <w:rPr>
          <w:rFonts w:ascii="GHEA Grapalat" w:hAnsi="GHEA Grapalat"/>
          <w:lang w:val="hy-AM"/>
        </w:rPr>
        <w:t xml:space="preserve">: </w:t>
      </w:r>
      <w:r w:rsidR="0022367B" w:rsidRPr="00B67FDA">
        <w:rPr>
          <w:rFonts w:ascii="GHEA Grapalat" w:hAnsi="GHEA Grapalat" w:cs="Sylfaen"/>
          <w:lang w:val="hy-AM"/>
        </w:rPr>
        <w:t>Օրենքով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սահմանված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մյուս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լիազորությունները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Կառավարության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կողմից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կարող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են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վերապահվել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համապատասխան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պետական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կառավարման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մարմնին</w:t>
      </w:r>
      <w:r w:rsidR="0022367B" w:rsidRPr="00B67FDA">
        <w:rPr>
          <w:rFonts w:ascii="GHEA Grapalat" w:hAnsi="GHEA Grapalat"/>
          <w:lang w:val="hy-AM"/>
        </w:rPr>
        <w:t xml:space="preserve"> (</w:t>
      </w:r>
      <w:r w:rsidR="0022367B" w:rsidRPr="00B67FDA">
        <w:rPr>
          <w:rFonts w:ascii="GHEA Grapalat" w:hAnsi="GHEA Grapalat" w:cs="Sylfaen"/>
          <w:lang w:val="hy-AM"/>
        </w:rPr>
        <w:t>մարմիններին</w:t>
      </w:r>
      <w:r w:rsidR="0022367B" w:rsidRPr="00B67FDA">
        <w:rPr>
          <w:rFonts w:ascii="GHEA Grapalat" w:hAnsi="GHEA Grapalat"/>
          <w:lang w:val="hy-AM"/>
        </w:rPr>
        <w:t xml:space="preserve">), </w:t>
      </w:r>
      <w:r w:rsidR="0022367B" w:rsidRPr="00B67FDA">
        <w:rPr>
          <w:rFonts w:ascii="GHEA Grapalat" w:hAnsi="GHEA Grapalat" w:cs="Sylfaen"/>
          <w:lang w:val="hy-AM"/>
        </w:rPr>
        <w:t>ինչպես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նաև</w:t>
      </w:r>
      <w:r w:rsidR="0022367B" w:rsidRPr="00B67FDA">
        <w:rPr>
          <w:rFonts w:ascii="GHEA Grapalat" w:hAnsi="GHEA Grapalat"/>
          <w:lang w:val="hy-AM"/>
        </w:rPr>
        <w:t xml:space="preserve">, </w:t>
      </w:r>
      <w:r w:rsidR="0022367B" w:rsidRPr="00B67FDA">
        <w:rPr>
          <w:rFonts w:ascii="GHEA Grapalat" w:hAnsi="GHEA Grapalat" w:cs="Sylfaen"/>
          <w:lang w:val="hy-AM"/>
        </w:rPr>
        <w:t>որպես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պատվիրակված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լիազորություն</w:t>
      </w:r>
      <w:r w:rsidR="0022367B" w:rsidRPr="00B67FDA">
        <w:rPr>
          <w:rFonts w:ascii="GHEA Grapalat" w:hAnsi="GHEA Grapalat"/>
          <w:lang w:val="hy-AM"/>
        </w:rPr>
        <w:t xml:space="preserve">, </w:t>
      </w:r>
      <w:r w:rsidR="0022367B" w:rsidRPr="00B67FDA">
        <w:rPr>
          <w:rFonts w:ascii="GHEA Grapalat" w:hAnsi="GHEA Grapalat" w:cs="Sylfaen"/>
          <w:lang w:val="hy-AM"/>
        </w:rPr>
        <w:t>համայնքի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ղեկավարին</w:t>
      </w:r>
      <w:r w:rsidR="0022367B" w:rsidRPr="00B67FDA">
        <w:rPr>
          <w:rFonts w:ascii="GHEA Grapalat" w:hAnsi="GHEA Grapalat"/>
          <w:lang w:val="hy-AM"/>
        </w:rPr>
        <w:t xml:space="preserve">, </w:t>
      </w:r>
      <w:r w:rsidR="0022367B" w:rsidRPr="00B67FDA">
        <w:rPr>
          <w:rFonts w:ascii="GHEA Grapalat" w:hAnsi="GHEA Grapalat" w:cs="Sylfaen"/>
          <w:lang w:val="hy-AM"/>
        </w:rPr>
        <w:t>այսուհետ</w:t>
      </w:r>
      <w:r w:rsidR="0022367B" w:rsidRPr="00B67FDA">
        <w:rPr>
          <w:rFonts w:ascii="GHEA Grapalat" w:hAnsi="GHEA Grapalat"/>
          <w:lang w:val="hy-AM"/>
        </w:rPr>
        <w:t xml:space="preserve">` </w:t>
      </w:r>
      <w:r w:rsidR="0022367B" w:rsidRPr="00B67FDA">
        <w:rPr>
          <w:rFonts w:ascii="GHEA Grapalat" w:hAnsi="GHEA Grapalat" w:cs="Sylfaen"/>
          <w:lang w:val="hy-AM"/>
        </w:rPr>
        <w:t>լիազորված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պետական</w:t>
      </w:r>
      <w:r w:rsidR="0022367B" w:rsidRPr="00B67FDA">
        <w:rPr>
          <w:rFonts w:ascii="GHEA Grapalat" w:hAnsi="GHEA Grapalat"/>
          <w:lang w:val="hy-AM"/>
        </w:rPr>
        <w:t xml:space="preserve"> </w:t>
      </w:r>
      <w:r w:rsidR="0022367B" w:rsidRPr="00B67FDA">
        <w:rPr>
          <w:rFonts w:ascii="GHEA Grapalat" w:hAnsi="GHEA Grapalat" w:cs="Sylfaen"/>
          <w:lang w:val="hy-AM"/>
        </w:rPr>
        <w:t>մարմնին</w:t>
      </w:r>
      <w:r w:rsidR="0022367B" w:rsidRPr="00B67FDA">
        <w:rPr>
          <w:rFonts w:ascii="GHEA Grapalat" w:hAnsi="GHEA Grapalat"/>
          <w:lang w:val="hy-AM"/>
        </w:rPr>
        <w:t>:</w:t>
      </w:r>
      <w:r w:rsidR="0022367B" w:rsidRPr="00B67FDA">
        <w:rPr>
          <w:rFonts w:ascii="GHEA Grapalat" w:hAnsi="GHEA Grapalat" w:cs="Sylfaen"/>
          <w:lang w:val="hy-AM"/>
        </w:rPr>
        <w:t xml:space="preserve"> Վերոգրյալից հետևում է, որ համապատասխան լիազորությունները կարող են փոխանցվել միայն պետական կառավարման մարմնի և/կամ համայնքի՝ որպես պատվիրակված լիազորություն, այլ ոչ իրավաբանական անձ հանդիսացող հիմնադրամի:</w:t>
      </w:r>
    </w:p>
    <w:p w14:paraId="63080AA6" w14:textId="11543557" w:rsidR="00754A6E" w:rsidRPr="00B67FDA" w:rsidRDefault="00754A6E" w:rsidP="00C96B1D">
      <w:pPr>
        <w:pStyle w:val="NormalWeb"/>
        <w:spacing w:before="0" w:beforeAutospacing="0" w:after="0" w:afterAutospacing="0" w:line="360" w:lineRule="auto"/>
        <w:ind w:left="-567" w:right="-846" w:firstLine="283"/>
        <w:jc w:val="both"/>
        <w:rPr>
          <w:rFonts w:ascii="GHEA Grapalat" w:hAnsi="GHEA Grapalat"/>
          <w:color w:val="000000"/>
          <w:lang w:val="hy-AM"/>
        </w:rPr>
      </w:pPr>
      <w:r w:rsidRPr="00B67FDA">
        <w:rPr>
          <w:rFonts w:ascii="GHEA Grapalat" w:hAnsi="GHEA Grapalat"/>
          <w:lang w:val="hy-AM"/>
        </w:rPr>
        <w:t xml:space="preserve">Համաձայն </w:t>
      </w:r>
      <w:r w:rsidR="00F740AB">
        <w:rPr>
          <w:rFonts w:ascii="GHEA Grapalat" w:hAnsi="GHEA Grapalat"/>
          <w:lang w:val="hy-AM"/>
        </w:rPr>
        <w:t>ՀՀ ք</w:t>
      </w:r>
      <w:r w:rsidR="0022367B" w:rsidRPr="00B67FDA">
        <w:rPr>
          <w:rFonts w:ascii="GHEA Grapalat" w:hAnsi="GHEA Grapalat"/>
          <w:lang w:val="hy-AM"/>
        </w:rPr>
        <w:t xml:space="preserve">աղաքացիական օրենսգրքի 605-րդ հոդվածի </w:t>
      </w:r>
      <w:r w:rsidR="003841D8" w:rsidRPr="00B67FDA">
        <w:rPr>
          <w:rFonts w:ascii="GHEA Grapalat" w:hAnsi="GHEA Grapalat"/>
          <w:lang w:val="hy-AM"/>
        </w:rPr>
        <w:t xml:space="preserve">1-ին մասի </w:t>
      </w:r>
      <w:r w:rsidRPr="00B67FD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Pr="00B67FDA">
        <w:rPr>
          <w:rFonts w:ascii="GHEA Grapalat" w:hAnsi="GHEA Grapalat"/>
          <w:color w:val="000000"/>
          <w:lang w:val="hy-AM"/>
        </w:rPr>
        <w:t>Նվիրաբերություն է ճանաչվում գույքի կամ իրավունքի նվիրատվությունը հանրօգուտ նպատակներով: Նվիրաբերություններ կարող են արվել քաղաքացիներին, բուժական, դաստիարակչական հիմնարկներին, սոցիալական պաշտպանության ու նույնանման այլ հաստատություններին, բարեգործական, գիտական և ուսումնական հաստատություններին, հիմնադրամներին, թանգարաններին ու մշակույթի այլ հաստատություններին, հասարակական և կրոնական կազմակերպություններին, ինչպես նաև պետությանն ու համայնքներին:</w:t>
      </w:r>
      <w:r w:rsidRPr="00B67FD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150E64" w:rsidRPr="00B67FDA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Pr="00B67FDA">
        <w:rPr>
          <w:rFonts w:ascii="GHEA Grapalat" w:hAnsi="GHEA Grapalat"/>
          <w:color w:val="000000"/>
          <w:lang w:val="hy-AM"/>
        </w:rPr>
        <w:t xml:space="preserve"> </w:t>
      </w:r>
    </w:p>
    <w:p w14:paraId="468D618A" w14:textId="7E1B3FF4" w:rsidR="0022367B" w:rsidRPr="00B67FDA" w:rsidRDefault="0022367B" w:rsidP="00C96B1D">
      <w:pPr>
        <w:spacing w:after="0" w:line="360" w:lineRule="auto"/>
        <w:ind w:left="-567" w:right="-84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B67FDA">
        <w:rPr>
          <w:rFonts w:ascii="GHEA Grapalat" w:hAnsi="GHEA Grapalat"/>
          <w:sz w:val="24"/>
          <w:szCs w:val="24"/>
          <w:lang w:val="hy-AM"/>
        </w:rPr>
        <w:t xml:space="preserve">Որոշման 8-րդ և 9-րդ կետերով նշված երեք ընկերությունների բաժնետոմսերի </w:t>
      </w:r>
      <w:r w:rsidRPr="00B67FD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նվիրաբերվելու են </w:t>
      </w:r>
      <w:r w:rsidRPr="00B67FD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ազգային ագրարային համալսարան</w:t>
      </w:r>
      <w:r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հիմնադրամին՝ ընկերությունների կանոնադրություններով նախատեսված գործունեության տեսակների իրականացումը շարունակելու պայմանով։</w:t>
      </w:r>
      <w:r w:rsidR="00754A6E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54A6E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շված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F740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էության</w:t>
      </w:r>
      <w:r w:rsidR="00F740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հանդիսանում է</w:t>
      </w:r>
      <w:r w:rsidR="00754A6E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պայման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այլ ոչ  թե նպատակ, ինչը </w:t>
      </w:r>
      <w:r w:rsidR="00F740AB">
        <w:rPr>
          <w:rFonts w:ascii="GHEA Grapalat" w:hAnsi="GHEA Grapalat"/>
          <w:sz w:val="24"/>
          <w:szCs w:val="24"/>
          <w:lang w:val="hy-AM"/>
        </w:rPr>
        <w:t>ՀՀ ք</w:t>
      </w:r>
      <w:r w:rsidR="000E3243" w:rsidRPr="00B67FDA">
        <w:rPr>
          <w:rFonts w:ascii="GHEA Grapalat" w:hAnsi="GHEA Grapalat"/>
          <w:sz w:val="24"/>
          <w:szCs w:val="24"/>
          <w:lang w:val="hy-AM"/>
        </w:rPr>
        <w:t xml:space="preserve">աղաքացիական օրենսգրքի 605-րդ հոդվածի 1-ին մասի դրույթներին 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համահունչ չլինելով հանդերձ</w:t>
      </w:r>
      <w:r w:rsidR="00F740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E3243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նպաստի առևտրային կազմակերպությունների կառավարման արդյունավետության բարձրացմանը, նրանց շահութաբեր աշխատանքի ապահովմանը, գյուղատնտեսության ոլորտում պետական քաղաքականության </w:t>
      </w:r>
      <w:r w:rsidR="00C950CE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 գործընթացում ընկերությունների ներգրավվածությանը</w:t>
      </w:r>
      <w:r w:rsidR="000E3243" w:rsidRPr="00B67FD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2D00B55" w14:textId="5C089B32" w:rsidR="00527733" w:rsidRDefault="00527733" w:rsidP="00C96B1D">
      <w:pPr>
        <w:spacing w:after="0" w:line="360" w:lineRule="auto"/>
        <w:ind w:left="-567" w:right="-846" w:firstLine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67FDA">
        <w:rPr>
          <w:rFonts w:ascii="GHEA Grapalat" w:hAnsi="GHEA Grapalat"/>
          <w:sz w:val="24"/>
          <w:szCs w:val="24"/>
          <w:lang w:val="hy-AM"/>
        </w:rPr>
        <w:lastRenderedPageBreak/>
        <w:t xml:space="preserve">Հաշվի առնելով նաև, </w:t>
      </w:r>
      <w:r w:rsidR="0011055F" w:rsidRPr="00B67FDA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DF7C08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գյուղատնտեսության ու տնտեսական զարգացման և ներդրումների նախարարություն</w:t>
      </w:r>
      <w:r w:rsidR="0011055F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ները </w:t>
      </w:r>
      <w:r w:rsidR="00DF7C08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միաձուլման ձևով վերակազմակերպվել են և ստեղծվել է էկոնոմիկայի նախարարություն՝ նախագծի ամբողջ տեքստում </w:t>
      </w:r>
      <w:r w:rsidRPr="00B67FDA">
        <w:rPr>
          <w:rFonts w:ascii="GHEA Grapalat" w:hAnsi="GHEA Grapalat"/>
          <w:sz w:val="24"/>
          <w:szCs w:val="24"/>
          <w:lang w:val="hy-AM"/>
        </w:rPr>
        <w:t>«գյուղատնտեսության» բառը փոխարինվում է «</w:t>
      </w:r>
      <w:r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էկոնոմիկայի» բառով։</w:t>
      </w:r>
    </w:p>
    <w:p w14:paraId="5136ADF8" w14:textId="61F82B3C" w:rsidR="00272D75" w:rsidRPr="00272D75" w:rsidRDefault="009914F8" w:rsidP="00272D75">
      <w:pPr>
        <w:spacing w:after="0" w:line="360" w:lineRule="auto"/>
        <w:ind w:left="-567" w:right="-846" w:firstLine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 հարկ է նշել, որ</w:t>
      </w:r>
      <w:r w:rsidR="00272D75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բուսաբուծության, անասնաբուծության, անասնաբուժության, բուսասանիտարիայի, սննդամթերքի անվտանգության բնագավառներում քաղաքականությունը մշակում ու իրականացում</w:t>
      </w:r>
      <w:r w:rsidR="00941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9416B2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Էկոնոմիկայի նախարարություն</w:t>
      </w:r>
      <w:r w:rsidR="00941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72D75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</w:t>
      </w:r>
      <w:r w:rsidR="009416B2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ԷՆ «Բանջարաբոստանային և տեխնիկական մշակաբույսերի գիտական կենտրոն», ՀՀ ԷՆ «Երկրագործության գիտական կենտրոն» և «Սննդամթերքի անվտանգության ոլորտի ռիսկերի գնահատման և վերլուծության գիտական կենտրոն» ՓԲԸ-ներ</w:t>
      </w:r>
      <w:r w:rsidR="00941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9416B2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2D75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իրականացվող ագրարային ոլորտում կարևոր նշանակություն ունեցող գործառույթները</w:t>
      </w:r>
      <w:r w:rsidR="006F48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272D75" w:rsidRPr="00272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նպատակահարմար է, որ գիտական կենտրոնների գործունեությունը շարունակվի ՀՀ Էկոնոմիկայի նախարարության կազմում:</w:t>
      </w:r>
    </w:p>
    <w:p w14:paraId="38E3BFCD" w14:textId="24F8A29A" w:rsidR="00532DC0" w:rsidRPr="00B67FDA" w:rsidRDefault="00532DC0" w:rsidP="00C96B1D">
      <w:pPr>
        <w:spacing w:after="0" w:line="360" w:lineRule="auto"/>
        <w:ind w:left="-567" w:right="-84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B67FDA">
        <w:rPr>
          <w:rFonts w:ascii="GHEA Grapalat" w:hAnsi="GHEA Grapalat"/>
          <w:sz w:val="24"/>
          <w:szCs w:val="24"/>
          <w:lang w:val="hy-AM"/>
        </w:rPr>
        <w:t>Ելնելով վերոհիշյալից</w:t>
      </w:r>
      <w:r w:rsidR="00A349C8">
        <w:rPr>
          <w:rFonts w:ascii="GHEA Grapalat" w:hAnsi="GHEA Grapalat"/>
          <w:sz w:val="24"/>
          <w:szCs w:val="24"/>
          <w:lang w:val="hy-AM"/>
        </w:rPr>
        <w:t xml:space="preserve"> և հաշվի առնելով, որ Որոշման 8-րդ և 9-րդ կետերի հետ կապված որևէ գործողություն չի կատարվել, </w:t>
      </w:r>
      <w:r w:rsidRPr="00B67FDA">
        <w:rPr>
          <w:rFonts w:ascii="GHEA Grapalat" w:hAnsi="GHEA Grapalat"/>
          <w:sz w:val="24"/>
          <w:szCs w:val="24"/>
          <w:lang w:val="hy-AM"/>
        </w:rPr>
        <w:t xml:space="preserve">առաջարկվում է ուժը կորցրած ճանաչել Որոշման 8-րդ և 9-րդ կետերը։ </w:t>
      </w:r>
    </w:p>
    <w:p w14:paraId="0DE80E5B" w14:textId="52C46445" w:rsidR="006C44F1" w:rsidRPr="00B67FDA" w:rsidRDefault="00150E64" w:rsidP="00C96B1D">
      <w:pPr>
        <w:spacing w:after="0" w:line="360" w:lineRule="auto"/>
        <w:ind w:left="-567" w:right="-84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B67FDA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ախագծի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ընդունմա</w:t>
      </w:r>
      <w:r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մբ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բյուջեում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եկամուտների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ծախսերի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ավելացում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F1" w:rsidRPr="00B67FD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նախատեսվում</w:t>
      </w:r>
      <w:r w:rsidR="006C44F1" w:rsidRPr="00B67F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441FF0E" w14:textId="77777777" w:rsidR="00AE5193" w:rsidRPr="00B67FDA" w:rsidRDefault="00AE5193" w:rsidP="000E32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2E27EEC" w14:textId="77777777" w:rsidR="00AE5193" w:rsidRPr="00B67FDA" w:rsidRDefault="00AE5193" w:rsidP="000E32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62BFE7A" w14:textId="77777777" w:rsidR="00AE5193" w:rsidRPr="00B67FDA" w:rsidRDefault="00AE5193" w:rsidP="000E32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CE4085" w14:textId="77777777" w:rsidR="00AE5193" w:rsidRPr="00B67FDA" w:rsidRDefault="00AE5193" w:rsidP="000E32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0AE9123" w14:textId="77777777" w:rsidR="00AE5193" w:rsidRPr="00B67FDA" w:rsidRDefault="00AE5193" w:rsidP="00A349C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02CCF8" w14:textId="77777777" w:rsidR="00AE5193" w:rsidRPr="00B67FDA" w:rsidRDefault="00AE5193" w:rsidP="000E32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E5193" w:rsidRPr="00B6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51D3"/>
    <w:multiLevelType w:val="hybridMultilevel"/>
    <w:tmpl w:val="5EB499A2"/>
    <w:lvl w:ilvl="0" w:tplc="998AEC1A">
      <w:start w:val="1"/>
      <w:numFmt w:val="decimal"/>
      <w:lvlText w:val="%1)"/>
      <w:lvlJc w:val="left"/>
      <w:pPr>
        <w:ind w:left="1143" w:hanging="360"/>
      </w:pPr>
    </w:lvl>
    <w:lvl w:ilvl="1" w:tplc="042B0019">
      <w:start w:val="1"/>
      <w:numFmt w:val="lowerLetter"/>
      <w:lvlText w:val="%2."/>
      <w:lvlJc w:val="left"/>
      <w:pPr>
        <w:ind w:left="1863" w:hanging="360"/>
      </w:pPr>
    </w:lvl>
    <w:lvl w:ilvl="2" w:tplc="042B001B">
      <w:start w:val="1"/>
      <w:numFmt w:val="lowerRoman"/>
      <w:lvlText w:val="%3."/>
      <w:lvlJc w:val="right"/>
      <w:pPr>
        <w:ind w:left="2583" w:hanging="180"/>
      </w:pPr>
    </w:lvl>
    <w:lvl w:ilvl="3" w:tplc="042B000F">
      <w:start w:val="1"/>
      <w:numFmt w:val="decimal"/>
      <w:lvlText w:val="%4."/>
      <w:lvlJc w:val="left"/>
      <w:pPr>
        <w:ind w:left="3303" w:hanging="360"/>
      </w:pPr>
    </w:lvl>
    <w:lvl w:ilvl="4" w:tplc="042B0019">
      <w:start w:val="1"/>
      <w:numFmt w:val="lowerLetter"/>
      <w:lvlText w:val="%5."/>
      <w:lvlJc w:val="left"/>
      <w:pPr>
        <w:ind w:left="4023" w:hanging="360"/>
      </w:pPr>
    </w:lvl>
    <w:lvl w:ilvl="5" w:tplc="042B001B">
      <w:start w:val="1"/>
      <w:numFmt w:val="lowerRoman"/>
      <w:lvlText w:val="%6."/>
      <w:lvlJc w:val="right"/>
      <w:pPr>
        <w:ind w:left="4743" w:hanging="180"/>
      </w:pPr>
    </w:lvl>
    <w:lvl w:ilvl="6" w:tplc="042B000F">
      <w:start w:val="1"/>
      <w:numFmt w:val="decimal"/>
      <w:lvlText w:val="%7."/>
      <w:lvlJc w:val="left"/>
      <w:pPr>
        <w:ind w:left="5463" w:hanging="360"/>
      </w:pPr>
    </w:lvl>
    <w:lvl w:ilvl="7" w:tplc="042B0019">
      <w:start w:val="1"/>
      <w:numFmt w:val="lowerLetter"/>
      <w:lvlText w:val="%8."/>
      <w:lvlJc w:val="left"/>
      <w:pPr>
        <w:ind w:left="6183" w:hanging="360"/>
      </w:pPr>
    </w:lvl>
    <w:lvl w:ilvl="8" w:tplc="042B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B"/>
    <w:rsid w:val="00042845"/>
    <w:rsid w:val="000532F9"/>
    <w:rsid w:val="0006282B"/>
    <w:rsid w:val="000E3243"/>
    <w:rsid w:val="000F405C"/>
    <w:rsid w:val="0011055F"/>
    <w:rsid w:val="00150E64"/>
    <w:rsid w:val="001F6037"/>
    <w:rsid w:val="0022367B"/>
    <w:rsid w:val="00272D75"/>
    <w:rsid w:val="003841D8"/>
    <w:rsid w:val="00386B4B"/>
    <w:rsid w:val="003F0D28"/>
    <w:rsid w:val="00486C02"/>
    <w:rsid w:val="00527733"/>
    <w:rsid w:val="00532DC0"/>
    <w:rsid w:val="00582C0E"/>
    <w:rsid w:val="00595B8C"/>
    <w:rsid w:val="005B3D06"/>
    <w:rsid w:val="006C44F1"/>
    <w:rsid w:val="006E0545"/>
    <w:rsid w:val="006F4828"/>
    <w:rsid w:val="00700F29"/>
    <w:rsid w:val="0070227B"/>
    <w:rsid w:val="00754A6E"/>
    <w:rsid w:val="00756565"/>
    <w:rsid w:val="007C37D3"/>
    <w:rsid w:val="008178E5"/>
    <w:rsid w:val="009416B2"/>
    <w:rsid w:val="0095092C"/>
    <w:rsid w:val="009914F8"/>
    <w:rsid w:val="00A349C8"/>
    <w:rsid w:val="00A362D6"/>
    <w:rsid w:val="00A96BAA"/>
    <w:rsid w:val="00AE5193"/>
    <w:rsid w:val="00B6305A"/>
    <w:rsid w:val="00B67FDA"/>
    <w:rsid w:val="00BA6439"/>
    <w:rsid w:val="00C950CE"/>
    <w:rsid w:val="00C96B1D"/>
    <w:rsid w:val="00CB34D6"/>
    <w:rsid w:val="00CE144C"/>
    <w:rsid w:val="00D91717"/>
    <w:rsid w:val="00DB5755"/>
    <w:rsid w:val="00DF7C08"/>
    <w:rsid w:val="00E25218"/>
    <w:rsid w:val="00F13719"/>
    <w:rsid w:val="00F26783"/>
    <w:rsid w:val="00F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B658"/>
  <w15:docId w15:val="{345D0AA5-6CC2-49D8-A946-02AB679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037"/>
    <w:rPr>
      <w:b/>
      <w:bCs/>
    </w:rPr>
  </w:style>
  <w:style w:type="paragraph" w:styleId="NormalWeb">
    <w:name w:val="Normal (Web)"/>
    <w:basedOn w:val="Normal"/>
    <w:uiPriority w:val="99"/>
    <w:unhideWhenUsed/>
    <w:rsid w:val="0058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B. Baghdasaryan</dc:creator>
  <cp:keywords/>
  <dc:description/>
  <cp:lastModifiedBy>Liana V. Grigoryan</cp:lastModifiedBy>
  <cp:revision>25</cp:revision>
  <cp:lastPrinted>2020-07-31T13:35:00Z</cp:lastPrinted>
  <dcterms:created xsi:type="dcterms:W3CDTF">2021-04-16T12:26:00Z</dcterms:created>
  <dcterms:modified xsi:type="dcterms:W3CDTF">2021-05-10T12:39:00Z</dcterms:modified>
</cp:coreProperties>
</file>