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A50E2" w14:textId="77777777" w:rsidR="002A56C6" w:rsidRPr="00091258" w:rsidRDefault="007039BA" w:rsidP="00372498">
      <w:pPr>
        <w:ind w:right="201"/>
        <w:jc w:val="center"/>
        <w:rPr>
          <w:rFonts w:ascii="GHEA Grapalat" w:hAnsi="GHEA Grapalat"/>
          <w:b/>
          <w:lang w:val="en-US"/>
        </w:rPr>
      </w:pPr>
      <w:bookmarkStart w:id="0" w:name="_GoBack"/>
      <w:bookmarkEnd w:id="0"/>
      <w:r w:rsidRPr="00091258">
        <w:rPr>
          <w:rFonts w:ascii="GHEA Grapalat" w:hAnsi="GHEA Grapalat"/>
          <w:b/>
          <w:lang w:val="en-US"/>
        </w:rPr>
        <w:t>Ա Մ Փ Ո Փ Ա Թ Ե Ր Թ</w:t>
      </w:r>
    </w:p>
    <w:p w14:paraId="1831B7E5" w14:textId="68A0BEA7" w:rsidR="005A3C3B" w:rsidRPr="00E254D7" w:rsidRDefault="00E663DF" w:rsidP="005A3C3B">
      <w:pPr>
        <w:pStyle w:val="NormalWeb"/>
        <w:shd w:val="clear" w:color="auto" w:fill="FFFFFF"/>
        <w:spacing w:before="0" w:beforeAutospacing="0" w:after="0" w:afterAutospacing="0" w:line="360" w:lineRule="auto"/>
        <w:jc w:val="center"/>
        <w:rPr>
          <w:rFonts w:ascii="GHEA Grapalat" w:hAnsi="GHEA Grapalat"/>
          <w:b/>
          <w:color w:val="000000"/>
          <w:lang w:val="hy-AM"/>
        </w:rPr>
      </w:pPr>
      <w:r>
        <w:rPr>
          <w:rStyle w:val="Strong"/>
          <w:rFonts w:ascii="GHEA Grapalat" w:eastAsia="Batang" w:hAnsi="GHEA Grapalat"/>
          <w:color w:val="000000"/>
          <w:lang w:val="hy-AM"/>
        </w:rPr>
        <w:t>&lt;</w:t>
      </w:r>
      <w:r w:rsidR="005A3C3B" w:rsidRPr="00E254D7">
        <w:rPr>
          <w:rStyle w:val="Strong"/>
          <w:rFonts w:ascii="GHEA Grapalat" w:eastAsia="Batang" w:hAnsi="GHEA Grapalat"/>
          <w:color w:val="000000"/>
          <w:lang w:val="hy-AM"/>
        </w:rPr>
        <w:t xml:space="preserve">ՀԱՅԱՍՏԱՆԻ ՀԱՆՐԱՊԵՏՈՒԹՅԱՆ ԿԱՌԱՎԱՐՈՒԹՅԱՆ 2017 ԹՎԱԿԱՆԻ ՓԵՏՐՎԱՐԻ 2-Ի N 86-Ն ՈՐՈՇՄԱՆ ՄԵՋ ՓՈՓՈԽՈՒԹՅՈՒՆՆԵՐ ԵՎ ԼՐԱՑՈՒՄՆԵՐ ԿԱՏԱՐԵԼՈՒ ՄԱՍԻՆ ԵՎ </w:t>
      </w:r>
      <w:r w:rsidR="005A3C3B" w:rsidRPr="00E254D7">
        <w:rPr>
          <w:rFonts w:ascii="GHEA Grapalat" w:hAnsi="GHEA Grapalat"/>
          <w:b/>
          <w:color w:val="000000"/>
          <w:lang w:val="hy-AM"/>
        </w:rPr>
        <w:t>ՀԱՅԱՍՏԱՆԻ ՀԱՆՐԱՊԵՏՈՒԹՅԱՆ ԿԱՌԱՎԱ</w:t>
      </w:r>
      <w:r w:rsidR="005A3C3B">
        <w:rPr>
          <w:rFonts w:ascii="GHEA Grapalat" w:hAnsi="GHEA Grapalat"/>
          <w:b/>
          <w:color w:val="000000"/>
          <w:lang w:val="hy-AM"/>
        </w:rPr>
        <w:t xml:space="preserve">ՐՈՒԹՅԱՆ 2021 ԹՎԱԿԱՆԻ ՄԱՐՏԻ 25-Ի </w:t>
      </w:r>
      <w:r w:rsidR="005A3C3B" w:rsidRPr="00BD49BA">
        <w:rPr>
          <w:rFonts w:ascii="GHEA Grapalat" w:hAnsi="GHEA Grapalat"/>
          <w:b/>
          <w:color w:val="000000"/>
          <w:lang w:val="hy-AM"/>
        </w:rPr>
        <w:t>N</w:t>
      </w:r>
      <w:r w:rsidR="005A3C3B" w:rsidRPr="00E254D7">
        <w:rPr>
          <w:rFonts w:ascii="GHEA Grapalat" w:hAnsi="GHEA Grapalat"/>
          <w:b/>
          <w:color w:val="000000"/>
          <w:lang w:val="hy-AM"/>
        </w:rPr>
        <w:t xml:space="preserve"> 421-Ն ՈՐՈՇՄԱՆ</w:t>
      </w:r>
      <w:r w:rsidR="005A3C3B">
        <w:rPr>
          <w:rFonts w:ascii="GHEA Grapalat" w:hAnsi="GHEA Grapalat"/>
          <w:b/>
          <w:color w:val="000000"/>
          <w:lang w:val="hy-AM"/>
        </w:rPr>
        <w:t xml:space="preserve"> ՄԵՋ ՓՈՓՈԽՈՒԹՅՈՒՆ ԿԱՏԱՐԵԼՈՒ ՄԱՍԻՆ</w:t>
      </w:r>
      <w:r>
        <w:rPr>
          <w:rFonts w:ascii="GHEA Grapalat" w:hAnsi="GHEA Grapalat"/>
          <w:b/>
          <w:color w:val="000000"/>
          <w:lang w:val="hy-AM"/>
        </w:rPr>
        <w:t>&gt;</w:t>
      </w:r>
      <w:r w:rsidR="005A3C3B">
        <w:rPr>
          <w:rFonts w:ascii="GHEA Grapalat" w:hAnsi="GHEA Grapalat"/>
          <w:b/>
          <w:color w:val="000000"/>
          <w:lang w:val="hy-AM"/>
        </w:rPr>
        <w:t xml:space="preserve"> ՀԱՅԱՍՏԱՆԻ ՀԱՆՐԱՊԵՏՈՒԹՅԱՆ ԿԱՌԱՎԱՐՈՒԹՅԱՆ ՈՐՈՇՄԱՆ ՆԱԽԱԳԾԻ</w:t>
      </w:r>
    </w:p>
    <w:tbl>
      <w:tblPr>
        <w:tblStyle w:val="TableGrid"/>
        <w:tblW w:w="0" w:type="auto"/>
        <w:shd w:val="clear" w:color="auto" w:fill="808080" w:themeFill="background1" w:themeFillShade="80"/>
        <w:tblLook w:val="04A0" w:firstRow="1" w:lastRow="0" w:firstColumn="1" w:lastColumn="0" w:noHBand="0" w:noVBand="1"/>
      </w:tblPr>
      <w:tblGrid>
        <w:gridCol w:w="6373"/>
        <w:gridCol w:w="80"/>
        <w:gridCol w:w="3226"/>
        <w:gridCol w:w="356"/>
        <w:gridCol w:w="2871"/>
      </w:tblGrid>
      <w:tr w:rsidR="005D323E" w:rsidRPr="00091258" w14:paraId="647EFC69" w14:textId="77777777" w:rsidTr="006B1DE3">
        <w:trPr>
          <w:trHeight w:val="199"/>
        </w:trPr>
        <w:tc>
          <w:tcPr>
            <w:tcW w:w="9679" w:type="dxa"/>
            <w:gridSpan w:val="3"/>
            <w:vMerge w:val="restart"/>
            <w:shd w:val="clear" w:color="auto" w:fill="808080" w:themeFill="background1" w:themeFillShade="80"/>
          </w:tcPr>
          <w:p w14:paraId="0CD887AE" w14:textId="6A72A2E6" w:rsidR="001F7D32" w:rsidRPr="00091258" w:rsidRDefault="001F7D32" w:rsidP="001F7D32">
            <w:pPr>
              <w:jc w:val="center"/>
              <w:rPr>
                <w:rFonts w:ascii="GHEA Grapalat" w:hAnsi="GHEA Grapalat"/>
                <w:b/>
                <w:lang w:val="af-ZA"/>
              </w:rPr>
            </w:pPr>
            <w:r w:rsidRPr="00091258">
              <w:rPr>
                <w:rFonts w:ascii="GHEA Grapalat" w:hAnsi="GHEA Grapalat"/>
                <w:b/>
                <w:lang w:val="af-ZA"/>
              </w:rPr>
              <w:t>1.</w:t>
            </w:r>
            <w:r w:rsidR="00866663" w:rsidRPr="00091258">
              <w:rPr>
                <w:rFonts w:ascii="GHEA Grapalat" w:hAnsi="GHEA Grapalat"/>
                <w:b/>
                <w:lang w:val="en-US"/>
              </w:rPr>
              <w:t xml:space="preserve"> ՀՀ </w:t>
            </w:r>
            <w:proofErr w:type="spellStart"/>
            <w:r w:rsidR="00866663" w:rsidRPr="00091258">
              <w:rPr>
                <w:rFonts w:ascii="GHEA Grapalat" w:hAnsi="GHEA Grapalat"/>
                <w:b/>
                <w:lang w:val="en-US"/>
              </w:rPr>
              <w:t>արդարադատության</w:t>
            </w:r>
            <w:proofErr w:type="spellEnd"/>
            <w:r w:rsidR="00866663" w:rsidRPr="00091258">
              <w:rPr>
                <w:rFonts w:ascii="GHEA Grapalat" w:hAnsi="GHEA Grapalat"/>
                <w:b/>
                <w:lang w:val="en-US"/>
              </w:rPr>
              <w:t xml:space="preserve"> </w:t>
            </w:r>
            <w:proofErr w:type="spellStart"/>
            <w:r w:rsidR="00866663" w:rsidRPr="00091258">
              <w:rPr>
                <w:rFonts w:ascii="GHEA Grapalat" w:hAnsi="GHEA Grapalat"/>
                <w:b/>
                <w:lang w:val="en-US"/>
              </w:rPr>
              <w:t>նախարարություն</w:t>
            </w:r>
            <w:proofErr w:type="spellEnd"/>
            <w:r w:rsidR="00866663" w:rsidRPr="00091258">
              <w:rPr>
                <w:rFonts w:ascii="GHEA Grapalat" w:hAnsi="GHEA Grapalat"/>
                <w:b/>
                <w:lang w:val="af-ZA"/>
              </w:rPr>
              <w:t xml:space="preserve"> </w:t>
            </w:r>
          </w:p>
        </w:tc>
        <w:tc>
          <w:tcPr>
            <w:tcW w:w="3227" w:type="dxa"/>
            <w:gridSpan w:val="2"/>
            <w:tcBorders>
              <w:bottom w:val="single" w:sz="4" w:space="0" w:color="auto"/>
            </w:tcBorders>
            <w:shd w:val="clear" w:color="auto" w:fill="808080" w:themeFill="background1" w:themeFillShade="80"/>
          </w:tcPr>
          <w:p w14:paraId="69D9D2F5" w14:textId="77777777" w:rsidR="005D323E" w:rsidRPr="00091258" w:rsidRDefault="001F7D32" w:rsidP="005D323E">
            <w:pPr>
              <w:rPr>
                <w:rFonts w:ascii="GHEA Grapalat" w:hAnsi="GHEA Grapalat"/>
                <w:lang w:val="af-ZA"/>
              </w:rPr>
            </w:pPr>
            <w:r w:rsidRPr="00091258">
              <w:rPr>
                <w:rFonts w:ascii="GHEA Grapalat" w:hAnsi="GHEA Grapalat"/>
                <w:lang w:val="af-ZA"/>
              </w:rPr>
              <w:t>---</w:t>
            </w:r>
            <w:r w:rsidR="00A818BA" w:rsidRPr="00091258">
              <w:rPr>
                <w:rFonts w:ascii="GHEA Grapalat" w:hAnsi="GHEA Grapalat"/>
                <w:lang w:val="af-ZA"/>
              </w:rPr>
              <w:t>19</w:t>
            </w:r>
            <w:r w:rsidRPr="00091258">
              <w:rPr>
                <w:rFonts w:ascii="GHEA Grapalat" w:hAnsi="GHEA Grapalat"/>
                <w:lang w:val="af-ZA"/>
              </w:rPr>
              <w:t>--.---</w:t>
            </w:r>
            <w:r w:rsidR="005D2A2E" w:rsidRPr="00091258">
              <w:rPr>
                <w:rFonts w:ascii="GHEA Grapalat" w:hAnsi="GHEA Grapalat"/>
                <w:lang w:val="af-ZA"/>
              </w:rPr>
              <w:t>03</w:t>
            </w:r>
            <w:r w:rsidRPr="00091258">
              <w:rPr>
                <w:rFonts w:ascii="GHEA Grapalat" w:hAnsi="GHEA Grapalat"/>
                <w:lang w:val="af-ZA"/>
              </w:rPr>
              <w:t>----.2021թ.</w:t>
            </w:r>
          </w:p>
        </w:tc>
      </w:tr>
      <w:tr w:rsidR="005D323E" w:rsidRPr="00091258" w14:paraId="2D349CBC" w14:textId="77777777" w:rsidTr="006B1DE3">
        <w:trPr>
          <w:trHeight w:val="92"/>
        </w:trPr>
        <w:tc>
          <w:tcPr>
            <w:tcW w:w="9679" w:type="dxa"/>
            <w:gridSpan w:val="3"/>
            <w:vMerge/>
            <w:shd w:val="clear" w:color="auto" w:fill="808080" w:themeFill="background1" w:themeFillShade="80"/>
          </w:tcPr>
          <w:p w14:paraId="76A62833" w14:textId="77777777" w:rsidR="005D323E" w:rsidRPr="00091258" w:rsidRDefault="005D323E" w:rsidP="005D323E">
            <w:pPr>
              <w:rPr>
                <w:rFonts w:ascii="GHEA Grapalat" w:hAnsi="GHEA Grapalat"/>
                <w:b/>
                <w:lang w:val="af-ZA"/>
              </w:rPr>
            </w:pPr>
          </w:p>
        </w:tc>
        <w:tc>
          <w:tcPr>
            <w:tcW w:w="3227" w:type="dxa"/>
            <w:gridSpan w:val="2"/>
            <w:tcBorders>
              <w:top w:val="single" w:sz="4" w:space="0" w:color="auto"/>
              <w:bottom w:val="single" w:sz="4" w:space="0" w:color="auto"/>
            </w:tcBorders>
            <w:shd w:val="clear" w:color="auto" w:fill="808080" w:themeFill="background1" w:themeFillShade="80"/>
          </w:tcPr>
          <w:p w14:paraId="5F61277C" w14:textId="77777777" w:rsidR="005D323E" w:rsidRPr="00091258" w:rsidRDefault="001F7D32" w:rsidP="005D323E">
            <w:pPr>
              <w:rPr>
                <w:rFonts w:ascii="GHEA Grapalat" w:hAnsi="GHEA Grapalat"/>
                <w:lang w:val="af-ZA"/>
              </w:rPr>
            </w:pPr>
            <w:r w:rsidRPr="00091258">
              <w:rPr>
                <w:rFonts w:ascii="GHEA Grapalat" w:hAnsi="GHEA Grapalat"/>
                <w:lang w:val="af-ZA"/>
              </w:rPr>
              <w:t xml:space="preserve">N </w:t>
            </w:r>
            <w:r w:rsidR="00A818BA" w:rsidRPr="00091258">
              <w:rPr>
                <w:rFonts w:ascii="GHEA Grapalat" w:hAnsi="GHEA Grapalat"/>
                <w:lang w:val="af-ZA"/>
              </w:rPr>
              <w:t>01/8-4/4088</w:t>
            </w:r>
            <w:r w:rsidR="005D2A2E" w:rsidRPr="00091258">
              <w:rPr>
                <w:rFonts w:ascii="GHEA Grapalat" w:hAnsi="GHEA Grapalat"/>
                <w:lang w:val="af-ZA"/>
              </w:rPr>
              <w:t>-2021</w:t>
            </w:r>
            <w:r w:rsidRPr="00091258">
              <w:rPr>
                <w:rFonts w:ascii="GHEA Grapalat" w:hAnsi="GHEA Grapalat"/>
                <w:lang w:val="af-ZA"/>
              </w:rPr>
              <w:t>------------</w:t>
            </w:r>
          </w:p>
        </w:tc>
      </w:tr>
      <w:tr w:rsidR="006B1DE3" w:rsidRPr="00E663DF" w14:paraId="6ACB1765" w14:textId="77777777" w:rsidTr="00F0792D">
        <w:trPr>
          <w:trHeight w:val="92"/>
        </w:trPr>
        <w:tc>
          <w:tcPr>
            <w:tcW w:w="6373" w:type="dxa"/>
            <w:shd w:val="clear" w:color="auto" w:fill="FFFFFF" w:themeFill="background1"/>
          </w:tcPr>
          <w:p w14:paraId="566DA639" w14:textId="77777777" w:rsidR="002E7207" w:rsidRPr="00091258" w:rsidRDefault="002E7207" w:rsidP="00F31B86">
            <w:pPr>
              <w:pStyle w:val="ListParagraph"/>
              <w:tabs>
                <w:tab w:val="left" w:pos="993"/>
              </w:tabs>
              <w:ind w:left="0" w:firstLine="567"/>
              <w:jc w:val="both"/>
              <w:rPr>
                <w:rFonts w:ascii="GHEA Grapalat" w:hAnsi="GHEA Grapalat"/>
                <w:lang w:val="af-ZA"/>
              </w:rPr>
            </w:pPr>
          </w:p>
          <w:p w14:paraId="75ADA275" w14:textId="77777777" w:rsidR="00866663" w:rsidRPr="00091258" w:rsidRDefault="00866663" w:rsidP="00866663">
            <w:pPr>
              <w:spacing w:line="360" w:lineRule="auto"/>
              <w:jc w:val="center"/>
              <w:rPr>
                <w:rFonts w:ascii="GHEA Grapalat" w:hAnsi="GHEA Grapalat" w:cs="Sylfaen"/>
                <w:b/>
                <w:lang w:val="hy-AM"/>
              </w:rPr>
            </w:pPr>
          </w:p>
          <w:p w14:paraId="213E4BC8" w14:textId="77777777" w:rsidR="00866663" w:rsidRPr="00091258" w:rsidRDefault="00866663" w:rsidP="00866663">
            <w:pPr>
              <w:spacing w:line="360" w:lineRule="auto"/>
              <w:jc w:val="both"/>
              <w:rPr>
                <w:rFonts w:ascii="GHEA Grapalat" w:hAnsi="GHEA Grapalat" w:cs="Sylfaen"/>
                <w:lang w:val="hy-AM"/>
              </w:rPr>
            </w:pPr>
            <w:r w:rsidRPr="00091258">
              <w:rPr>
                <w:rFonts w:ascii="GHEA Grapalat" w:hAnsi="GHEA Grapalat"/>
                <w:lang w:val="hy-AM"/>
              </w:rPr>
              <w:tab/>
              <w:t xml:space="preserve">1. </w:t>
            </w:r>
            <w:r w:rsidRPr="00091258">
              <w:rPr>
                <w:rFonts w:ascii="GHEA Grapalat" w:hAnsi="GHEA Grapalat" w:cs="Sylfaen"/>
                <w:lang w:val="hy-AM"/>
              </w:rPr>
              <w:t xml:space="preserve">«Հայաստանի Հանրապետության կառավարության 2017 թվականի փետրվարի 2-ի N 86-Ն որոշման մեջ փոփոխություններ և լրացումներ կատարելու մասին» Հայաստանի Հանրապետության կառավարության որոշման նախագծի (այսուհետ՝ Նախագիծ) առնչությամբ, </w:t>
            </w:r>
            <w:proofErr w:type="spellStart"/>
            <w:r w:rsidRPr="00091258">
              <w:rPr>
                <w:rFonts w:ascii="GHEA Grapalat" w:hAnsi="GHEA Grapalat" w:cs="Sylfaen"/>
                <w:lang w:val="hy-AM"/>
              </w:rPr>
              <w:t>նախևառաջ</w:t>
            </w:r>
            <w:proofErr w:type="spellEnd"/>
            <w:r w:rsidRPr="00091258">
              <w:rPr>
                <w:rFonts w:ascii="GHEA Grapalat" w:hAnsi="GHEA Grapalat" w:cs="Sylfaen"/>
                <w:lang w:val="hy-AM"/>
              </w:rPr>
              <w:t xml:space="preserve"> անհրաժեշտ ենք համարում անդրադառնալ նախաբանում կատարված </w:t>
            </w:r>
            <w:proofErr w:type="spellStart"/>
            <w:r w:rsidRPr="00091258">
              <w:rPr>
                <w:rFonts w:ascii="GHEA Grapalat" w:hAnsi="GHEA Grapalat" w:cs="Sylfaen"/>
                <w:lang w:val="hy-AM"/>
              </w:rPr>
              <w:t>հղումներին</w:t>
            </w:r>
            <w:proofErr w:type="spellEnd"/>
            <w:r w:rsidRPr="00091258">
              <w:rPr>
                <w:rFonts w:ascii="GHEA Grapalat" w:hAnsi="GHEA Grapalat" w:cs="Sylfaen"/>
                <w:lang w:val="hy-AM"/>
              </w:rPr>
              <w:t xml:space="preserve">, մասնավորապես՝ «Հայաստանի Հանրապետության պաշտպանության ժամանակ զինծառայողների կյանքին կամ առողջությանը պատճառված վնասների հատուցման </w:t>
            </w:r>
            <w:r w:rsidRPr="00091258">
              <w:rPr>
                <w:rFonts w:ascii="GHEA Grapalat" w:hAnsi="GHEA Grapalat" w:cs="Sylfaen"/>
                <w:lang w:val="hy-AM"/>
              </w:rPr>
              <w:lastRenderedPageBreak/>
              <w:t xml:space="preserve">մասին» Հայաստանի Հանրապետության օրենքում լրացումներ և փոփոխություններ կատարելու մասին» 2020 թվականի դեկտեմբերի 29-ի ՀՕ-502-Ն օրենքի (այսուհետ՝ Օրենք) 11-րդ հոդվածի 6-րդ մասին, համաձայն որի՝ նույն օրենքն ուժի մեջ մտնելուց հետո </w:t>
            </w:r>
            <w:proofErr w:type="spellStart"/>
            <w:r w:rsidRPr="00091258">
              <w:rPr>
                <w:rFonts w:ascii="GHEA Grapalat" w:hAnsi="GHEA Grapalat" w:cs="Sylfaen"/>
                <w:b/>
                <w:lang w:val="hy-AM"/>
              </w:rPr>
              <w:t>մինչև</w:t>
            </w:r>
            <w:proofErr w:type="spellEnd"/>
            <w:r w:rsidRPr="00091258">
              <w:rPr>
                <w:rFonts w:ascii="GHEA Grapalat" w:hAnsi="GHEA Grapalat" w:cs="Sylfaen"/>
                <w:b/>
                <w:lang w:val="hy-AM"/>
              </w:rPr>
              <w:t xml:space="preserve"> 2021 թվական փետրվարի 1-ը</w:t>
            </w:r>
            <w:r w:rsidRPr="00091258">
              <w:rPr>
                <w:rFonts w:ascii="GHEA Grapalat" w:hAnsi="GHEA Grapalat" w:cs="Sylfaen"/>
                <w:lang w:val="hy-AM"/>
              </w:rPr>
              <w:t xml:space="preserve"> Կառավարությունը պետք է </w:t>
            </w:r>
            <w:r w:rsidRPr="00091258">
              <w:rPr>
                <w:rFonts w:ascii="GHEA Grapalat" w:hAnsi="GHEA Grapalat" w:cs="Sylfaen"/>
                <w:b/>
                <w:lang w:val="hy-AM"/>
              </w:rPr>
              <w:t xml:space="preserve">սահմանի </w:t>
            </w:r>
            <w:proofErr w:type="spellStart"/>
            <w:r w:rsidRPr="00091258">
              <w:rPr>
                <w:rFonts w:ascii="GHEA Grapalat" w:hAnsi="GHEA Grapalat" w:cs="Sylfaen"/>
                <w:b/>
                <w:lang w:val="hy-AM"/>
              </w:rPr>
              <w:t>դրոշմանիշային</w:t>
            </w:r>
            <w:proofErr w:type="spellEnd"/>
            <w:r w:rsidRPr="00091258">
              <w:rPr>
                <w:rFonts w:ascii="GHEA Grapalat" w:hAnsi="GHEA Grapalat" w:cs="Sylfaen"/>
                <w:b/>
                <w:lang w:val="hy-AM"/>
              </w:rPr>
              <w:t xml:space="preserve"> վճարի վերադարձման կարգը</w:t>
            </w:r>
            <w:r w:rsidRPr="00091258">
              <w:rPr>
                <w:rFonts w:ascii="GHEA Grapalat" w:hAnsi="GHEA Grapalat" w:cs="Sylfaen"/>
                <w:lang w:val="hy-AM"/>
              </w:rPr>
              <w:t xml:space="preserve">, որով պետք է </w:t>
            </w:r>
            <w:r w:rsidRPr="00091258">
              <w:rPr>
                <w:rFonts w:ascii="GHEA Grapalat" w:hAnsi="GHEA Grapalat" w:cs="Sylfaen"/>
                <w:b/>
                <w:lang w:val="hy-AM"/>
              </w:rPr>
              <w:t xml:space="preserve">կարգավորվի նաև 2020 թվականին վճարված </w:t>
            </w:r>
            <w:proofErr w:type="spellStart"/>
            <w:r w:rsidRPr="00091258">
              <w:rPr>
                <w:rFonts w:ascii="GHEA Grapalat" w:hAnsi="GHEA Grapalat" w:cs="Sylfaen"/>
                <w:b/>
                <w:lang w:val="hy-AM"/>
              </w:rPr>
              <w:t>դրոշմանիշային</w:t>
            </w:r>
            <w:proofErr w:type="spellEnd"/>
            <w:r w:rsidRPr="00091258">
              <w:rPr>
                <w:rFonts w:ascii="GHEA Grapalat" w:hAnsi="GHEA Grapalat" w:cs="Sylfaen"/>
                <w:b/>
                <w:lang w:val="hy-AM"/>
              </w:rPr>
              <w:t xml:space="preserve"> վճարների վերադարձը</w:t>
            </w:r>
            <w:r w:rsidRPr="00091258">
              <w:rPr>
                <w:rFonts w:ascii="GHEA Grapalat" w:hAnsi="GHEA Grapalat" w:cs="Sylfaen"/>
                <w:lang w:val="hy-AM"/>
              </w:rPr>
              <w:t>:</w:t>
            </w:r>
          </w:p>
          <w:p w14:paraId="6DEDF312" w14:textId="77777777" w:rsidR="00866663" w:rsidRPr="00091258" w:rsidRDefault="00866663" w:rsidP="00866663">
            <w:pPr>
              <w:spacing w:line="360" w:lineRule="auto"/>
              <w:jc w:val="both"/>
              <w:rPr>
                <w:rFonts w:ascii="GHEA Grapalat" w:hAnsi="GHEA Grapalat" w:cs="Sylfaen"/>
                <w:b/>
                <w:lang w:val="hy-AM"/>
              </w:rPr>
            </w:pPr>
            <w:r w:rsidRPr="00091258">
              <w:rPr>
                <w:rFonts w:ascii="GHEA Grapalat" w:hAnsi="GHEA Grapalat" w:cs="Sylfaen"/>
                <w:lang w:val="hy-AM"/>
              </w:rPr>
              <w:tab/>
              <w:t xml:space="preserve">Ներկայացված Նախագիծը վերաբերում է ՀՀ կառավարության 2017թ. փետրվարի 2-ի թիվ 86-Ն որոշման (այսուհետ՝ Որոշում) մեջ փոփոխություններ և լրացումներ կատարելուն, մինչդեռ Նախագծի նախաբանում կատարված հղումը ենթադրում է, որ Նախագծով պետք է սահմանվի </w:t>
            </w:r>
            <w:proofErr w:type="spellStart"/>
            <w:r w:rsidRPr="00091258">
              <w:rPr>
                <w:rFonts w:ascii="GHEA Grapalat" w:hAnsi="GHEA Grapalat" w:cs="Sylfaen"/>
                <w:b/>
                <w:lang w:val="hy-AM"/>
              </w:rPr>
              <w:t>դրոշմանիշային</w:t>
            </w:r>
            <w:proofErr w:type="spellEnd"/>
            <w:r w:rsidRPr="00091258">
              <w:rPr>
                <w:rFonts w:ascii="GHEA Grapalat" w:hAnsi="GHEA Grapalat" w:cs="Sylfaen"/>
                <w:b/>
                <w:lang w:val="hy-AM"/>
              </w:rPr>
              <w:t xml:space="preserve"> վճարի վերադարձման կարգը: </w:t>
            </w:r>
          </w:p>
          <w:p w14:paraId="5C92FB50" w14:textId="77777777" w:rsidR="00866663" w:rsidRPr="00091258" w:rsidRDefault="00866663" w:rsidP="00866663">
            <w:pPr>
              <w:spacing w:line="360" w:lineRule="auto"/>
              <w:ind w:firstLine="720"/>
              <w:jc w:val="both"/>
              <w:rPr>
                <w:rFonts w:ascii="GHEA Grapalat" w:hAnsi="GHEA Grapalat" w:cs="Sylfaen"/>
                <w:lang w:val="hy-AM"/>
              </w:rPr>
            </w:pPr>
            <w:r w:rsidRPr="00091258">
              <w:rPr>
                <w:rFonts w:ascii="GHEA Grapalat" w:hAnsi="GHEA Grapalat" w:cs="Sylfaen"/>
                <w:lang w:val="hy-AM"/>
              </w:rPr>
              <w:t xml:space="preserve">Նախագծի 2-րդ և 3-րդ կետերը նախատեսում են </w:t>
            </w:r>
            <w:proofErr w:type="spellStart"/>
            <w:r w:rsidRPr="00091258">
              <w:rPr>
                <w:rFonts w:ascii="GHEA Grapalat" w:hAnsi="GHEA Grapalat" w:cs="Sylfaen"/>
                <w:lang w:val="hy-AM"/>
              </w:rPr>
              <w:t>դրոշմանիշային</w:t>
            </w:r>
            <w:proofErr w:type="spellEnd"/>
            <w:r w:rsidRPr="00091258">
              <w:rPr>
                <w:rFonts w:ascii="GHEA Grapalat" w:hAnsi="GHEA Grapalat" w:cs="Sylfaen"/>
                <w:lang w:val="hy-AM"/>
              </w:rPr>
              <w:t xml:space="preserve"> վճարի վերադարձման կարգին վերաբերող որոշ </w:t>
            </w:r>
            <w:proofErr w:type="spellStart"/>
            <w:r w:rsidRPr="00091258">
              <w:rPr>
                <w:rFonts w:ascii="GHEA Grapalat" w:hAnsi="GHEA Grapalat" w:cs="Sylfaen"/>
                <w:lang w:val="hy-AM"/>
              </w:rPr>
              <w:t>կարգավորումներ</w:t>
            </w:r>
            <w:proofErr w:type="spellEnd"/>
            <w:r w:rsidRPr="00091258">
              <w:rPr>
                <w:rFonts w:ascii="GHEA Grapalat" w:hAnsi="GHEA Grapalat" w:cs="Sylfaen"/>
                <w:lang w:val="hy-AM"/>
              </w:rPr>
              <w:t xml:space="preserve">, սակայն դրանցով հստակ Կարգը սահմանելու փոխարեն հղում է կատարվել Որոշմամբ հաստատված 3-րդ Հավելվածի 4-րդ, 7-րդ կետերին, 5-րդ կետի 2-րդ </w:t>
            </w:r>
            <w:proofErr w:type="spellStart"/>
            <w:r w:rsidRPr="00091258">
              <w:rPr>
                <w:rFonts w:ascii="GHEA Grapalat" w:hAnsi="GHEA Grapalat" w:cs="Sylfaen"/>
                <w:lang w:val="hy-AM"/>
              </w:rPr>
              <w:t>պարբերությանը</w:t>
            </w:r>
            <w:proofErr w:type="spellEnd"/>
            <w:r w:rsidRPr="00091258">
              <w:rPr>
                <w:rFonts w:ascii="GHEA Grapalat" w:hAnsi="GHEA Grapalat" w:cs="Sylfaen"/>
                <w:lang w:val="hy-AM"/>
              </w:rPr>
              <w:t xml:space="preserve">, ինչպես նաև «Հայաստանի Հանրապետության պաշտպանության ժամանակ զինծառայողների կյանքին կամ առողջությանը պատճառված վնասների հատուցման մասին» օրենքի 12-րդ հոդվածի 2-4-րդ մասերին, որոնք ներկայումս չեն գործում: Բացի այդ, </w:t>
            </w:r>
            <w:r w:rsidRPr="00091258">
              <w:rPr>
                <w:rFonts w:ascii="GHEA Grapalat" w:hAnsi="GHEA Grapalat" w:cs="Sylfaen"/>
                <w:lang w:val="hy-AM"/>
              </w:rPr>
              <w:lastRenderedPageBreak/>
              <w:t xml:space="preserve">նախատեսվել են դիմում և կից տեղեկանքներ ներկայացնելու և </w:t>
            </w:r>
            <w:proofErr w:type="spellStart"/>
            <w:r w:rsidRPr="00091258">
              <w:rPr>
                <w:rFonts w:ascii="GHEA Grapalat" w:hAnsi="GHEA Grapalat" w:cs="Sylfaen"/>
                <w:lang w:val="hy-AM"/>
              </w:rPr>
              <w:t>դրոշմանիշային</w:t>
            </w:r>
            <w:proofErr w:type="spellEnd"/>
            <w:r w:rsidRPr="00091258">
              <w:rPr>
                <w:rFonts w:ascii="GHEA Grapalat" w:hAnsi="GHEA Grapalat" w:cs="Sylfaen"/>
                <w:lang w:val="hy-AM"/>
              </w:rPr>
              <w:t xml:space="preserve"> վճարի փոխանցման վերաբերյալ </w:t>
            </w:r>
            <w:proofErr w:type="spellStart"/>
            <w:r w:rsidRPr="00091258">
              <w:rPr>
                <w:rFonts w:ascii="GHEA Grapalat" w:hAnsi="GHEA Grapalat" w:cs="Sylfaen"/>
                <w:lang w:val="hy-AM"/>
              </w:rPr>
              <w:t>կարգավորումներ</w:t>
            </w:r>
            <w:proofErr w:type="spellEnd"/>
            <w:r w:rsidRPr="00091258">
              <w:rPr>
                <w:rFonts w:ascii="GHEA Grapalat" w:hAnsi="GHEA Grapalat" w:cs="Sylfaen"/>
                <w:lang w:val="hy-AM"/>
              </w:rPr>
              <w:t xml:space="preserve">, որոնք համաձայն լիազորող նորմի պետք է կարգավորվեն </w:t>
            </w:r>
            <w:proofErr w:type="spellStart"/>
            <w:r w:rsidRPr="00091258">
              <w:rPr>
                <w:rFonts w:ascii="GHEA Grapalat" w:hAnsi="GHEA Grapalat" w:cs="Sylfaen"/>
                <w:lang w:val="hy-AM"/>
              </w:rPr>
              <w:t>դրոշմանիշային</w:t>
            </w:r>
            <w:proofErr w:type="spellEnd"/>
            <w:r w:rsidRPr="00091258">
              <w:rPr>
                <w:rFonts w:ascii="GHEA Grapalat" w:hAnsi="GHEA Grapalat" w:cs="Sylfaen"/>
                <w:lang w:val="hy-AM"/>
              </w:rPr>
              <w:t xml:space="preserve"> վճարի վերադարձման կարգով: </w:t>
            </w:r>
          </w:p>
          <w:p w14:paraId="0DC01CFC" w14:textId="77777777" w:rsidR="00866663" w:rsidRPr="00091258" w:rsidRDefault="00866663" w:rsidP="00866663">
            <w:pPr>
              <w:spacing w:line="360" w:lineRule="auto"/>
              <w:ind w:firstLine="720"/>
              <w:jc w:val="both"/>
              <w:rPr>
                <w:rFonts w:ascii="GHEA Grapalat" w:hAnsi="GHEA Grapalat" w:cs="Sylfaen"/>
                <w:b/>
                <w:lang w:val="hy-AM"/>
              </w:rPr>
            </w:pPr>
            <w:r w:rsidRPr="00091258">
              <w:rPr>
                <w:rFonts w:ascii="GHEA Grapalat" w:hAnsi="GHEA Grapalat" w:cs="Sylfaen"/>
                <w:lang w:val="hy-AM"/>
              </w:rPr>
              <w:t xml:space="preserve">Նկատի ունենալով </w:t>
            </w:r>
            <w:proofErr w:type="spellStart"/>
            <w:r w:rsidRPr="00091258">
              <w:rPr>
                <w:rFonts w:ascii="GHEA Grapalat" w:hAnsi="GHEA Grapalat" w:cs="Sylfaen"/>
                <w:lang w:val="hy-AM"/>
              </w:rPr>
              <w:t>վերանշյալը</w:t>
            </w:r>
            <w:proofErr w:type="spellEnd"/>
            <w:r w:rsidRPr="00091258">
              <w:rPr>
                <w:rFonts w:ascii="GHEA Grapalat" w:hAnsi="GHEA Grapalat" w:cs="Sylfaen"/>
                <w:lang w:val="hy-AM"/>
              </w:rPr>
              <w:t xml:space="preserve">՝ անհրաժեշտ է լիազորող նորմին համապատասխան սահմանել </w:t>
            </w:r>
            <w:proofErr w:type="spellStart"/>
            <w:r w:rsidRPr="00091258">
              <w:rPr>
                <w:rFonts w:ascii="GHEA Grapalat" w:hAnsi="GHEA Grapalat" w:cs="Sylfaen"/>
                <w:b/>
                <w:lang w:val="hy-AM"/>
              </w:rPr>
              <w:t>դրոշմանիշային</w:t>
            </w:r>
            <w:proofErr w:type="spellEnd"/>
            <w:r w:rsidRPr="00091258">
              <w:rPr>
                <w:rFonts w:ascii="GHEA Grapalat" w:hAnsi="GHEA Grapalat" w:cs="Sylfaen"/>
                <w:b/>
                <w:lang w:val="hy-AM"/>
              </w:rPr>
              <w:t xml:space="preserve"> վճարի վերադարձման կարգը: </w:t>
            </w:r>
          </w:p>
          <w:p w14:paraId="1E2498C3" w14:textId="77777777" w:rsidR="00866663" w:rsidRPr="00091258" w:rsidRDefault="00866663" w:rsidP="00866663">
            <w:pPr>
              <w:spacing w:line="360" w:lineRule="auto"/>
              <w:ind w:firstLine="720"/>
              <w:jc w:val="both"/>
              <w:rPr>
                <w:rFonts w:ascii="GHEA Grapalat" w:hAnsi="GHEA Grapalat" w:cs="Sylfaen"/>
                <w:lang w:val="hy-AM"/>
              </w:rPr>
            </w:pPr>
            <w:r w:rsidRPr="00091258">
              <w:rPr>
                <w:rFonts w:ascii="GHEA Grapalat" w:hAnsi="GHEA Grapalat" w:cs="Sylfaen"/>
                <w:lang w:val="hy-AM"/>
              </w:rPr>
              <w:t xml:space="preserve">Բացի այդ, անհրաժեշտ է Նախագծի վերնագիրը համապատասխանեցնել բովանդակությանը, մասնավորապես՝ Նախագծի վերնագրում բացակայում է </w:t>
            </w:r>
            <w:proofErr w:type="spellStart"/>
            <w:r w:rsidRPr="00091258">
              <w:rPr>
                <w:rFonts w:ascii="GHEA Grapalat" w:hAnsi="GHEA Grapalat" w:cs="Sylfaen"/>
                <w:lang w:val="hy-AM"/>
              </w:rPr>
              <w:t>դրոշմանիշային</w:t>
            </w:r>
            <w:proofErr w:type="spellEnd"/>
            <w:r w:rsidRPr="00091258">
              <w:rPr>
                <w:rFonts w:ascii="GHEA Grapalat" w:hAnsi="GHEA Grapalat" w:cs="Sylfaen"/>
                <w:lang w:val="hy-AM"/>
              </w:rPr>
              <w:t xml:space="preserve"> վճարի վերադարձման կարգը սահմանելու վերաբերյալ նշում:</w:t>
            </w:r>
          </w:p>
          <w:p w14:paraId="7D052091" w14:textId="77777777" w:rsidR="00866663" w:rsidRPr="00091258" w:rsidRDefault="00866663" w:rsidP="00866663">
            <w:pPr>
              <w:tabs>
                <w:tab w:val="left" w:pos="990"/>
              </w:tabs>
              <w:spacing w:line="360" w:lineRule="auto"/>
              <w:ind w:firstLine="708"/>
              <w:jc w:val="both"/>
              <w:rPr>
                <w:rFonts w:ascii="GHEA Grapalat" w:hAnsi="GHEA Grapalat" w:cs="Sylfaen"/>
                <w:lang w:val="hy-AM"/>
              </w:rPr>
            </w:pPr>
            <w:r w:rsidRPr="00091258">
              <w:rPr>
                <w:rFonts w:ascii="GHEA Grapalat" w:hAnsi="GHEA Grapalat" w:cs="Sylfaen"/>
                <w:lang w:val="hy-AM"/>
              </w:rPr>
              <w:t xml:space="preserve">Նախագծի նախաբանում հղում է կատարվել նաև «Հայաստանի Հանրապետության պաշտպանության ժամանակ զինծառայողների կյանքին կամ առողջությանը պատճառված վնասների հատուցման մասին» օրենքի 2-րդ հոդվածի 2-րդ մասի 2-րդ կետին, համաձայն որի՝ զինծառայող են համարվում` տարածքային պաշտպանությանը ներգրավված և մարտական գործողություններին մասնակցած կամ զինվորական ծառայության մեջ չգտնվող ու մարտական գործողություններին մասնակցելու նպատակով </w:t>
            </w:r>
            <w:proofErr w:type="spellStart"/>
            <w:r w:rsidRPr="00091258">
              <w:rPr>
                <w:rFonts w:ascii="GHEA Grapalat" w:hAnsi="GHEA Grapalat" w:cs="Sylfaen"/>
                <w:lang w:val="hy-AM"/>
              </w:rPr>
              <w:t>կամավորագրված</w:t>
            </w:r>
            <w:proofErr w:type="spellEnd"/>
            <w:r w:rsidRPr="00091258">
              <w:rPr>
                <w:rFonts w:ascii="GHEA Grapalat" w:hAnsi="GHEA Grapalat" w:cs="Sylfaen"/>
                <w:lang w:val="hy-AM"/>
              </w:rPr>
              <w:t xml:space="preserve"> և մարտական գործողություններին մասնակցող կամ մասնակցած անձը (այսուհետ` </w:t>
            </w:r>
            <w:proofErr w:type="spellStart"/>
            <w:r w:rsidRPr="00091258">
              <w:rPr>
                <w:rFonts w:ascii="GHEA Grapalat" w:hAnsi="GHEA Grapalat" w:cs="Sylfaen"/>
                <w:lang w:val="hy-AM"/>
              </w:rPr>
              <w:t>կամավորագրված</w:t>
            </w:r>
            <w:proofErr w:type="spellEnd"/>
            <w:r w:rsidRPr="00091258">
              <w:rPr>
                <w:rFonts w:ascii="GHEA Grapalat" w:hAnsi="GHEA Grapalat" w:cs="Sylfaen"/>
                <w:lang w:val="hy-AM"/>
              </w:rPr>
              <w:t xml:space="preserve"> անձ): Զինվորական ծառայության մեջ չգտնվող ու մարտական գործողություններին մասնակցելու </w:t>
            </w:r>
            <w:r w:rsidRPr="00091258">
              <w:rPr>
                <w:rFonts w:ascii="GHEA Grapalat" w:hAnsi="GHEA Grapalat" w:cs="Sylfaen"/>
                <w:lang w:val="hy-AM"/>
              </w:rPr>
              <w:lastRenderedPageBreak/>
              <w:t xml:space="preserve">նպատակով </w:t>
            </w:r>
            <w:proofErr w:type="spellStart"/>
            <w:r w:rsidRPr="00091258">
              <w:rPr>
                <w:rFonts w:ascii="GHEA Grapalat" w:hAnsi="GHEA Grapalat" w:cs="Sylfaen"/>
                <w:lang w:val="hy-AM"/>
              </w:rPr>
              <w:t>կամավորագրված</w:t>
            </w:r>
            <w:proofErr w:type="spellEnd"/>
            <w:r w:rsidRPr="00091258">
              <w:rPr>
                <w:rFonts w:ascii="GHEA Grapalat" w:hAnsi="GHEA Grapalat" w:cs="Sylfaen"/>
                <w:lang w:val="hy-AM"/>
              </w:rPr>
              <w:t xml:space="preserve"> և մարտական գործողություններին մասնակցող կամ մասնակցած լինելու փաստը հաստատվում է Հայաստանի Հանրապետության պաշտպանության նախարարության տեղեկանքով, որի տրման կարգը սահմանվում է Հայաստանի Հանրապետության կառավարության որոշմամբ: </w:t>
            </w:r>
          </w:p>
          <w:p w14:paraId="48BF4F90" w14:textId="77777777" w:rsidR="00866663" w:rsidRPr="00091258" w:rsidRDefault="00866663" w:rsidP="00866663">
            <w:pPr>
              <w:tabs>
                <w:tab w:val="left" w:pos="990"/>
              </w:tabs>
              <w:spacing w:line="360" w:lineRule="auto"/>
              <w:ind w:firstLine="708"/>
              <w:jc w:val="both"/>
              <w:rPr>
                <w:rFonts w:ascii="GHEA Grapalat" w:hAnsi="GHEA Grapalat"/>
                <w:b/>
                <w:i/>
                <w:color w:val="000000"/>
                <w:shd w:val="clear" w:color="auto" w:fill="FFFFFF"/>
                <w:lang w:val="hy-AM"/>
              </w:rPr>
            </w:pPr>
            <w:r w:rsidRPr="00091258">
              <w:rPr>
                <w:rFonts w:ascii="GHEA Grapalat" w:hAnsi="GHEA Grapalat" w:cs="Sylfaen"/>
                <w:lang w:val="hy-AM"/>
              </w:rPr>
              <w:t xml:space="preserve">Այս կապակցությամբ, անհրաժեշտ է նկատի ունենալ, որ </w:t>
            </w:r>
            <w:r w:rsidRPr="00091258">
              <w:rPr>
                <w:rFonts w:ascii="GHEA Grapalat" w:hAnsi="GHEA Grapalat" w:cs="Sylfaen"/>
                <w:noProof/>
                <w:lang w:val="hy-AM"/>
              </w:rPr>
              <w:t xml:space="preserve">«Նորմատիվ իրավական ակտերի մասին» օրենքի 13-րդ հոդվածի 1-ին մասի համաձայն՝ </w:t>
            </w:r>
            <w:r w:rsidRPr="00091258">
              <w:rPr>
                <w:rFonts w:ascii="GHEA Grapalat" w:hAnsi="GHEA Grapalat"/>
                <w:color w:val="000000"/>
                <w:shd w:val="clear" w:color="auto" w:fill="FFFFFF"/>
                <w:lang w:val="hy-AM"/>
              </w:rPr>
              <w:t xml:space="preserve">ենթաօրենսդրական նորմատիվ </w:t>
            </w:r>
            <w:r w:rsidRPr="00091258">
              <w:rPr>
                <w:rFonts w:ascii="GHEA Grapalat" w:hAnsi="GHEA Grapalat"/>
                <w:b/>
                <w:i/>
                <w:color w:val="000000"/>
                <w:shd w:val="clear" w:color="auto" w:fill="FFFFFF"/>
                <w:lang w:val="hy-AM"/>
              </w:rPr>
              <w:t>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14:paraId="6E5C2EF0" w14:textId="77777777" w:rsidR="00866663" w:rsidRPr="00091258" w:rsidRDefault="00866663" w:rsidP="00866663">
            <w:pPr>
              <w:spacing w:line="360" w:lineRule="auto"/>
              <w:jc w:val="both"/>
              <w:rPr>
                <w:rFonts w:ascii="GHEA Grapalat" w:hAnsi="GHEA Grapalat" w:cs="Sylfaen"/>
                <w:lang w:val="hy-AM"/>
              </w:rPr>
            </w:pPr>
            <w:r w:rsidRPr="00091258">
              <w:rPr>
                <w:rFonts w:ascii="GHEA Grapalat" w:hAnsi="GHEA Grapalat" w:cs="Sylfaen"/>
                <w:lang w:val="hy-AM"/>
              </w:rPr>
              <w:tab/>
              <w:t xml:space="preserve">Նկատի ունենալով, որ նշված նորմը լիազորող նորմ չէ, </w:t>
            </w:r>
            <w:proofErr w:type="spellStart"/>
            <w:r w:rsidRPr="00091258">
              <w:rPr>
                <w:rFonts w:ascii="GHEA Grapalat" w:hAnsi="GHEA Grapalat" w:cs="Sylfaen"/>
                <w:lang w:val="hy-AM"/>
              </w:rPr>
              <w:t>հետևաբար</w:t>
            </w:r>
            <w:proofErr w:type="spellEnd"/>
            <w:r w:rsidRPr="00091258">
              <w:rPr>
                <w:rFonts w:ascii="GHEA Grapalat" w:hAnsi="GHEA Grapalat" w:cs="Sylfaen"/>
                <w:lang w:val="hy-AM"/>
              </w:rPr>
              <w:t xml:space="preserve"> դրան հղում կատարելու անհրաժեշտությունը բացակայում է, ուստի անհրաժեշտ է Նախագծի նախաբանից հանել «Հայաստանի Հանրապետության պաշտպանության ժամանակ զինծառայողների կյանքին կամ առողջությանը պատճառված վնասների հատուցման մասին» օրենքի 2-րդ հոդվածի 2-րդ մասի 2-րդ կետին կատարված հղումը:</w:t>
            </w:r>
          </w:p>
          <w:p w14:paraId="61818F0B" w14:textId="77777777" w:rsidR="00866663" w:rsidRPr="00091258" w:rsidRDefault="00866663" w:rsidP="00866663">
            <w:pPr>
              <w:spacing w:line="360" w:lineRule="auto"/>
              <w:jc w:val="both"/>
              <w:rPr>
                <w:rFonts w:ascii="GHEA Grapalat" w:hAnsi="GHEA Grapalat"/>
                <w:color w:val="000000"/>
                <w:shd w:val="clear" w:color="auto" w:fill="FFFFFF"/>
                <w:lang w:val="hy-AM"/>
              </w:rPr>
            </w:pPr>
            <w:r w:rsidRPr="00091258">
              <w:rPr>
                <w:rFonts w:ascii="GHEA Grapalat" w:hAnsi="GHEA Grapalat" w:cs="Sylfaen"/>
                <w:lang w:val="hy-AM"/>
              </w:rPr>
              <w:tab/>
              <w:t xml:space="preserve">2. Նախագծի 1-ին կետի 1-ին ենթակետում կատարվող փոփոխության արդյունքում ստացվում է, որ դիմումի հետ միասին պետք է ներկայացվի </w:t>
            </w:r>
            <w:r w:rsidRPr="00091258">
              <w:rPr>
                <w:rFonts w:ascii="GHEA Grapalat" w:hAnsi="GHEA Grapalat"/>
                <w:b/>
                <w:color w:val="000000"/>
                <w:shd w:val="clear" w:color="auto" w:fill="FFFFFF"/>
                <w:lang w:val="hy-AM"/>
              </w:rPr>
              <w:t>զինվորական ծառայությունից արձակվելուց</w:t>
            </w:r>
            <w:r w:rsidRPr="00091258">
              <w:rPr>
                <w:rFonts w:ascii="GHEA Grapalat" w:hAnsi="GHEA Grapalat"/>
                <w:color w:val="000000"/>
                <w:shd w:val="clear" w:color="auto" w:fill="FFFFFF"/>
                <w:lang w:val="hy-AM"/>
              </w:rPr>
              <w:t xml:space="preserve"> հետո </w:t>
            </w:r>
            <w:r w:rsidRPr="00091258">
              <w:rPr>
                <w:rFonts w:ascii="GHEA Grapalat" w:hAnsi="GHEA Grapalat"/>
                <w:color w:val="000000"/>
                <w:shd w:val="clear" w:color="auto" w:fill="FFFFFF"/>
                <w:lang w:val="hy-AM"/>
              </w:rPr>
              <w:lastRenderedPageBreak/>
              <w:t xml:space="preserve">մահացած զինծառայողի մահվան պատճառական կապի մասին </w:t>
            </w:r>
            <w:proofErr w:type="spellStart"/>
            <w:r w:rsidRPr="00091258">
              <w:rPr>
                <w:rFonts w:ascii="GHEA Grapalat" w:hAnsi="GHEA Grapalat"/>
                <w:color w:val="000000"/>
                <w:shd w:val="clear" w:color="auto" w:fill="FFFFFF"/>
                <w:lang w:val="hy-AM"/>
              </w:rPr>
              <w:t>բժշկասոցիալական</w:t>
            </w:r>
            <w:proofErr w:type="spellEnd"/>
            <w:r w:rsidRPr="00091258">
              <w:rPr>
                <w:rFonts w:ascii="GHEA Grapalat" w:hAnsi="GHEA Grapalat"/>
                <w:color w:val="000000"/>
                <w:shd w:val="clear" w:color="auto" w:fill="FFFFFF"/>
                <w:lang w:val="hy-AM"/>
              </w:rPr>
              <w:t xml:space="preserve"> փորձաքննություն իրականացնող իրավասու պետական մարմնի տված տեղեկանքը` </w:t>
            </w:r>
            <w:r w:rsidRPr="00091258">
              <w:rPr>
                <w:rFonts w:ascii="GHEA Grapalat" w:hAnsi="GHEA Grapalat"/>
                <w:b/>
                <w:color w:val="000000"/>
                <w:shd w:val="clear" w:color="auto" w:fill="FFFFFF"/>
                <w:lang w:val="hy-AM"/>
              </w:rPr>
              <w:t>մարտական գործողությունների ժամանակ ստացած վնասվածքի</w:t>
            </w:r>
            <w:r w:rsidRPr="00091258">
              <w:rPr>
                <w:rFonts w:ascii="GHEA Grapalat" w:hAnsi="GHEA Grapalat"/>
                <w:color w:val="000000"/>
                <w:shd w:val="clear" w:color="auto" w:fill="FFFFFF"/>
                <w:lang w:val="hy-AM"/>
              </w:rPr>
              <w:t xml:space="preserve"> կամ խեղման պատճառով զինծառայողի մահացած լինելու վերաբերյալ: Առաջարկվող կարգավորման առումով պարզ չէ, թե ինչպես է ապահովվելու վնասի հատուցման իրավունքը մարտական գործողություններին մասնակցած կամ զինվորական ծառայության մեջ չգտնվող ու մարտական գործողություններին մասնակցելու նպատակով </w:t>
            </w:r>
            <w:proofErr w:type="spellStart"/>
            <w:r w:rsidRPr="00091258">
              <w:rPr>
                <w:rFonts w:ascii="GHEA Grapalat" w:hAnsi="GHEA Grapalat"/>
                <w:color w:val="000000"/>
                <w:shd w:val="clear" w:color="auto" w:fill="FFFFFF"/>
                <w:lang w:val="hy-AM"/>
              </w:rPr>
              <w:t>կամավորագրված</w:t>
            </w:r>
            <w:proofErr w:type="spellEnd"/>
            <w:r w:rsidRPr="00091258">
              <w:rPr>
                <w:rFonts w:ascii="GHEA Grapalat" w:hAnsi="GHEA Grapalat"/>
                <w:color w:val="000000"/>
                <w:shd w:val="clear" w:color="auto" w:fill="FFFFFF"/>
                <w:lang w:val="hy-AM"/>
              </w:rPr>
              <w:t xml:space="preserve"> և մարտական գործողություններին մասնակցող կամ մասնակցած անձանց դեպքում:</w:t>
            </w:r>
          </w:p>
          <w:p w14:paraId="42597B87" w14:textId="77777777" w:rsidR="00866663" w:rsidRPr="00091258" w:rsidRDefault="00866663" w:rsidP="00866663">
            <w:pPr>
              <w:spacing w:line="360" w:lineRule="auto"/>
              <w:jc w:val="both"/>
              <w:rPr>
                <w:rFonts w:ascii="GHEA Grapalat" w:hAnsi="GHEA Grapalat" w:cs="Sylfaen"/>
                <w:lang w:val="hy-AM"/>
              </w:rPr>
            </w:pPr>
            <w:r w:rsidRPr="00091258">
              <w:rPr>
                <w:rFonts w:ascii="GHEA Grapalat" w:hAnsi="GHEA Grapalat" w:cs="Sylfaen"/>
                <w:lang w:val="hy-AM"/>
              </w:rPr>
              <w:tab/>
              <w:t>3. Նախագծի 1-ին կետի 3-րդ ենթակետի «2.1-ին» բառից հետո անհրաժեշտ է լրացնել  «կետի» բառը:</w:t>
            </w:r>
          </w:p>
          <w:p w14:paraId="7DE4BE69" w14:textId="77777777" w:rsidR="00866663" w:rsidRPr="00091258" w:rsidRDefault="00866663" w:rsidP="00866663">
            <w:pPr>
              <w:spacing w:line="360" w:lineRule="auto"/>
              <w:ind w:firstLine="720"/>
              <w:jc w:val="both"/>
              <w:rPr>
                <w:rFonts w:ascii="GHEA Grapalat" w:hAnsi="GHEA Grapalat"/>
                <w:lang w:val="hy-AM"/>
              </w:rPr>
            </w:pPr>
            <w:r w:rsidRPr="00091258">
              <w:rPr>
                <w:rFonts w:ascii="GHEA Grapalat" w:hAnsi="GHEA Grapalat" w:cs="Sylfaen"/>
                <w:lang w:val="hy-AM"/>
              </w:rPr>
              <w:t>4. Նախագծի 1-ին կետի 4-րդ ենթակետում անհրաժեշտ է հստակեցնել, թե ինչ տեղեկություններին</w:t>
            </w:r>
            <w:r w:rsidRPr="00091258">
              <w:rPr>
                <w:rFonts w:ascii="GHEA Grapalat" w:hAnsi="GHEA Grapalat"/>
                <w:lang w:val="hy-AM"/>
              </w:rPr>
              <w:t xml:space="preserve"> է վերաբերում նախատեսվող կարգավորումը:</w:t>
            </w:r>
          </w:p>
          <w:p w14:paraId="4B69B037" w14:textId="77777777" w:rsidR="00866663" w:rsidRPr="00091258" w:rsidRDefault="00866663" w:rsidP="00866663">
            <w:pPr>
              <w:spacing w:line="360" w:lineRule="auto"/>
              <w:ind w:firstLine="720"/>
              <w:jc w:val="both"/>
              <w:rPr>
                <w:rFonts w:ascii="GHEA Grapalat" w:hAnsi="GHEA Grapalat" w:cs="Sylfaen"/>
                <w:lang w:val="hy-AM"/>
              </w:rPr>
            </w:pPr>
            <w:r w:rsidRPr="00091258">
              <w:rPr>
                <w:rFonts w:ascii="GHEA Grapalat" w:hAnsi="GHEA Grapalat"/>
                <w:lang w:val="hy-AM"/>
              </w:rPr>
              <w:t xml:space="preserve">5. </w:t>
            </w:r>
            <w:r w:rsidRPr="00091258">
              <w:rPr>
                <w:rFonts w:ascii="GHEA Grapalat" w:hAnsi="GHEA Grapalat" w:cs="Sylfaen"/>
                <w:lang w:val="hy-AM"/>
              </w:rPr>
              <w:t xml:space="preserve">Նախագծի 1-ին կետի 5-րդ ենթակետով նոր լրացվող 4.1-րդ կետի համաձայն՝ եթե շահառու հանդիսանալու հանգամանքը հաստատվում է ծննդյան վկայականի հիման վրա և ծննդյան վկայականում նշված՝ անձի հոր մասին տվյալները նույնական են ներկայացված անձը հաստատող փաստաթղթում նշված տվյալներին կամ զինծառայողի տվյալներին, </w:t>
            </w:r>
            <w:r w:rsidRPr="00091258">
              <w:rPr>
                <w:rFonts w:ascii="GHEA Grapalat" w:hAnsi="GHEA Grapalat" w:cs="Sylfaen"/>
                <w:lang w:val="hy-AM"/>
              </w:rPr>
              <w:lastRenderedPageBreak/>
              <w:t xml:space="preserve">ապա անձի հայրությունը որոշելու վերաբերյալ լրացուցիչ տեղեկություններ (փաստաթղթեր) չեն պահանջվում, բացառությամբ այն դեպքի, երբ որոշում է միակ շահառուն կամ առկա է </w:t>
            </w:r>
            <w:proofErr w:type="spellStart"/>
            <w:r w:rsidRPr="00091258">
              <w:rPr>
                <w:rFonts w:ascii="GHEA Grapalat" w:hAnsi="GHEA Grapalat" w:cs="Sylfaen"/>
                <w:lang w:val="hy-AM"/>
              </w:rPr>
              <w:t>որևէ</w:t>
            </w:r>
            <w:proofErr w:type="spellEnd"/>
            <w:r w:rsidRPr="00091258">
              <w:rPr>
                <w:rFonts w:ascii="GHEA Grapalat" w:hAnsi="GHEA Grapalat" w:cs="Sylfaen"/>
                <w:lang w:val="hy-AM"/>
              </w:rPr>
              <w:t xml:space="preserve"> այլ տեղեկատվություն, որը </w:t>
            </w:r>
            <w:proofErr w:type="spellStart"/>
            <w:r w:rsidRPr="00091258">
              <w:rPr>
                <w:rFonts w:ascii="GHEA Grapalat" w:hAnsi="GHEA Grapalat" w:cs="Sylfaen"/>
                <w:lang w:val="hy-AM"/>
              </w:rPr>
              <w:t>խնդրարկում</w:t>
            </w:r>
            <w:proofErr w:type="spellEnd"/>
            <w:r w:rsidRPr="00091258">
              <w:rPr>
                <w:rFonts w:ascii="GHEA Grapalat" w:hAnsi="GHEA Grapalat" w:cs="Sylfaen"/>
                <w:lang w:val="hy-AM"/>
              </w:rPr>
              <w:t xml:space="preserve"> է հայրը լինելու հանգամանքը։ </w:t>
            </w:r>
          </w:p>
          <w:p w14:paraId="309A0160" w14:textId="77777777" w:rsidR="00866663" w:rsidRPr="00091258" w:rsidRDefault="00866663" w:rsidP="00866663">
            <w:pPr>
              <w:spacing w:line="360" w:lineRule="auto"/>
              <w:jc w:val="both"/>
              <w:rPr>
                <w:rFonts w:ascii="GHEA Grapalat" w:hAnsi="GHEA Grapalat" w:cs="Sylfaen"/>
                <w:lang w:val="hy-AM"/>
              </w:rPr>
            </w:pPr>
            <w:r w:rsidRPr="00091258">
              <w:rPr>
                <w:rFonts w:ascii="GHEA Grapalat" w:hAnsi="GHEA Grapalat" w:cs="Sylfaen"/>
                <w:lang w:val="hy-AM"/>
              </w:rPr>
              <w:tab/>
              <w:t xml:space="preserve">Նշված կարգավորման առնչությամբ հարկ ենք համարում հայտնել, որ հոր վերաբերյալ տեղեկությունների գրանցման հիմքը ներկայացնելու կամ դրա ներկայացնելը բացառելու մասին կարծիք կազմելու համար կարծում ենք՝ անհրաժեշտ է պարզել շահառուի կողմից ծննդյան վկայական ներկայացնելու նպատակը: Կառավարության 2017թ. փետրվարի 2-ի թիվ 86-Ն որոշման համատեքստում ծննդյան վկայականը հանդես է գալիս որպես զինծառայողի ծնողների վերաբերյալ տեղեկությունները պարզելու աղբյուր՝ վերջիններիս որպես շահառու գնահատելու համար: </w:t>
            </w:r>
          </w:p>
          <w:p w14:paraId="1F33A016" w14:textId="77777777" w:rsidR="00866663" w:rsidRPr="00091258" w:rsidRDefault="00866663" w:rsidP="00866663">
            <w:pPr>
              <w:spacing w:line="360" w:lineRule="auto"/>
              <w:jc w:val="both"/>
              <w:rPr>
                <w:rFonts w:ascii="GHEA Grapalat" w:hAnsi="GHEA Grapalat" w:cs="Sylfaen"/>
                <w:lang w:val="hy-AM"/>
              </w:rPr>
            </w:pPr>
            <w:r w:rsidRPr="00091258">
              <w:rPr>
                <w:rFonts w:ascii="GHEA Grapalat" w:hAnsi="GHEA Grapalat" w:cs="Sylfaen"/>
                <w:lang w:val="hy-AM"/>
              </w:rPr>
              <w:tab/>
              <w:t xml:space="preserve">Ընդհանուր առմամբ ծննդյան վկայականի գրառումներն ամբողջությամբ փաստում են, թե ով է հանդիսանում երեխայի ծնողը՝ անկախ հոր վերաբերյալ տվյալների լրացման հիմքից, քանի որ դրանում արտացոլվում են հայրության ճանաչման արդյունքները: Մասնավորապես, հայրության ճանաչումից հետո ծննդյան վկայականում կատարվում են հոր վերաբերյալ տվյալների փոփոխություններ և ՔԿԱԳ մարմնի կողմից տրամադրվում է նոր ծննդյան վկայական: </w:t>
            </w:r>
            <w:proofErr w:type="spellStart"/>
            <w:r w:rsidRPr="00091258">
              <w:rPr>
                <w:rFonts w:ascii="GHEA Grapalat" w:hAnsi="GHEA Grapalat" w:cs="Sylfaen"/>
                <w:lang w:val="hy-AM"/>
              </w:rPr>
              <w:t>Հետևաբար</w:t>
            </w:r>
            <w:proofErr w:type="spellEnd"/>
            <w:r w:rsidRPr="00091258">
              <w:rPr>
                <w:rFonts w:ascii="GHEA Grapalat" w:hAnsi="GHEA Grapalat" w:cs="Sylfaen"/>
                <w:lang w:val="hy-AM"/>
              </w:rPr>
              <w:t xml:space="preserve">, որպես երեխայի հայր </w:t>
            </w:r>
            <w:r w:rsidRPr="00091258">
              <w:rPr>
                <w:rFonts w:ascii="GHEA Grapalat" w:hAnsi="GHEA Grapalat" w:cs="Sylfaen"/>
                <w:lang w:val="hy-AM"/>
              </w:rPr>
              <w:lastRenderedPageBreak/>
              <w:t xml:space="preserve">հնարավոր է ընդունել այն անձին, ում տվյալները (անուն, ազգանուն, հայրանուն) նշված են ծննդյան վկայականի «տեղեկություններ հոր մասին» բաժնում՝ առանց ծնողական իրավունքների առաջացման հիմքը ստուգելու լրացուցիչ փաստաթղթերի: Վերը նշված տրամաբանությունից ելնելով Նախագծի 1-ին կետի 5-րդ ենթակետով առաջարկված 4.1 կետի լրացման անհրաժեշտությունը բացակայում է, քանի որ Որոշմամբ հայրության ճանաչման վկայական ներկայացնելու պահանջը առհասարակ սահմանված չէ: </w:t>
            </w:r>
          </w:p>
          <w:p w14:paraId="1A91282A" w14:textId="77777777" w:rsidR="00866663" w:rsidRPr="00091258" w:rsidRDefault="00866663" w:rsidP="00866663">
            <w:pPr>
              <w:spacing w:line="360" w:lineRule="auto"/>
              <w:jc w:val="both"/>
              <w:rPr>
                <w:rFonts w:ascii="GHEA Grapalat" w:hAnsi="GHEA Grapalat" w:cs="Sylfaen"/>
                <w:lang w:val="hy-AM"/>
              </w:rPr>
            </w:pPr>
            <w:r w:rsidRPr="00091258">
              <w:rPr>
                <w:rFonts w:ascii="GHEA Grapalat" w:hAnsi="GHEA Grapalat" w:cs="Sylfaen"/>
                <w:lang w:val="hy-AM"/>
              </w:rPr>
              <w:tab/>
            </w:r>
            <w:proofErr w:type="spellStart"/>
            <w:r w:rsidRPr="00091258">
              <w:rPr>
                <w:rFonts w:ascii="GHEA Grapalat" w:hAnsi="GHEA Grapalat" w:cs="Sylfaen"/>
                <w:lang w:val="hy-AM"/>
              </w:rPr>
              <w:t>Միևնույն</w:t>
            </w:r>
            <w:proofErr w:type="spellEnd"/>
            <w:r w:rsidRPr="00091258">
              <w:rPr>
                <w:rFonts w:ascii="GHEA Grapalat" w:hAnsi="GHEA Grapalat" w:cs="Sylfaen"/>
                <w:lang w:val="hy-AM"/>
              </w:rPr>
              <w:t xml:space="preserve"> ժամանակ, հաշվի առնելով գործնականում հանդիպող՝ </w:t>
            </w:r>
            <w:r w:rsidRPr="00091258">
              <w:rPr>
                <w:rFonts w:ascii="GHEA Grapalat" w:hAnsi="GHEA Grapalat" w:cs="Sylfaen"/>
                <w:bCs/>
                <w:iCs/>
                <w:lang w:val="hy-AM"/>
              </w:rPr>
              <w:t>երեխայի հոր տվյալները գնահատելու իրավասություն ունեցող աշխատակիցներին</w:t>
            </w:r>
            <w:r w:rsidRPr="00091258">
              <w:rPr>
                <w:rFonts w:ascii="GHEA Grapalat" w:hAnsi="GHEA Grapalat" w:cs="Sylfaen"/>
                <w:lang w:val="hy-AM"/>
              </w:rPr>
              <w:t xml:space="preserve"> շփոթության մեջ գցող իրավիճակները, կարծում ենք, որ հայրության ճանաչման վկայականը անհրաժեշտ է դիտարկել, որպես պարտադիր ներկայացման ենթակա փաստաթուղթ ամուսնության մեջ չգտնվող մոր երեխայի փաստաթղթերը ուսումնասիրելու գործընթացում, ինչպես նաև այն դեպքերում, երբ ծննդյան վկայականում և ծնողի անձը հաստատող փաստաթղթերում առկա են անհամապատասխանություններ:</w:t>
            </w:r>
          </w:p>
          <w:p w14:paraId="4DBE8143" w14:textId="77777777" w:rsidR="00866663" w:rsidRPr="00091258" w:rsidRDefault="00866663" w:rsidP="00866663">
            <w:pPr>
              <w:spacing w:line="360" w:lineRule="auto"/>
              <w:jc w:val="both"/>
              <w:rPr>
                <w:rFonts w:ascii="GHEA Grapalat" w:hAnsi="GHEA Grapalat" w:cs="Sylfaen"/>
                <w:lang w:val="hy-AM"/>
              </w:rPr>
            </w:pPr>
            <w:r w:rsidRPr="00091258">
              <w:rPr>
                <w:rFonts w:ascii="GHEA Grapalat" w:hAnsi="GHEA Grapalat" w:cs="Sylfaen"/>
                <w:lang w:val="hy-AM"/>
              </w:rPr>
              <w:tab/>
              <w:t xml:space="preserve">Միաժամանակ, կարծում ենք՝ անհրաժեշտ է քննարկվող </w:t>
            </w:r>
            <w:proofErr w:type="spellStart"/>
            <w:r w:rsidRPr="00091258">
              <w:rPr>
                <w:rFonts w:ascii="GHEA Grapalat" w:hAnsi="GHEA Grapalat" w:cs="Sylfaen"/>
                <w:lang w:val="hy-AM"/>
              </w:rPr>
              <w:t>կետում</w:t>
            </w:r>
            <w:proofErr w:type="spellEnd"/>
            <w:r w:rsidRPr="00091258">
              <w:rPr>
                <w:rFonts w:ascii="GHEA Grapalat" w:hAnsi="GHEA Grapalat" w:cs="Sylfaen"/>
                <w:lang w:val="hy-AM"/>
              </w:rPr>
              <w:t xml:space="preserve"> հստակեցնել «երբ որոշում է միակ շահառուն կամ առկա է </w:t>
            </w:r>
            <w:proofErr w:type="spellStart"/>
            <w:r w:rsidRPr="00091258">
              <w:rPr>
                <w:rFonts w:ascii="GHEA Grapalat" w:hAnsi="GHEA Grapalat" w:cs="Sylfaen"/>
                <w:lang w:val="hy-AM"/>
              </w:rPr>
              <w:t>որևէ</w:t>
            </w:r>
            <w:proofErr w:type="spellEnd"/>
            <w:r w:rsidRPr="00091258">
              <w:rPr>
                <w:rFonts w:ascii="GHEA Grapalat" w:hAnsi="GHEA Grapalat" w:cs="Sylfaen"/>
                <w:lang w:val="hy-AM"/>
              </w:rPr>
              <w:t xml:space="preserve"> այլ տեղեկատվություն, </w:t>
            </w:r>
            <w:r w:rsidRPr="00091258">
              <w:rPr>
                <w:rFonts w:ascii="GHEA Grapalat" w:hAnsi="GHEA Grapalat" w:cs="Sylfaen"/>
                <w:lang w:val="hy-AM"/>
              </w:rPr>
              <w:lastRenderedPageBreak/>
              <w:t xml:space="preserve">որը </w:t>
            </w:r>
            <w:proofErr w:type="spellStart"/>
            <w:r w:rsidRPr="00091258">
              <w:rPr>
                <w:rFonts w:ascii="GHEA Grapalat" w:hAnsi="GHEA Grapalat" w:cs="Sylfaen"/>
                <w:lang w:val="hy-AM"/>
              </w:rPr>
              <w:t>խնդրարկում</w:t>
            </w:r>
            <w:proofErr w:type="spellEnd"/>
            <w:r w:rsidRPr="00091258">
              <w:rPr>
                <w:rFonts w:ascii="GHEA Grapalat" w:hAnsi="GHEA Grapalat" w:cs="Sylfaen"/>
                <w:lang w:val="hy-AM"/>
              </w:rPr>
              <w:t xml:space="preserve"> է հայրը լինելու հանգամանքը» </w:t>
            </w:r>
            <w:proofErr w:type="spellStart"/>
            <w:r w:rsidRPr="00091258">
              <w:rPr>
                <w:rFonts w:ascii="GHEA Grapalat" w:hAnsi="GHEA Grapalat" w:cs="Sylfaen"/>
                <w:lang w:val="hy-AM"/>
              </w:rPr>
              <w:t>ձևակերպումը</w:t>
            </w:r>
            <w:proofErr w:type="spellEnd"/>
            <w:r w:rsidRPr="00091258">
              <w:rPr>
                <w:rFonts w:ascii="GHEA Grapalat" w:hAnsi="GHEA Grapalat" w:cs="Sylfaen"/>
                <w:lang w:val="hy-AM"/>
              </w:rPr>
              <w:t>:</w:t>
            </w:r>
          </w:p>
          <w:p w14:paraId="478EAEF3" w14:textId="188FFB63" w:rsidR="006B1DE3" w:rsidRPr="008B6E10" w:rsidRDefault="00866663" w:rsidP="008B6E10">
            <w:pPr>
              <w:spacing w:line="360" w:lineRule="auto"/>
              <w:jc w:val="both"/>
              <w:rPr>
                <w:rFonts w:ascii="GHEA Grapalat" w:hAnsi="GHEA Grapalat"/>
                <w:b/>
                <w:lang w:val="hy-AM"/>
              </w:rPr>
            </w:pPr>
            <w:r w:rsidRPr="00091258">
              <w:rPr>
                <w:rFonts w:ascii="GHEA Grapalat" w:hAnsi="GHEA Grapalat"/>
                <w:lang w:val="hy-AM"/>
              </w:rPr>
              <w:tab/>
              <w:t xml:space="preserve">6. Նախագծի 2-րդ </w:t>
            </w:r>
            <w:proofErr w:type="spellStart"/>
            <w:r w:rsidRPr="00091258">
              <w:rPr>
                <w:rFonts w:ascii="GHEA Grapalat" w:hAnsi="GHEA Grapalat"/>
                <w:lang w:val="hy-AM"/>
              </w:rPr>
              <w:t>կետում</w:t>
            </w:r>
            <w:proofErr w:type="spellEnd"/>
            <w:r w:rsidRPr="00091258">
              <w:rPr>
                <w:rFonts w:ascii="GHEA Grapalat" w:hAnsi="GHEA Grapalat"/>
                <w:lang w:val="hy-AM"/>
              </w:rPr>
              <w:t xml:space="preserve"> </w:t>
            </w:r>
            <w:r w:rsidRPr="00091258">
              <w:rPr>
                <w:rFonts w:ascii="GHEA Grapalat" w:hAnsi="GHEA Grapalat" w:cs="Sylfaen"/>
                <w:lang w:val="hy-AM"/>
              </w:rPr>
              <w:t>«հիմնադրամ» բառից առաջ անհրաժեշտ է լրացնել «հատուցման» բառը:</w:t>
            </w:r>
          </w:p>
        </w:tc>
        <w:tc>
          <w:tcPr>
            <w:tcW w:w="6533" w:type="dxa"/>
            <w:gridSpan w:val="4"/>
            <w:shd w:val="clear" w:color="auto" w:fill="FFFFFF" w:themeFill="background1"/>
          </w:tcPr>
          <w:p w14:paraId="6F020548" w14:textId="2CF89DC9" w:rsidR="00F0792D" w:rsidRPr="00091258" w:rsidRDefault="00A818BA" w:rsidP="00F0792D">
            <w:pPr>
              <w:jc w:val="both"/>
              <w:rPr>
                <w:rFonts w:ascii="GHEA Grapalat" w:hAnsi="GHEA Grapalat"/>
                <w:lang w:val="hy-AM"/>
              </w:rPr>
            </w:pPr>
            <w:r w:rsidRPr="00091258">
              <w:rPr>
                <w:rFonts w:ascii="GHEA Grapalat" w:hAnsi="GHEA Grapalat"/>
                <w:lang w:val="af-ZA"/>
              </w:rPr>
              <w:lastRenderedPageBreak/>
              <w:t xml:space="preserve"> </w:t>
            </w:r>
            <w:r w:rsidR="00A628F5" w:rsidRPr="00091258">
              <w:rPr>
                <w:rFonts w:ascii="GHEA Grapalat" w:hAnsi="GHEA Grapalat"/>
                <w:lang w:val="hy-AM"/>
              </w:rPr>
              <w:t xml:space="preserve">Ընդունելի է, Նախագիծը </w:t>
            </w:r>
            <w:proofErr w:type="spellStart"/>
            <w:r w:rsidR="00A628F5" w:rsidRPr="00091258">
              <w:rPr>
                <w:rFonts w:ascii="GHEA Grapalat" w:hAnsi="GHEA Grapalat"/>
                <w:lang w:val="hy-AM"/>
              </w:rPr>
              <w:t>խմբագրվել</w:t>
            </w:r>
            <w:proofErr w:type="spellEnd"/>
            <w:r w:rsidR="00A628F5" w:rsidRPr="00091258">
              <w:rPr>
                <w:rFonts w:ascii="GHEA Grapalat" w:hAnsi="GHEA Grapalat"/>
                <w:lang w:val="hy-AM"/>
              </w:rPr>
              <w:t xml:space="preserve"> է։ </w:t>
            </w:r>
          </w:p>
          <w:p w14:paraId="58AC30A7" w14:textId="77777777" w:rsidR="00F0792D" w:rsidRPr="00091258" w:rsidRDefault="00F0792D" w:rsidP="00F0792D">
            <w:pPr>
              <w:jc w:val="both"/>
              <w:rPr>
                <w:rFonts w:ascii="GHEA Grapalat" w:hAnsi="GHEA Grapalat"/>
                <w:lang w:val="hy-AM"/>
              </w:rPr>
            </w:pPr>
          </w:p>
          <w:p w14:paraId="60D35A52" w14:textId="77777777" w:rsidR="00BA37E6" w:rsidRPr="00091258" w:rsidRDefault="00BA37E6" w:rsidP="00F0792D">
            <w:pPr>
              <w:jc w:val="both"/>
              <w:rPr>
                <w:rFonts w:ascii="GHEA Grapalat" w:hAnsi="GHEA Grapalat"/>
                <w:lang w:val="hy-AM"/>
              </w:rPr>
            </w:pPr>
          </w:p>
          <w:p w14:paraId="273CEBF5" w14:textId="77777777" w:rsidR="00BA37E6" w:rsidRPr="00091258" w:rsidRDefault="00BA37E6" w:rsidP="00F0792D">
            <w:pPr>
              <w:jc w:val="both"/>
              <w:rPr>
                <w:rFonts w:ascii="GHEA Grapalat" w:hAnsi="GHEA Grapalat"/>
                <w:lang w:val="hy-AM"/>
              </w:rPr>
            </w:pPr>
          </w:p>
          <w:p w14:paraId="6734EC9E" w14:textId="77777777" w:rsidR="00BA37E6" w:rsidRPr="00091258" w:rsidRDefault="00BA37E6" w:rsidP="00F0792D">
            <w:pPr>
              <w:jc w:val="both"/>
              <w:rPr>
                <w:rFonts w:ascii="GHEA Grapalat" w:hAnsi="GHEA Grapalat"/>
                <w:lang w:val="hy-AM"/>
              </w:rPr>
            </w:pPr>
          </w:p>
          <w:p w14:paraId="746668B3" w14:textId="77777777" w:rsidR="00BA37E6" w:rsidRPr="00091258" w:rsidRDefault="00BA37E6" w:rsidP="00F0792D">
            <w:pPr>
              <w:jc w:val="both"/>
              <w:rPr>
                <w:rFonts w:ascii="GHEA Grapalat" w:hAnsi="GHEA Grapalat"/>
                <w:lang w:val="hy-AM"/>
              </w:rPr>
            </w:pPr>
          </w:p>
          <w:p w14:paraId="17CB8C2C" w14:textId="77777777" w:rsidR="00BA37E6" w:rsidRPr="00091258" w:rsidRDefault="00BA37E6" w:rsidP="00F0792D">
            <w:pPr>
              <w:jc w:val="both"/>
              <w:rPr>
                <w:rFonts w:ascii="GHEA Grapalat" w:hAnsi="GHEA Grapalat"/>
                <w:lang w:val="hy-AM"/>
              </w:rPr>
            </w:pPr>
          </w:p>
          <w:p w14:paraId="76CD323F" w14:textId="77777777" w:rsidR="00BA37E6" w:rsidRPr="00091258" w:rsidRDefault="00BA37E6" w:rsidP="00F0792D">
            <w:pPr>
              <w:jc w:val="both"/>
              <w:rPr>
                <w:rFonts w:ascii="GHEA Grapalat" w:hAnsi="GHEA Grapalat"/>
                <w:lang w:val="hy-AM"/>
              </w:rPr>
            </w:pPr>
          </w:p>
          <w:p w14:paraId="390D98EB" w14:textId="77777777" w:rsidR="00BA37E6" w:rsidRPr="00091258" w:rsidRDefault="00BA37E6" w:rsidP="00F0792D">
            <w:pPr>
              <w:jc w:val="both"/>
              <w:rPr>
                <w:rFonts w:ascii="GHEA Grapalat" w:hAnsi="GHEA Grapalat"/>
                <w:lang w:val="hy-AM"/>
              </w:rPr>
            </w:pPr>
          </w:p>
          <w:p w14:paraId="59B036ED" w14:textId="3D6A996B" w:rsidR="00BA37E6" w:rsidRPr="00091258" w:rsidRDefault="00BA37E6" w:rsidP="00F0792D">
            <w:pPr>
              <w:jc w:val="both"/>
              <w:rPr>
                <w:rFonts w:ascii="GHEA Grapalat" w:hAnsi="GHEA Grapalat"/>
                <w:lang w:val="hy-AM"/>
              </w:rPr>
            </w:pPr>
          </w:p>
          <w:p w14:paraId="3D8C6FC5" w14:textId="4FA8A07F" w:rsidR="00866663" w:rsidRPr="00091258" w:rsidRDefault="00866663" w:rsidP="00F0792D">
            <w:pPr>
              <w:jc w:val="both"/>
              <w:rPr>
                <w:rFonts w:ascii="GHEA Grapalat" w:hAnsi="GHEA Grapalat"/>
                <w:lang w:val="hy-AM"/>
              </w:rPr>
            </w:pPr>
          </w:p>
          <w:p w14:paraId="1322105D" w14:textId="1CDA8CAA" w:rsidR="00866663" w:rsidRPr="00091258" w:rsidRDefault="00866663" w:rsidP="00F0792D">
            <w:pPr>
              <w:jc w:val="both"/>
              <w:rPr>
                <w:rFonts w:ascii="GHEA Grapalat" w:hAnsi="GHEA Grapalat"/>
                <w:lang w:val="hy-AM"/>
              </w:rPr>
            </w:pPr>
          </w:p>
          <w:p w14:paraId="0753172D" w14:textId="19ACBC6B" w:rsidR="00866663" w:rsidRPr="00091258" w:rsidRDefault="00866663" w:rsidP="00F0792D">
            <w:pPr>
              <w:jc w:val="both"/>
              <w:rPr>
                <w:rFonts w:ascii="GHEA Grapalat" w:hAnsi="GHEA Grapalat"/>
                <w:lang w:val="hy-AM"/>
              </w:rPr>
            </w:pPr>
          </w:p>
          <w:p w14:paraId="12C508A6" w14:textId="2BE98F7D" w:rsidR="00866663" w:rsidRPr="00091258" w:rsidRDefault="00866663" w:rsidP="00F0792D">
            <w:pPr>
              <w:jc w:val="both"/>
              <w:rPr>
                <w:rFonts w:ascii="GHEA Grapalat" w:hAnsi="GHEA Grapalat"/>
                <w:lang w:val="hy-AM"/>
              </w:rPr>
            </w:pPr>
          </w:p>
          <w:p w14:paraId="3A327751" w14:textId="3D182E26" w:rsidR="00866663" w:rsidRPr="00091258" w:rsidRDefault="00866663" w:rsidP="00F0792D">
            <w:pPr>
              <w:jc w:val="both"/>
              <w:rPr>
                <w:rFonts w:ascii="GHEA Grapalat" w:hAnsi="GHEA Grapalat"/>
                <w:lang w:val="hy-AM"/>
              </w:rPr>
            </w:pPr>
          </w:p>
          <w:p w14:paraId="63AF4BD5" w14:textId="56FD1706" w:rsidR="00866663" w:rsidRPr="00091258" w:rsidRDefault="00866663" w:rsidP="00F0792D">
            <w:pPr>
              <w:jc w:val="both"/>
              <w:rPr>
                <w:rFonts w:ascii="GHEA Grapalat" w:hAnsi="GHEA Grapalat"/>
                <w:lang w:val="hy-AM"/>
              </w:rPr>
            </w:pPr>
          </w:p>
          <w:p w14:paraId="4669298E" w14:textId="4B6C0766" w:rsidR="00866663" w:rsidRPr="00091258" w:rsidRDefault="00866663" w:rsidP="00F0792D">
            <w:pPr>
              <w:jc w:val="both"/>
              <w:rPr>
                <w:rFonts w:ascii="GHEA Grapalat" w:hAnsi="GHEA Grapalat"/>
                <w:lang w:val="hy-AM"/>
              </w:rPr>
            </w:pPr>
          </w:p>
          <w:p w14:paraId="0A64B398" w14:textId="544A7209" w:rsidR="00866663" w:rsidRPr="00091258" w:rsidRDefault="00866663" w:rsidP="00F0792D">
            <w:pPr>
              <w:jc w:val="both"/>
              <w:rPr>
                <w:rFonts w:ascii="GHEA Grapalat" w:hAnsi="GHEA Grapalat"/>
                <w:lang w:val="hy-AM"/>
              </w:rPr>
            </w:pPr>
          </w:p>
          <w:p w14:paraId="4705965D" w14:textId="3C66587C" w:rsidR="00866663" w:rsidRPr="00091258" w:rsidRDefault="00866663" w:rsidP="00F0792D">
            <w:pPr>
              <w:jc w:val="both"/>
              <w:rPr>
                <w:rFonts w:ascii="GHEA Grapalat" w:hAnsi="GHEA Grapalat"/>
                <w:lang w:val="hy-AM"/>
              </w:rPr>
            </w:pPr>
          </w:p>
          <w:p w14:paraId="3D5D59B3" w14:textId="4146FAE6" w:rsidR="00866663" w:rsidRPr="00091258" w:rsidRDefault="00866663" w:rsidP="00F0792D">
            <w:pPr>
              <w:jc w:val="both"/>
              <w:rPr>
                <w:rFonts w:ascii="GHEA Grapalat" w:hAnsi="GHEA Grapalat"/>
                <w:lang w:val="hy-AM"/>
              </w:rPr>
            </w:pPr>
          </w:p>
          <w:p w14:paraId="5B141F59" w14:textId="2E037259" w:rsidR="00866663" w:rsidRPr="00091258" w:rsidRDefault="00866663" w:rsidP="00F0792D">
            <w:pPr>
              <w:jc w:val="both"/>
              <w:rPr>
                <w:rFonts w:ascii="GHEA Grapalat" w:hAnsi="GHEA Grapalat"/>
                <w:lang w:val="hy-AM"/>
              </w:rPr>
            </w:pPr>
          </w:p>
          <w:p w14:paraId="55469214" w14:textId="0F5EE9A0" w:rsidR="00866663" w:rsidRPr="00091258" w:rsidRDefault="00866663" w:rsidP="00F0792D">
            <w:pPr>
              <w:jc w:val="both"/>
              <w:rPr>
                <w:rFonts w:ascii="GHEA Grapalat" w:hAnsi="GHEA Grapalat"/>
                <w:lang w:val="hy-AM"/>
              </w:rPr>
            </w:pPr>
          </w:p>
          <w:p w14:paraId="4735693B" w14:textId="6712C88F" w:rsidR="00866663" w:rsidRPr="00091258" w:rsidRDefault="00866663" w:rsidP="00F0792D">
            <w:pPr>
              <w:jc w:val="both"/>
              <w:rPr>
                <w:rFonts w:ascii="GHEA Grapalat" w:hAnsi="GHEA Grapalat"/>
                <w:lang w:val="hy-AM"/>
              </w:rPr>
            </w:pPr>
          </w:p>
          <w:p w14:paraId="56A504C4" w14:textId="13B4C5D9" w:rsidR="00866663" w:rsidRPr="00091258" w:rsidRDefault="00866663" w:rsidP="00F0792D">
            <w:pPr>
              <w:jc w:val="both"/>
              <w:rPr>
                <w:rFonts w:ascii="GHEA Grapalat" w:hAnsi="GHEA Grapalat"/>
                <w:lang w:val="hy-AM"/>
              </w:rPr>
            </w:pPr>
          </w:p>
          <w:p w14:paraId="1916C5DD" w14:textId="19B17353" w:rsidR="00866663" w:rsidRPr="00091258" w:rsidRDefault="00866663" w:rsidP="00F0792D">
            <w:pPr>
              <w:jc w:val="both"/>
              <w:rPr>
                <w:rFonts w:ascii="GHEA Grapalat" w:hAnsi="GHEA Grapalat"/>
                <w:lang w:val="hy-AM"/>
              </w:rPr>
            </w:pPr>
          </w:p>
          <w:p w14:paraId="47A1E7EE" w14:textId="294B78D1" w:rsidR="00866663" w:rsidRPr="00091258" w:rsidRDefault="00866663" w:rsidP="00F0792D">
            <w:pPr>
              <w:jc w:val="both"/>
              <w:rPr>
                <w:rFonts w:ascii="GHEA Grapalat" w:hAnsi="GHEA Grapalat"/>
                <w:lang w:val="hy-AM"/>
              </w:rPr>
            </w:pPr>
          </w:p>
          <w:p w14:paraId="4F66BE38" w14:textId="339C5172" w:rsidR="00866663" w:rsidRPr="00091258" w:rsidRDefault="00866663" w:rsidP="00F0792D">
            <w:pPr>
              <w:jc w:val="both"/>
              <w:rPr>
                <w:rFonts w:ascii="GHEA Grapalat" w:hAnsi="GHEA Grapalat"/>
                <w:lang w:val="hy-AM"/>
              </w:rPr>
            </w:pPr>
          </w:p>
          <w:p w14:paraId="0EED59DC" w14:textId="429CFF6C" w:rsidR="00866663" w:rsidRPr="00091258" w:rsidRDefault="00866663" w:rsidP="00F0792D">
            <w:pPr>
              <w:jc w:val="both"/>
              <w:rPr>
                <w:rFonts w:ascii="GHEA Grapalat" w:hAnsi="GHEA Grapalat"/>
                <w:lang w:val="hy-AM"/>
              </w:rPr>
            </w:pPr>
          </w:p>
          <w:p w14:paraId="1BFFBC69" w14:textId="3CEBCA62" w:rsidR="00866663" w:rsidRPr="00091258" w:rsidRDefault="00866663" w:rsidP="00F0792D">
            <w:pPr>
              <w:jc w:val="both"/>
              <w:rPr>
                <w:rFonts w:ascii="GHEA Grapalat" w:hAnsi="GHEA Grapalat"/>
                <w:lang w:val="hy-AM"/>
              </w:rPr>
            </w:pPr>
          </w:p>
          <w:p w14:paraId="3CBFDAF5" w14:textId="273FBC2D" w:rsidR="00866663" w:rsidRPr="00091258" w:rsidRDefault="00866663" w:rsidP="00F0792D">
            <w:pPr>
              <w:jc w:val="both"/>
              <w:rPr>
                <w:rFonts w:ascii="GHEA Grapalat" w:hAnsi="GHEA Grapalat"/>
                <w:lang w:val="hy-AM"/>
              </w:rPr>
            </w:pPr>
          </w:p>
          <w:p w14:paraId="5322D5A6" w14:textId="7A6B3032" w:rsidR="00866663" w:rsidRPr="00091258" w:rsidRDefault="00866663" w:rsidP="00F0792D">
            <w:pPr>
              <w:jc w:val="both"/>
              <w:rPr>
                <w:rFonts w:ascii="GHEA Grapalat" w:hAnsi="GHEA Grapalat"/>
                <w:lang w:val="hy-AM"/>
              </w:rPr>
            </w:pPr>
          </w:p>
          <w:p w14:paraId="7D24E7C5" w14:textId="0BDC6948" w:rsidR="00866663" w:rsidRPr="00091258" w:rsidRDefault="00866663" w:rsidP="00F0792D">
            <w:pPr>
              <w:jc w:val="both"/>
              <w:rPr>
                <w:rFonts w:ascii="GHEA Grapalat" w:hAnsi="GHEA Grapalat"/>
                <w:lang w:val="hy-AM"/>
              </w:rPr>
            </w:pPr>
          </w:p>
          <w:p w14:paraId="21BF943F" w14:textId="4DA70B5A" w:rsidR="00866663" w:rsidRPr="00091258" w:rsidRDefault="00866663" w:rsidP="00F0792D">
            <w:pPr>
              <w:jc w:val="both"/>
              <w:rPr>
                <w:rFonts w:ascii="GHEA Grapalat" w:hAnsi="GHEA Grapalat"/>
                <w:lang w:val="hy-AM"/>
              </w:rPr>
            </w:pPr>
          </w:p>
          <w:p w14:paraId="1C6B6D10" w14:textId="6043D1D5" w:rsidR="00866663" w:rsidRPr="00091258" w:rsidRDefault="00866663" w:rsidP="00F0792D">
            <w:pPr>
              <w:jc w:val="both"/>
              <w:rPr>
                <w:rFonts w:ascii="GHEA Grapalat" w:hAnsi="GHEA Grapalat"/>
                <w:lang w:val="hy-AM"/>
              </w:rPr>
            </w:pPr>
          </w:p>
          <w:p w14:paraId="24D5BC1C" w14:textId="369E4EF2" w:rsidR="00866663" w:rsidRPr="00091258" w:rsidRDefault="00866663" w:rsidP="00F0792D">
            <w:pPr>
              <w:jc w:val="both"/>
              <w:rPr>
                <w:rFonts w:ascii="GHEA Grapalat" w:hAnsi="GHEA Grapalat"/>
                <w:lang w:val="hy-AM"/>
              </w:rPr>
            </w:pPr>
          </w:p>
          <w:p w14:paraId="72476C68" w14:textId="3916D176" w:rsidR="00866663" w:rsidRPr="00091258" w:rsidRDefault="00866663" w:rsidP="00F0792D">
            <w:pPr>
              <w:jc w:val="both"/>
              <w:rPr>
                <w:rFonts w:ascii="GHEA Grapalat" w:hAnsi="GHEA Grapalat"/>
                <w:lang w:val="hy-AM"/>
              </w:rPr>
            </w:pPr>
          </w:p>
          <w:p w14:paraId="3B6E6320" w14:textId="14DD9280" w:rsidR="00866663" w:rsidRPr="00091258" w:rsidRDefault="00866663" w:rsidP="00F0792D">
            <w:pPr>
              <w:jc w:val="both"/>
              <w:rPr>
                <w:rFonts w:ascii="GHEA Grapalat" w:hAnsi="GHEA Grapalat"/>
                <w:lang w:val="hy-AM"/>
              </w:rPr>
            </w:pPr>
          </w:p>
          <w:p w14:paraId="134A041B" w14:textId="471342DC" w:rsidR="00866663" w:rsidRPr="00091258" w:rsidRDefault="00866663" w:rsidP="00F0792D">
            <w:pPr>
              <w:jc w:val="both"/>
              <w:rPr>
                <w:rFonts w:ascii="GHEA Grapalat" w:hAnsi="GHEA Grapalat"/>
                <w:lang w:val="hy-AM"/>
              </w:rPr>
            </w:pPr>
          </w:p>
          <w:p w14:paraId="342D96F5" w14:textId="540508C6" w:rsidR="00866663" w:rsidRPr="00091258" w:rsidRDefault="00866663" w:rsidP="00F0792D">
            <w:pPr>
              <w:jc w:val="both"/>
              <w:rPr>
                <w:rFonts w:ascii="GHEA Grapalat" w:hAnsi="GHEA Grapalat"/>
                <w:lang w:val="hy-AM"/>
              </w:rPr>
            </w:pPr>
          </w:p>
          <w:p w14:paraId="602E709D" w14:textId="70A32B52" w:rsidR="00866663" w:rsidRPr="00091258" w:rsidRDefault="00866663" w:rsidP="00F0792D">
            <w:pPr>
              <w:jc w:val="both"/>
              <w:rPr>
                <w:rFonts w:ascii="GHEA Grapalat" w:hAnsi="GHEA Grapalat"/>
                <w:lang w:val="hy-AM"/>
              </w:rPr>
            </w:pPr>
          </w:p>
          <w:p w14:paraId="3EC1E565" w14:textId="2F8A303B" w:rsidR="00866663" w:rsidRPr="00091258" w:rsidRDefault="00866663" w:rsidP="00F0792D">
            <w:pPr>
              <w:jc w:val="both"/>
              <w:rPr>
                <w:rFonts w:ascii="GHEA Grapalat" w:hAnsi="GHEA Grapalat"/>
                <w:lang w:val="hy-AM"/>
              </w:rPr>
            </w:pPr>
          </w:p>
          <w:p w14:paraId="6369076C" w14:textId="4F4E98B8" w:rsidR="00866663" w:rsidRPr="00091258" w:rsidRDefault="00866663" w:rsidP="00F0792D">
            <w:pPr>
              <w:jc w:val="both"/>
              <w:rPr>
                <w:rFonts w:ascii="GHEA Grapalat" w:hAnsi="GHEA Grapalat"/>
                <w:lang w:val="hy-AM"/>
              </w:rPr>
            </w:pPr>
          </w:p>
          <w:p w14:paraId="1545A68F" w14:textId="2C137C04" w:rsidR="00866663" w:rsidRPr="00091258" w:rsidRDefault="00866663" w:rsidP="00F0792D">
            <w:pPr>
              <w:jc w:val="both"/>
              <w:rPr>
                <w:rFonts w:ascii="GHEA Grapalat" w:hAnsi="GHEA Grapalat"/>
                <w:lang w:val="hy-AM"/>
              </w:rPr>
            </w:pPr>
          </w:p>
          <w:p w14:paraId="0289648C" w14:textId="6BE30016" w:rsidR="00866663" w:rsidRPr="00091258" w:rsidRDefault="00866663" w:rsidP="00F0792D">
            <w:pPr>
              <w:jc w:val="both"/>
              <w:rPr>
                <w:rFonts w:ascii="GHEA Grapalat" w:hAnsi="GHEA Grapalat"/>
                <w:lang w:val="hy-AM"/>
              </w:rPr>
            </w:pPr>
          </w:p>
          <w:p w14:paraId="7E8732CB" w14:textId="23B48EC2" w:rsidR="00866663" w:rsidRPr="00091258" w:rsidRDefault="00866663" w:rsidP="00F0792D">
            <w:pPr>
              <w:jc w:val="both"/>
              <w:rPr>
                <w:rFonts w:ascii="GHEA Grapalat" w:hAnsi="GHEA Grapalat"/>
                <w:lang w:val="hy-AM"/>
              </w:rPr>
            </w:pPr>
          </w:p>
          <w:p w14:paraId="60D56970" w14:textId="763ADA08" w:rsidR="00866663" w:rsidRPr="00091258" w:rsidRDefault="00866663" w:rsidP="00F0792D">
            <w:pPr>
              <w:jc w:val="both"/>
              <w:rPr>
                <w:rFonts w:ascii="GHEA Grapalat" w:hAnsi="GHEA Grapalat"/>
                <w:lang w:val="hy-AM"/>
              </w:rPr>
            </w:pPr>
          </w:p>
          <w:p w14:paraId="4ACB57C5" w14:textId="75F30BF0" w:rsidR="00866663" w:rsidRPr="00091258" w:rsidRDefault="00866663" w:rsidP="00F0792D">
            <w:pPr>
              <w:jc w:val="both"/>
              <w:rPr>
                <w:rFonts w:ascii="GHEA Grapalat" w:hAnsi="GHEA Grapalat"/>
                <w:lang w:val="hy-AM"/>
              </w:rPr>
            </w:pPr>
          </w:p>
          <w:p w14:paraId="081DDB32" w14:textId="7C6EBAF1" w:rsidR="00866663" w:rsidRPr="00091258" w:rsidRDefault="00866663" w:rsidP="00F0792D">
            <w:pPr>
              <w:jc w:val="both"/>
              <w:rPr>
                <w:rFonts w:ascii="GHEA Grapalat" w:hAnsi="GHEA Grapalat"/>
                <w:lang w:val="hy-AM"/>
              </w:rPr>
            </w:pPr>
          </w:p>
          <w:p w14:paraId="3F06AF14" w14:textId="7E777218" w:rsidR="00866663" w:rsidRPr="00091258" w:rsidRDefault="00866663" w:rsidP="00F0792D">
            <w:pPr>
              <w:jc w:val="both"/>
              <w:rPr>
                <w:rFonts w:ascii="GHEA Grapalat" w:hAnsi="GHEA Grapalat"/>
                <w:lang w:val="hy-AM"/>
              </w:rPr>
            </w:pPr>
          </w:p>
          <w:p w14:paraId="47610F22" w14:textId="718E7479" w:rsidR="00866663" w:rsidRPr="00091258" w:rsidRDefault="00866663" w:rsidP="00F0792D">
            <w:pPr>
              <w:jc w:val="both"/>
              <w:rPr>
                <w:rFonts w:ascii="GHEA Grapalat" w:hAnsi="GHEA Grapalat"/>
                <w:lang w:val="hy-AM"/>
              </w:rPr>
            </w:pPr>
          </w:p>
          <w:p w14:paraId="01174018" w14:textId="74028F30" w:rsidR="00866663" w:rsidRPr="00091258" w:rsidRDefault="00866663" w:rsidP="00F0792D">
            <w:pPr>
              <w:jc w:val="both"/>
              <w:rPr>
                <w:rFonts w:ascii="GHEA Grapalat" w:hAnsi="GHEA Grapalat"/>
                <w:lang w:val="hy-AM"/>
              </w:rPr>
            </w:pPr>
          </w:p>
          <w:p w14:paraId="213C26AB" w14:textId="57C224AA" w:rsidR="00866663" w:rsidRPr="00091258" w:rsidRDefault="00FD79F3" w:rsidP="00F0792D">
            <w:pPr>
              <w:jc w:val="both"/>
              <w:rPr>
                <w:rFonts w:ascii="GHEA Grapalat" w:hAnsi="GHEA Grapalat"/>
                <w:lang w:val="hy-AM"/>
              </w:rPr>
            </w:pPr>
            <w:r w:rsidRPr="00091258">
              <w:rPr>
                <w:rFonts w:ascii="GHEA Grapalat" w:hAnsi="GHEA Grapalat"/>
                <w:lang w:val="hy-AM"/>
              </w:rPr>
              <w:t xml:space="preserve"> </w:t>
            </w:r>
            <w:r w:rsidR="000810B5" w:rsidRPr="00091258">
              <w:rPr>
                <w:rFonts w:ascii="GHEA Grapalat" w:hAnsi="GHEA Grapalat"/>
                <w:lang w:val="hy-AM"/>
              </w:rPr>
              <w:t xml:space="preserve">Ընդունելի չէ, քանի որ մարտի 25-ին ընդունված փոփոխությամբ </w:t>
            </w:r>
            <w:proofErr w:type="spellStart"/>
            <w:r w:rsidR="000810B5" w:rsidRPr="00091258">
              <w:rPr>
                <w:rFonts w:ascii="GHEA Grapalat" w:hAnsi="GHEA Grapalat"/>
                <w:lang w:val="hy-AM"/>
              </w:rPr>
              <w:t>ևս</w:t>
            </w:r>
            <w:proofErr w:type="spellEnd"/>
            <w:r w:rsidR="000810B5" w:rsidRPr="00091258">
              <w:rPr>
                <w:rFonts w:ascii="GHEA Grapalat" w:hAnsi="GHEA Grapalat"/>
                <w:lang w:val="hy-AM"/>
              </w:rPr>
              <w:t xml:space="preserve"> նման կարգավորում առկա էր, միաժամանակ լիազորող նորմը առկա է նաև գործող Օրենքով։ </w:t>
            </w:r>
          </w:p>
          <w:p w14:paraId="029E3CC6" w14:textId="0B8E3B72" w:rsidR="00866663" w:rsidRPr="00091258" w:rsidRDefault="00866663" w:rsidP="00F0792D">
            <w:pPr>
              <w:jc w:val="both"/>
              <w:rPr>
                <w:rFonts w:ascii="GHEA Grapalat" w:hAnsi="GHEA Grapalat"/>
                <w:lang w:val="hy-AM"/>
              </w:rPr>
            </w:pPr>
          </w:p>
          <w:p w14:paraId="6A8B2AC7" w14:textId="77F5051F" w:rsidR="00866663" w:rsidRPr="00091258" w:rsidRDefault="00866663" w:rsidP="00F0792D">
            <w:pPr>
              <w:jc w:val="both"/>
              <w:rPr>
                <w:rFonts w:ascii="GHEA Grapalat" w:hAnsi="GHEA Grapalat"/>
                <w:lang w:val="hy-AM"/>
              </w:rPr>
            </w:pPr>
          </w:p>
          <w:p w14:paraId="0DD27C50" w14:textId="5EF7BAE3" w:rsidR="00866663" w:rsidRPr="00091258" w:rsidRDefault="00866663" w:rsidP="00F0792D">
            <w:pPr>
              <w:jc w:val="both"/>
              <w:rPr>
                <w:rFonts w:ascii="GHEA Grapalat" w:hAnsi="GHEA Grapalat"/>
                <w:lang w:val="hy-AM"/>
              </w:rPr>
            </w:pPr>
          </w:p>
          <w:p w14:paraId="60C98EA6" w14:textId="2F725DA2" w:rsidR="00866663" w:rsidRPr="00091258" w:rsidRDefault="00866663" w:rsidP="00F0792D">
            <w:pPr>
              <w:jc w:val="both"/>
              <w:rPr>
                <w:rFonts w:ascii="GHEA Grapalat" w:hAnsi="GHEA Grapalat"/>
                <w:lang w:val="hy-AM"/>
              </w:rPr>
            </w:pPr>
          </w:p>
          <w:p w14:paraId="517ED5D5" w14:textId="09DE3F3F" w:rsidR="00866663" w:rsidRPr="00091258" w:rsidRDefault="00866663" w:rsidP="00F0792D">
            <w:pPr>
              <w:jc w:val="both"/>
              <w:rPr>
                <w:rFonts w:ascii="GHEA Grapalat" w:hAnsi="GHEA Grapalat"/>
                <w:lang w:val="hy-AM"/>
              </w:rPr>
            </w:pPr>
          </w:p>
          <w:p w14:paraId="2E2D18D2" w14:textId="131E0E54" w:rsidR="00866663" w:rsidRPr="00091258" w:rsidRDefault="00866663" w:rsidP="00F0792D">
            <w:pPr>
              <w:jc w:val="both"/>
              <w:rPr>
                <w:rFonts w:ascii="GHEA Grapalat" w:hAnsi="GHEA Grapalat"/>
                <w:lang w:val="hy-AM"/>
              </w:rPr>
            </w:pPr>
          </w:p>
          <w:p w14:paraId="03185E6C" w14:textId="58EB07A9" w:rsidR="00866663" w:rsidRPr="00091258" w:rsidRDefault="00866663" w:rsidP="00F0792D">
            <w:pPr>
              <w:jc w:val="both"/>
              <w:rPr>
                <w:rFonts w:ascii="GHEA Grapalat" w:hAnsi="GHEA Grapalat"/>
                <w:lang w:val="hy-AM"/>
              </w:rPr>
            </w:pPr>
          </w:p>
          <w:p w14:paraId="4B91C19A" w14:textId="31BD0E4F" w:rsidR="00866663" w:rsidRPr="00091258" w:rsidRDefault="00866663" w:rsidP="00F0792D">
            <w:pPr>
              <w:jc w:val="both"/>
              <w:rPr>
                <w:rFonts w:ascii="GHEA Grapalat" w:hAnsi="GHEA Grapalat"/>
                <w:lang w:val="hy-AM"/>
              </w:rPr>
            </w:pPr>
          </w:p>
          <w:p w14:paraId="3CDAAC9D" w14:textId="2C1CDA8E" w:rsidR="00866663" w:rsidRPr="00091258" w:rsidRDefault="00866663" w:rsidP="00F0792D">
            <w:pPr>
              <w:jc w:val="both"/>
              <w:rPr>
                <w:rFonts w:ascii="GHEA Grapalat" w:hAnsi="GHEA Grapalat"/>
                <w:lang w:val="hy-AM"/>
              </w:rPr>
            </w:pPr>
          </w:p>
          <w:p w14:paraId="69F9330E" w14:textId="18288624" w:rsidR="00866663" w:rsidRPr="00091258" w:rsidRDefault="00866663" w:rsidP="00F0792D">
            <w:pPr>
              <w:jc w:val="both"/>
              <w:rPr>
                <w:rFonts w:ascii="GHEA Grapalat" w:hAnsi="GHEA Grapalat"/>
                <w:lang w:val="hy-AM"/>
              </w:rPr>
            </w:pPr>
          </w:p>
          <w:p w14:paraId="65AED5B0" w14:textId="7F48AD21" w:rsidR="00866663" w:rsidRPr="00091258" w:rsidRDefault="00866663" w:rsidP="00F0792D">
            <w:pPr>
              <w:jc w:val="both"/>
              <w:rPr>
                <w:rFonts w:ascii="GHEA Grapalat" w:hAnsi="GHEA Grapalat"/>
                <w:lang w:val="hy-AM"/>
              </w:rPr>
            </w:pPr>
          </w:p>
          <w:p w14:paraId="2226D648" w14:textId="46F75568" w:rsidR="00866663" w:rsidRPr="00091258" w:rsidRDefault="00866663" w:rsidP="00F0792D">
            <w:pPr>
              <w:jc w:val="both"/>
              <w:rPr>
                <w:rFonts w:ascii="GHEA Grapalat" w:hAnsi="GHEA Grapalat"/>
                <w:lang w:val="hy-AM"/>
              </w:rPr>
            </w:pPr>
          </w:p>
          <w:p w14:paraId="19945B0A" w14:textId="6B754374" w:rsidR="00866663" w:rsidRPr="00091258" w:rsidRDefault="00866663" w:rsidP="00F0792D">
            <w:pPr>
              <w:jc w:val="both"/>
              <w:rPr>
                <w:rFonts w:ascii="GHEA Grapalat" w:hAnsi="GHEA Grapalat"/>
                <w:lang w:val="hy-AM"/>
              </w:rPr>
            </w:pPr>
          </w:p>
          <w:p w14:paraId="0CA9BB85" w14:textId="668B92E3" w:rsidR="00866663" w:rsidRPr="00091258" w:rsidRDefault="00866663" w:rsidP="00F0792D">
            <w:pPr>
              <w:jc w:val="both"/>
              <w:rPr>
                <w:rFonts w:ascii="GHEA Grapalat" w:hAnsi="GHEA Grapalat"/>
                <w:lang w:val="hy-AM"/>
              </w:rPr>
            </w:pPr>
          </w:p>
          <w:p w14:paraId="138F09CD" w14:textId="7177B032" w:rsidR="00866663" w:rsidRPr="00091258" w:rsidRDefault="00866663" w:rsidP="00F0792D">
            <w:pPr>
              <w:jc w:val="both"/>
              <w:rPr>
                <w:rFonts w:ascii="GHEA Grapalat" w:hAnsi="GHEA Grapalat"/>
                <w:lang w:val="hy-AM"/>
              </w:rPr>
            </w:pPr>
          </w:p>
          <w:p w14:paraId="17AF6D3F" w14:textId="3FFEBFC3" w:rsidR="00866663" w:rsidRPr="00091258" w:rsidRDefault="00866663" w:rsidP="00F0792D">
            <w:pPr>
              <w:jc w:val="both"/>
              <w:rPr>
                <w:rFonts w:ascii="GHEA Grapalat" w:hAnsi="GHEA Grapalat"/>
                <w:lang w:val="hy-AM"/>
              </w:rPr>
            </w:pPr>
          </w:p>
          <w:p w14:paraId="2B0F6652" w14:textId="08D52066" w:rsidR="00866663" w:rsidRPr="00091258" w:rsidRDefault="00866663" w:rsidP="00F0792D">
            <w:pPr>
              <w:jc w:val="both"/>
              <w:rPr>
                <w:rFonts w:ascii="GHEA Grapalat" w:hAnsi="GHEA Grapalat"/>
                <w:lang w:val="hy-AM"/>
              </w:rPr>
            </w:pPr>
          </w:p>
          <w:p w14:paraId="73489CE7" w14:textId="43B83E6E" w:rsidR="00866663" w:rsidRPr="00091258" w:rsidRDefault="00866663" w:rsidP="00F0792D">
            <w:pPr>
              <w:jc w:val="both"/>
              <w:rPr>
                <w:rFonts w:ascii="GHEA Grapalat" w:hAnsi="GHEA Grapalat"/>
                <w:lang w:val="hy-AM"/>
              </w:rPr>
            </w:pPr>
          </w:p>
          <w:p w14:paraId="0E3FED30" w14:textId="457AFB24" w:rsidR="00866663" w:rsidRPr="00091258" w:rsidRDefault="00866663" w:rsidP="00F0792D">
            <w:pPr>
              <w:jc w:val="both"/>
              <w:rPr>
                <w:rFonts w:ascii="GHEA Grapalat" w:hAnsi="GHEA Grapalat"/>
                <w:lang w:val="hy-AM"/>
              </w:rPr>
            </w:pPr>
          </w:p>
          <w:p w14:paraId="1A017078" w14:textId="44445DA5" w:rsidR="00866663" w:rsidRPr="00091258" w:rsidRDefault="00866663" w:rsidP="00F0792D">
            <w:pPr>
              <w:jc w:val="both"/>
              <w:rPr>
                <w:rFonts w:ascii="GHEA Grapalat" w:hAnsi="GHEA Grapalat"/>
                <w:lang w:val="hy-AM"/>
              </w:rPr>
            </w:pPr>
          </w:p>
          <w:p w14:paraId="0DC969AC" w14:textId="02E7A017" w:rsidR="00866663" w:rsidRPr="00091258" w:rsidRDefault="00866663" w:rsidP="00F0792D">
            <w:pPr>
              <w:jc w:val="both"/>
              <w:rPr>
                <w:rFonts w:ascii="GHEA Grapalat" w:hAnsi="GHEA Grapalat"/>
                <w:lang w:val="hy-AM"/>
              </w:rPr>
            </w:pPr>
          </w:p>
          <w:p w14:paraId="0AF5331A" w14:textId="7BB62E62" w:rsidR="00866663" w:rsidRPr="00091258" w:rsidRDefault="00866663" w:rsidP="00F0792D">
            <w:pPr>
              <w:jc w:val="both"/>
              <w:rPr>
                <w:rFonts w:ascii="GHEA Grapalat" w:hAnsi="GHEA Grapalat"/>
                <w:lang w:val="hy-AM"/>
              </w:rPr>
            </w:pPr>
          </w:p>
          <w:p w14:paraId="171E5071" w14:textId="0100CA82" w:rsidR="00866663" w:rsidRPr="00091258" w:rsidRDefault="00866663" w:rsidP="00F0792D">
            <w:pPr>
              <w:jc w:val="both"/>
              <w:rPr>
                <w:rFonts w:ascii="GHEA Grapalat" w:hAnsi="GHEA Grapalat"/>
                <w:lang w:val="hy-AM"/>
              </w:rPr>
            </w:pPr>
          </w:p>
          <w:p w14:paraId="16658D55" w14:textId="50EBC0E2" w:rsidR="00866663" w:rsidRPr="00091258" w:rsidRDefault="00866663" w:rsidP="00F0792D">
            <w:pPr>
              <w:jc w:val="both"/>
              <w:rPr>
                <w:rFonts w:ascii="GHEA Grapalat" w:hAnsi="GHEA Grapalat"/>
                <w:lang w:val="hy-AM"/>
              </w:rPr>
            </w:pPr>
          </w:p>
          <w:p w14:paraId="7F537C9F" w14:textId="40E0D21A" w:rsidR="00866663" w:rsidRPr="00091258" w:rsidRDefault="00866663" w:rsidP="00F0792D">
            <w:pPr>
              <w:jc w:val="both"/>
              <w:rPr>
                <w:rFonts w:ascii="GHEA Grapalat" w:hAnsi="GHEA Grapalat"/>
                <w:lang w:val="hy-AM"/>
              </w:rPr>
            </w:pPr>
          </w:p>
          <w:p w14:paraId="0BE9107B" w14:textId="0729FAC8" w:rsidR="00866663" w:rsidRPr="00091258" w:rsidRDefault="00866663" w:rsidP="00F0792D">
            <w:pPr>
              <w:jc w:val="both"/>
              <w:rPr>
                <w:rFonts w:ascii="GHEA Grapalat" w:hAnsi="GHEA Grapalat"/>
                <w:lang w:val="hy-AM"/>
              </w:rPr>
            </w:pPr>
          </w:p>
          <w:p w14:paraId="708671B1" w14:textId="70C4857D" w:rsidR="00866663" w:rsidRPr="00091258" w:rsidRDefault="00866663" w:rsidP="00F0792D">
            <w:pPr>
              <w:jc w:val="both"/>
              <w:rPr>
                <w:rFonts w:ascii="GHEA Grapalat" w:hAnsi="GHEA Grapalat"/>
                <w:lang w:val="hy-AM"/>
              </w:rPr>
            </w:pPr>
          </w:p>
          <w:p w14:paraId="3E4205B8" w14:textId="05E240AF" w:rsidR="00866663" w:rsidRPr="00091258" w:rsidRDefault="00866663" w:rsidP="00F0792D">
            <w:pPr>
              <w:jc w:val="both"/>
              <w:rPr>
                <w:rFonts w:ascii="GHEA Grapalat" w:hAnsi="GHEA Grapalat"/>
                <w:lang w:val="hy-AM"/>
              </w:rPr>
            </w:pPr>
          </w:p>
          <w:p w14:paraId="53D82F12" w14:textId="2792B9E8" w:rsidR="00866663" w:rsidRPr="00091258" w:rsidRDefault="00866663" w:rsidP="00F0792D">
            <w:pPr>
              <w:jc w:val="both"/>
              <w:rPr>
                <w:rFonts w:ascii="GHEA Grapalat" w:hAnsi="GHEA Grapalat"/>
                <w:lang w:val="hy-AM"/>
              </w:rPr>
            </w:pPr>
          </w:p>
          <w:p w14:paraId="42F2B021" w14:textId="735BBA53" w:rsidR="00866663" w:rsidRPr="00091258" w:rsidRDefault="00866663" w:rsidP="00F0792D">
            <w:pPr>
              <w:jc w:val="both"/>
              <w:rPr>
                <w:rFonts w:ascii="GHEA Grapalat" w:hAnsi="GHEA Grapalat"/>
                <w:lang w:val="hy-AM"/>
              </w:rPr>
            </w:pPr>
          </w:p>
          <w:p w14:paraId="21080847" w14:textId="4C3244AA" w:rsidR="00866663" w:rsidRPr="00091258" w:rsidRDefault="00866663" w:rsidP="00F0792D">
            <w:pPr>
              <w:jc w:val="both"/>
              <w:rPr>
                <w:rFonts w:ascii="GHEA Grapalat" w:hAnsi="GHEA Grapalat"/>
                <w:lang w:val="hy-AM"/>
              </w:rPr>
            </w:pPr>
          </w:p>
          <w:p w14:paraId="3F81026D" w14:textId="5346F32D" w:rsidR="00866663" w:rsidRPr="00091258" w:rsidRDefault="00866663" w:rsidP="00F0792D">
            <w:pPr>
              <w:jc w:val="both"/>
              <w:rPr>
                <w:rFonts w:ascii="GHEA Grapalat" w:hAnsi="GHEA Grapalat"/>
                <w:lang w:val="hy-AM"/>
              </w:rPr>
            </w:pPr>
          </w:p>
          <w:p w14:paraId="63EBEE8C" w14:textId="6D2B4B98" w:rsidR="00866663" w:rsidRPr="00091258" w:rsidRDefault="00866663" w:rsidP="00F0792D">
            <w:pPr>
              <w:jc w:val="both"/>
              <w:rPr>
                <w:rFonts w:ascii="GHEA Grapalat" w:hAnsi="GHEA Grapalat"/>
                <w:lang w:val="hy-AM"/>
              </w:rPr>
            </w:pPr>
          </w:p>
          <w:p w14:paraId="31000526" w14:textId="20EBD261" w:rsidR="00866663" w:rsidRPr="00091258" w:rsidRDefault="000810B5" w:rsidP="00F0792D">
            <w:pPr>
              <w:jc w:val="both"/>
              <w:rPr>
                <w:rFonts w:ascii="GHEA Grapalat" w:hAnsi="GHEA Grapalat"/>
                <w:lang w:val="hy-AM"/>
              </w:rPr>
            </w:pPr>
            <w:r w:rsidRPr="00091258">
              <w:rPr>
                <w:rFonts w:ascii="GHEA Grapalat" w:hAnsi="GHEA Grapalat"/>
                <w:lang w:val="hy-AM"/>
              </w:rPr>
              <w:t>Ընդունելի չէ, քանի որ Կառավարության որոշմ</w:t>
            </w:r>
            <w:r w:rsidR="00A106A1" w:rsidRPr="00091258">
              <w:rPr>
                <w:rFonts w:ascii="GHEA Grapalat" w:hAnsi="GHEA Grapalat"/>
                <w:lang w:val="hy-AM"/>
              </w:rPr>
              <w:t>ան վերնագիրը վերաբերում է ամբողջ</w:t>
            </w:r>
            <w:r w:rsidRPr="00091258">
              <w:rPr>
                <w:rFonts w:ascii="GHEA Grapalat" w:hAnsi="GHEA Grapalat"/>
                <w:lang w:val="hy-AM"/>
              </w:rPr>
              <w:t xml:space="preserve"> Օրենքի </w:t>
            </w:r>
            <w:proofErr w:type="spellStart"/>
            <w:r w:rsidRPr="00091258">
              <w:rPr>
                <w:rFonts w:ascii="GHEA Grapalat" w:hAnsi="GHEA Grapalat"/>
                <w:lang w:val="hy-AM"/>
              </w:rPr>
              <w:t>կիրարկմանը</w:t>
            </w:r>
            <w:proofErr w:type="spellEnd"/>
            <w:r w:rsidRPr="00091258">
              <w:rPr>
                <w:rFonts w:ascii="GHEA Grapalat" w:hAnsi="GHEA Grapalat"/>
                <w:lang w:val="hy-AM"/>
              </w:rPr>
              <w:t xml:space="preserve">։ </w:t>
            </w:r>
          </w:p>
          <w:p w14:paraId="67840B45" w14:textId="4FB13C0B" w:rsidR="00866663" w:rsidRPr="00091258" w:rsidRDefault="00866663" w:rsidP="00F0792D">
            <w:pPr>
              <w:jc w:val="both"/>
              <w:rPr>
                <w:rFonts w:ascii="GHEA Grapalat" w:hAnsi="GHEA Grapalat"/>
                <w:lang w:val="hy-AM"/>
              </w:rPr>
            </w:pPr>
          </w:p>
          <w:p w14:paraId="5D595400" w14:textId="46F87451" w:rsidR="00866663" w:rsidRPr="00091258" w:rsidRDefault="00866663" w:rsidP="00F0792D">
            <w:pPr>
              <w:jc w:val="both"/>
              <w:rPr>
                <w:rFonts w:ascii="GHEA Grapalat" w:hAnsi="GHEA Grapalat"/>
                <w:lang w:val="hy-AM"/>
              </w:rPr>
            </w:pPr>
          </w:p>
          <w:p w14:paraId="44932BFB" w14:textId="5D0B0CE1" w:rsidR="00866663" w:rsidRPr="00091258" w:rsidRDefault="00866663" w:rsidP="00F0792D">
            <w:pPr>
              <w:jc w:val="both"/>
              <w:rPr>
                <w:rFonts w:ascii="GHEA Grapalat" w:hAnsi="GHEA Grapalat"/>
                <w:lang w:val="hy-AM"/>
              </w:rPr>
            </w:pPr>
          </w:p>
          <w:p w14:paraId="0BFA05A2" w14:textId="11B6CEED" w:rsidR="00866663" w:rsidRPr="00091258" w:rsidRDefault="00866663" w:rsidP="00F0792D">
            <w:pPr>
              <w:jc w:val="both"/>
              <w:rPr>
                <w:rFonts w:ascii="GHEA Grapalat" w:hAnsi="GHEA Grapalat"/>
                <w:lang w:val="hy-AM"/>
              </w:rPr>
            </w:pPr>
          </w:p>
          <w:p w14:paraId="2D2D20FB" w14:textId="37571094" w:rsidR="00866663" w:rsidRPr="00091258" w:rsidRDefault="00866663" w:rsidP="00F0792D">
            <w:pPr>
              <w:jc w:val="both"/>
              <w:rPr>
                <w:rFonts w:ascii="GHEA Grapalat" w:hAnsi="GHEA Grapalat"/>
                <w:lang w:val="hy-AM"/>
              </w:rPr>
            </w:pPr>
          </w:p>
          <w:p w14:paraId="2223DDFA" w14:textId="55077BFD" w:rsidR="00866663" w:rsidRPr="00091258" w:rsidRDefault="00866663" w:rsidP="00F0792D">
            <w:pPr>
              <w:jc w:val="both"/>
              <w:rPr>
                <w:rFonts w:ascii="GHEA Grapalat" w:hAnsi="GHEA Grapalat"/>
                <w:lang w:val="hy-AM"/>
              </w:rPr>
            </w:pPr>
          </w:p>
          <w:p w14:paraId="679E339A" w14:textId="3B2E9A8C" w:rsidR="00866663" w:rsidRPr="00091258" w:rsidRDefault="00866663" w:rsidP="00F0792D">
            <w:pPr>
              <w:jc w:val="both"/>
              <w:rPr>
                <w:rFonts w:ascii="GHEA Grapalat" w:hAnsi="GHEA Grapalat"/>
                <w:lang w:val="hy-AM"/>
              </w:rPr>
            </w:pPr>
          </w:p>
          <w:p w14:paraId="753B71B8" w14:textId="29D26103" w:rsidR="00866663" w:rsidRPr="00091258" w:rsidRDefault="000810B5" w:rsidP="00F0792D">
            <w:pPr>
              <w:jc w:val="both"/>
              <w:rPr>
                <w:rFonts w:ascii="GHEA Grapalat" w:hAnsi="GHEA Grapalat"/>
                <w:lang w:val="hy-AM"/>
              </w:rPr>
            </w:pPr>
            <w:r w:rsidRPr="00091258">
              <w:rPr>
                <w:rFonts w:ascii="GHEA Grapalat" w:hAnsi="GHEA Grapalat"/>
                <w:lang w:val="hy-AM"/>
              </w:rPr>
              <w:t xml:space="preserve">Ընդունելի </w:t>
            </w:r>
            <w:r w:rsidR="00366E21" w:rsidRPr="00091258">
              <w:rPr>
                <w:rFonts w:ascii="GHEA Grapalat" w:hAnsi="GHEA Grapalat"/>
                <w:lang w:val="hy-AM"/>
              </w:rPr>
              <w:t>չ</w:t>
            </w:r>
            <w:r w:rsidRPr="00091258">
              <w:rPr>
                <w:rFonts w:ascii="GHEA Grapalat" w:hAnsi="GHEA Grapalat"/>
                <w:lang w:val="hy-AM"/>
              </w:rPr>
              <w:t>է,</w:t>
            </w:r>
            <w:r w:rsidR="00186E72" w:rsidRPr="00091258">
              <w:rPr>
                <w:rFonts w:ascii="GHEA Grapalat" w:hAnsi="GHEA Grapalat"/>
                <w:lang w:val="hy-AM"/>
              </w:rPr>
              <w:t xml:space="preserve"> քանի որ լի</w:t>
            </w:r>
            <w:r w:rsidR="00366E21" w:rsidRPr="00091258">
              <w:rPr>
                <w:rFonts w:ascii="GHEA Grapalat" w:hAnsi="GHEA Grapalat"/>
                <w:lang w:val="hy-AM"/>
              </w:rPr>
              <w:t>ազորող նորմ առկա է</w:t>
            </w:r>
            <w:r w:rsidRPr="00091258">
              <w:rPr>
                <w:rFonts w:ascii="GHEA Grapalat" w:hAnsi="GHEA Grapalat"/>
                <w:lang w:val="hy-AM"/>
              </w:rPr>
              <w:t xml:space="preserve"> </w:t>
            </w:r>
            <w:r w:rsidRPr="00091258">
              <w:rPr>
                <w:rFonts w:ascii="GHEA Grapalat" w:hAnsi="GHEA Grapalat" w:cs="Sylfaen"/>
                <w:lang w:val="hy-AM"/>
              </w:rPr>
              <w:t>«Հայաստանի Հանրապետության պաշտպանության ժամանակ զինծառայողների կյանքին կամ առողջությանը պատճառված վնասների հատուցման մասին» օրենքի 2</w:t>
            </w:r>
            <w:r w:rsidR="00366E21" w:rsidRPr="00091258">
              <w:rPr>
                <w:rFonts w:ascii="GHEA Grapalat" w:hAnsi="GHEA Grapalat" w:cs="Sylfaen"/>
                <w:lang w:val="hy-AM"/>
              </w:rPr>
              <w:t xml:space="preserve">-րդ հոդվածի 2-րդ մասի 2-րդ </w:t>
            </w:r>
            <w:proofErr w:type="spellStart"/>
            <w:r w:rsidR="00366E21" w:rsidRPr="00091258">
              <w:rPr>
                <w:rFonts w:ascii="GHEA Grapalat" w:hAnsi="GHEA Grapalat" w:cs="Sylfaen"/>
                <w:lang w:val="hy-AM"/>
              </w:rPr>
              <w:t>կետում</w:t>
            </w:r>
            <w:proofErr w:type="spellEnd"/>
            <w:r w:rsidR="00366E21" w:rsidRPr="00091258">
              <w:rPr>
                <w:rFonts w:ascii="GHEA Grapalat" w:hAnsi="GHEA Grapalat" w:cs="Sylfaen"/>
                <w:lang w:val="hy-AM"/>
              </w:rPr>
              <w:t xml:space="preserve">։ </w:t>
            </w:r>
          </w:p>
          <w:p w14:paraId="38136802" w14:textId="5B89ED97" w:rsidR="00866663" w:rsidRPr="00091258" w:rsidRDefault="00866663" w:rsidP="00F0792D">
            <w:pPr>
              <w:jc w:val="both"/>
              <w:rPr>
                <w:rFonts w:ascii="GHEA Grapalat" w:hAnsi="GHEA Grapalat"/>
                <w:lang w:val="hy-AM"/>
              </w:rPr>
            </w:pPr>
          </w:p>
          <w:p w14:paraId="556CA407" w14:textId="43DD8925" w:rsidR="00866663" w:rsidRPr="00091258" w:rsidRDefault="00866663" w:rsidP="00F0792D">
            <w:pPr>
              <w:jc w:val="both"/>
              <w:rPr>
                <w:rFonts w:ascii="GHEA Grapalat" w:hAnsi="GHEA Grapalat"/>
                <w:lang w:val="hy-AM"/>
              </w:rPr>
            </w:pPr>
          </w:p>
          <w:p w14:paraId="24E319CC" w14:textId="37617A48" w:rsidR="00866663" w:rsidRPr="00091258" w:rsidRDefault="00866663" w:rsidP="00F0792D">
            <w:pPr>
              <w:jc w:val="both"/>
              <w:rPr>
                <w:rFonts w:ascii="GHEA Grapalat" w:hAnsi="GHEA Grapalat"/>
                <w:lang w:val="hy-AM"/>
              </w:rPr>
            </w:pPr>
          </w:p>
          <w:p w14:paraId="319CE776" w14:textId="6B686265" w:rsidR="00866663" w:rsidRPr="00091258" w:rsidRDefault="00866663" w:rsidP="00F0792D">
            <w:pPr>
              <w:jc w:val="both"/>
              <w:rPr>
                <w:rFonts w:ascii="GHEA Grapalat" w:hAnsi="GHEA Grapalat"/>
                <w:lang w:val="hy-AM"/>
              </w:rPr>
            </w:pPr>
          </w:p>
          <w:p w14:paraId="1E93B64D" w14:textId="23C57A52" w:rsidR="00866663" w:rsidRPr="00091258" w:rsidRDefault="00866663" w:rsidP="00F0792D">
            <w:pPr>
              <w:jc w:val="both"/>
              <w:rPr>
                <w:rFonts w:ascii="GHEA Grapalat" w:hAnsi="GHEA Grapalat"/>
                <w:lang w:val="hy-AM"/>
              </w:rPr>
            </w:pPr>
          </w:p>
          <w:p w14:paraId="69F2672A" w14:textId="136CAC20" w:rsidR="00866663" w:rsidRPr="00091258" w:rsidRDefault="00866663" w:rsidP="00F0792D">
            <w:pPr>
              <w:jc w:val="both"/>
              <w:rPr>
                <w:rFonts w:ascii="GHEA Grapalat" w:hAnsi="GHEA Grapalat"/>
                <w:lang w:val="hy-AM"/>
              </w:rPr>
            </w:pPr>
          </w:p>
          <w:p w14:paraId="4B13F063" w14:textId="56F9D89C" w:rsidR="00866663" w:rsidRPr="00091258" w:rsidRDefault="00866663" w:rsidP="00F0792D">
            <w:pPr>
              <w:jc w:val="both"/>
              <w:rPr>
                <w:rFonts w:ascii="GHEA Grapalat" w:hAnsi="GHEA Grapalat"/>
                <w:lang w:val="hy-AM"/>
              </w:rPr>
            </w:pPr>
          </w:p>
          <w:p w14:paraId="49F7BFEC" w14:textId="408AA61D" w:rsidR="00866663" w:rsidRPr="00091258" w:rsidRDefault="00866663" w:rsidP="00F0792D">
            <w:pPr>
              <w:jc w:val="both"/>
              <w:rPr>
                <w:rFonts w:ascii="GHEA Grapalat" w:hAnsi="GHEA Grapalat"/>
                <w:lang w:val="hy-AM"/>
              </w:rPr>
            </w:pPr>
          </w:p>
          <w:p w14:paraId="22137729" w14:textId="5FCF2474" w:rsidR="00866663" w:rsidRPr="00091258" w:rsidRDefault="00866663" w:rsidP="00F0792D">
            <w:pPr>
              <w:jc w:val="both"/>
              <w:rPr>
                <w:rFonts w:ascii="GHEA Grapalat" w:hAnsi="GHEA Grapalat"/>
                <w:lang w:val="hy-AM"/>
              </w:rPr>
            </w:pPr>
          </w:p>
          <w:p w14:paraId="28B657B3" w14:textId="764F3488" w:rsidR="00866663" w:rsidRPr="00091258" w:rsidRDefault="00866663" w:rsidP="00F0792D">
            <w:pPr>
              <w:jc w:val="both"/>
              <w:rPr>
                <w:rFonts w:ascii="GHEA Grapalat" w:hAnsi="GHEA Grapalat"/>
                <w:lang w:val="hy-AM"/>
              </w:rPr>
            </w:pPr>
          </w:p>
          <w:p w14:paraId="579F42AF" w14:textId="13CE2864" w:rsidR="00866663" w:rsidRPr="00091258" w:rsidRDefault="00866663" w:rsidP="00F0792D">
            <w:pPr>
              <w:jc w:val="both"/>
              <w:rPr>
                <w:rFonts w:ascii="GHEA Grapalat" w:hAnsi="GHEA Grapalat"/>
                <w:lang w:val="hy-AM"/>
              </w:rPr>
            </w:pPr>
          </w:p>
          <w:p w14:paraId="66F03E9F" w14:textId="299F3FBE" w:rsidR="00866663" w:rsidRPr="00091258" w:rsidRDefault="00866663" w:rsidP="00F0792D">
            <w:pPr>
              <w:jc w:val="both"/>
              <w:rPr>
                <w:rFonts w:ascii="GHEA Grapalat" w:hAnsi="GHEA Grapalat"/>
                <w:lang w:val="hy-AM"/>
              </w:rPr>
            </w:pPr>
          </w:p>
          <w:p w14:paraId="5D5D17AA" w14:textId="5761C513" w:rsidR="00866663" w:rsidRPr="00091258" w:rsidRDefault="00866663" w:rsidP="00F0792D">
            <w:pPr>
              <w:jc w:val="both"/>
              <w:rPr>
                <w:rFonts w:ascii="GHEA Grapalat" w:hAnsi="GHEA Grapalat"/>
                <w:lang w:val="hy-AM"/>
              </w:rPr>
            </w:pPr>
          </w:p>
          <w:p w14:paraId="5CD24E74" w14:textId="0B18AF35" w:rsidR="00866663" w:rsidRPr="00091258" w:rsidRDefault="00866663" w:rsidP="00F0792D">
            <w:pPr>
              <w:jc w:val="both"/>
              <w:rPr>
                <w:rFonts w:ascii="GHEA Grapalat" w:hAnsi="GHEA Grapalat"/>
                <w:lang w:val="hy-AM"/>
              </w:rPr>
            </w:pPr>
          </w:p>
          <w:p w14:paraId="4D06296B" w14:textId="006FCB50" w:rsidR="00866663" w:rsidRPr="00091258" w:rsidRDefault="00866663" w:rsidP="00F0792D">
            <w:pPr>
              <w:jc w:val="both"/>
              <w:rPr>
                <w:rFonts w:ascii="GHEA Grapalat" w:hAnsi="GHEA Grapalat"/>
                <w:lang w:val="hy-AM"/>
              </w:rPr>
            </w:pPr>
          </w:p>
          <w:p w14:paraId="5BD75C94" w14:textId="70079386" w:rsidR="00866663" w:rsidRPr="00091258" w:rsidRDefault="00866663" w:rsidP="00F0792D">
            <w:pPr>
              <w:jc w:val="both"/>
              <w:rPr>
                <w:rFonts w:ascii="GHEA Grapalat" w:hAnsi="GHEA Grapalat"/>
                <w:lang w:val="hy-AM"/>
              </w:rPr>
            </w:pPr>
          </w:p>
          <w:p w14:paraId="6DB36759" w14:textId="1690C249" w:rsidR="00866663" w:rsidRPr="00091258" w:rsidRDefault="00866663" w:rsidP="00F0792D">
            <w:pPr>
              <w:jc w:val="both"/>
              <w:rPr>
                <w:rFonts w:ascii="GHEA Grapalat" w:hAnsi="GHEA Grapalat"/>
                <w:lang w:val="hy-AM"/>
              </w:rPr>
            </w:pPr>
          </w:p>
          <w:p w14:paraId="4A7A3539" w14:textId="4D58A938" w:rsidR="00866663" w:rsidRPr="00091258" w:rsidRDefault="00866663" w:rsidP="00F0792D">
            <w:pPr>
              <w:jc w:val="both"/>
              <w:rPr>
                <w:rFonts w:ascii="GHEA Grapalat" w:hAnsi="GHEA Grapalat"/>
                <w:lang w:val="hy-AM"/>
              </w:rPr>
            </w:pPr>
          </w:p>
          <w:p w14:paraId="5D609731" w14:textId="5D952870" w:rsidR="00866663" w:rsidRPr="00091258" w:rsidRDefault="00866663" w:rsidP="00F0792D">
            <w:pPr>
              <w:jc w:val="both"/>
              <w:rPr>
                <w:rFonts w:ascii="GHEA Grapalat" w:hAnsi="GHEA Grapalat"/>
                <w:lang w:val="hy-AM"/>
              </w:rPr>
            </w:pPr>
          </w:p>
          <w:p w14:paraId="3E3D3145" w14:textId="4C980313" w:rsidR="00866663" w:rsidRPr="00091258" w:rsidRDefault="00866663" w:rsidP="00F0792D">
            <w:pPr>
              <w:jc w:val="both"/>
              <w:rPr>
                <w:rFonts w:ascii="GHEA Grapalat" w:hAnsi="GHEA Grapalat"/>
                <w:lang w:val="hy-AM"/>
              </w:rPr>
            </w:pPr>
          </w:p>
          <w:p w14:paraId="7EBAD607" w14:textId="60B1BA7C" w:rsidR="00866663" w:rsidRPr="00091258" w:rsidRDefault="00866663" w:rsidP="00F0792D">
            <w:pPr>
              <w:jc w:val="both"/>
              <w:rPr>
                <w:rFonts w:ascii="GHEA Grapalat" w:hAnsi="GHEA Grapalat"/>
                <w:lang w:val="hy-AM"/>
              </w:rPr>
            </w:pPr>
          </w:p>
          <w:p w14:paraId="1D4C0F46" w14:textId="09F2BD4F" w:rsidR="00866663" w:rsidRPr="00091258" w:rsidRDefault="00866663" w:rsidP="00F0792D">
            <w:pPr>
              <w:jc w:val="both"/>
              <w:rPr>
                <w:rFonts w:ascii="GHEA Grapalat" w:hAnsi="GHEA Grapalat"/>
                <w:lang w:val="hy-AM"/>
              </w:rPr>
            </w:pPr>
          </w:p>
          <w:p w14:paraId="4055411D" w14:textId="21AFBEF8" w:rsidR="00866663" w:rsidRPr="00091258" w:rsidRDefault="00866663" w:rsidP="00F0792D">
            <w:pPr>
              <w:jc w:val="both"/>
              <w:rPr>
                <w:rFonts w:ascii="GHEA Grapalat" w:hAnsi="GHEA Grapalat"/>
                <w:lang w:val="hy-AM"/>
              </w:rPr>
            </w:pPr>
          </w:p>
          <w:p w14:paraId="6E3DE3DE" w14:textId="575BA931" w:rsidR="00866663" w:rsidRPr="00091258" w:rsidRDefault="00866663" w:rsidP="00F0792D">
            <w:pPr>
              <w:jc w:val="both"/>
              <w:rPr>
                <w:rFonts w:ascii="GHEA Grapalat" w:hAnsi="GHEA Grapalat"/>
                <w:lang w:val="hy-AM"/>
              </w:rPr>
            </w:pPr>
          </w:p>
          <w:p w14:paraId="7276AC37" w14:textId="4DB9BE01" w:rsidR="00866663" w:rsidRPr="00091258" w:rsidRDefault="00866663" w:rsidP="00F0792D">
            <w:pPr>
              <w:jc w:val="both"/>
              <w:rPr>
                <w:rFonts w:ascii="GHEA Grapalat" w:hAnsi="GHEA Grapalat"/>
                <w:lang w:val="hy-AM"/>
              </w:rPr>
            </w:pPr>
          </w:p>
          <w:p w14:paraId="69BB084C" w14:textId="473A46F1" w:rsidR="00866663" w:rsidRPr="00091258" w:rsidRDefault="00866663" w:rsidP="00F0792D">
            <w:pPr>
              <w:jc w:val="both"/>
              <w:rPr>
                <w:rFonts w:ascii="GHEA Grapalat" w:hAnsi="GHEA Grapalat"/>
                <w:lang w:val="hy-AM"/>
              </w:rPr>
            </w:pPr>
          </w:p>
          <w:p w14:paraId="21C064A5" w14:textId="6CE1C04A" w:rsidR="00866663" w:rsidRPr="00091258" w:rsidRDefault="00866663" w:rsidP="00F0792D">
            <w:pPr>
              <w:jc w:val="both"/>
              <w:rPr>
                <w:rFonts w:ascii="GHEA Grapalat" w:hAnsi="GHEA Grapalat"/>
                <w:lang w:val="hy-AM"/>
              </w:rPr>
            </w:pPr>
          </w:p>
          <w:p w14:paraId="2B9AD97C" w14:textId="6E963499" w:rsidR="00866663" w:rsidRPr="00091258" w:rsidRDefault="00866663" w:rsidP="00F0792D">
            <w:pPr>
              <w:jc w:val="both"/>
              <w:rPr>
                <w:rFonts w:ascii="GHEA Grapalat" w:hAnsi="GHEA Grapalat"/>
                <w:lang w:val="hy-AM"/>
              </w:rPr>
            </w:pPr>
          </w:p>
          <w:p w14:paraId="136CC786" w14:textId="4F2F0F8F" w:rsidR="00866663" w:rsidRPr="00091258" w:rsidRDefault="00866663" w:rsidP="00F0792D">
            <w:pPr>
              <w:jc w:val="both"/>
              <w:rPr>
                <w:rFonts w:ascii="GHEA Grapalat" w:hAnsi="GHEA Grapalat"/>
                <w:lang w:val="hy-AM"/>
              </w:rPr>
            </w:pPr>
          </w:p>
          <w:p w14:paraId="5B74BD69" w14:textId="28934488" w:rsidR="00866663" w:rsidRPr="00091258" w:rsidRDefault="00866663" w:rsidP="00F0792D">
            <w:pPr>
              <w:jc w:val="both"/>
              <w:rPr>
                <w:rFonts w:ascii="GHEA Grapalat" w:hAnsi="GHEA Grapalat"/>
                <w:lang w:val="hy-AM"/>
              </w:rPr>
            </w:pPr>
          </w:p>
          <w:p w14:paraId="34B8D1A6" w14:textId="314FA8A5" w:rsidR="00866663" w:rsidRPr="00091258" w:rsidRDefault="00866663" w:rsidP="00F0792D">
            <w:pPr>
              <w:jc w:val="both"/>
              <w:rPr>
                <w:rFonts w:ascii="GHEA Grapalat" w:hAnsi="GHEA Grapalat"/>
                <w:lang w:val="hy-AM"/>
              </w:rPr>
            </w:pPr>
          </w:p>
          <w:p w14:paraId="58058587" w14:textId="66E05FBC" w:rsidR="00866663" w:rsidRPr="00091258" w:rsidRDefault="00866663" w:rsidP="00F0792D">
            <w:pPr>
              <w:jc w:val="both"/>
              <w:rPr>
                <w:rFonts w:ascii="GHEA Grapalat" w:hAnsi="GHEA Grapalat"/>
                <w:lang w:val="hy-AM"/>
              </w:rPr>
            </w:pPr>
          </w:p>
          <w:p w14:paraId="48C5AB61" w14:textId="624C7A48" w:rsidR="00866663" w:rsidRPr="00091258" w:rsidRDefault="00866663" w:rsidP="00F0792D">
            <w:pPr>
              <w:jc w:val="both"/>
              <w:rPr>
                <w:rFonts w:ascii="GHEA Grapalat" w:hAnsi="GHEA Grapalat"/>
                <w:lang w:val="hy-AM"/>
              </w:rPr>
            </w:pPr>
          </w:p>
          <w:p w14:paraId="2AFC1864" w14:textId="24406DF3" w:rsidR="00866663" w:rsidRPr="00091258" w:rsidRDefault="00866663" w:rsidP="00F0792D">
            <w:pPr>
              <w:jc w:val="both"/>
              <w:rPr>
                <w:rFonts w:ascii="GHEA Grapalat" w:hAnsi="GHEA Grapalat"/>
                <w:lang w:val="hy-AM"/>
              </w:rPr>
            </w:pPr>
          </w:p>
          <w:p w14:paraId="56C6D0E7" w14:textId="24490EA7" w:rsidR="00866663" w:rsidRPr="00091258" w:rsidRDefault="00866663" w:rsidP="00F0792D">
            <w:pPr>
              <w:jc w:val="both"/>
              <w:rPr>
                <w:rFonts w:ascii="GHEA Grapalat" w:hAnsi="GHEA Grapalat"/>
                <w:lang w:val="hy-AM"/>
              </w:rPr>
            </w:pPr>
          </w:p>
          <w:p w14:paraId="21C3E341" w14:textId="72F1EC22" w:rsidR="00866663" w:rsidRPr="00091258" w:rsidRDefault="00866663" w:rsidP="00F0792D">
            <w:pPr>
              <w:jc w:val="both"/>
              <w:rPr>
                <w:rFonts w:ascii="GHEA Grapalat" w:hAnsi="GHEA Grapalat"/>
                <w:lang w:val="hy-AM"/>
              </w:rPr>
            </w:pPr>
          </w:p>
          <w:p w14:paraId="45FCC50B" w14:textId="0D201808" w:rsidR="00866663" w:rsidRPr="00091258" w:rsidRDefault="00866663" w:rsidP="00F0792D">
            <w:pPr>
              <w:jc w:val="both"/>
              <w:rPr>
                <w:rFonts w:ascii="GHEA Grapalat" w:hAnsi="GHEA Grapalat"/>
                <w:lang w:val="hy-AM"/>
              </w:rPr>
            </w:pPr>
          </w:p>
          <w:p w14:paraId="2346A700" w14:textId="68817866" w:rsidR="00866663" w:rsidRPr="00091258" w:rsidRDefault="00866663" w:rsidP="00F0792D">
            <w:pPr>
              <w:jc w:val="both"/>
              <w:rPr>
                <w:rFonts w:ascii="GHEA Grapalat" w:hAnsi="GHEA Grapalat"/>
                <w:lang w:val="hy-AM"/>
              </w:rPr>
            </w:pPr>
          </w:p>
          <w:p w14:paraId="49F4D33F" w14:textId="5058EAD5" w:rsidR="00866663" w:rsidRPr="00091258" w:rsidRDefault="00866663" w:rsidP="00F0792D">
            <w:pPr>
              <w:jc w:val="both"/>
              <w:rPr>
                <w:rFonts w:ascii="GHEA Grapalat" w:hAnsi="GHEA Grapalat"/>
                <w:lang w:val="hy-AM"/>
              </w:rPr>
            </w:pPr>
          </w:p>
          <w:p w14:paraId="7E35CA23" w14:textId="70989BF8" w:rsidR="00866663" w:rsidRPr="00091258" w:rsidRDefault="00866663" w:rsidP="00F0792D">
            <w:pPr>
              <w:jc w:val="both"/>
              <w:rPr>
                <w:rFonts w:ascii="GHEA Grapalat" w:hAnsi="GHEA Grapalat"/>
                <w:lang w:val="hy-AM"/>
              </w:rPr>
            </w:pPr>
          </w:p>
          <w:p w14:paraId="29A471A8" w14:textId="24A8F78D" w:rsidR="00866663" w:rsidRPr="00091258" w:rsidRDefault="00866663" w:rsidP="00F0792D">
            <w:pPr>
              <w:jc w:val="both"/>
              <w:rPr>
                <w:rFonts w:ascii="GHEA Grapalat" w:hAnsi="GHEA Grapalat"/>
                <w:lang w:val="hy-AM"/>
              </w:rPr>
            </w:pPr>
          </w:p>
          <w:p w14:paraId="012D9493" w14:textId="4CA96F4B" w:rsidR="00866663" w:rsidRPr="00091258" w:rsidRDefault="00866663" w:rsidP="00F0792D">
            <w:pPr>
              <w:jc w:val="both"/>
              <w:rPr>
                <w:rFonts w:ascii="GHEA Grapalat" w:hAnsi="GHEA Grapalat"/>
                <w:lang w:val="hy-AM"/>
              </w:rPr>
            </w:pPr>
          </w:p>
          <w:p w14:paraId="1B1F6A50" w14:textId="1F3E4ABE" w:rsidR="00866663" w:rsidRPr="00091258" w:rsidRDefault="00866663" w:rsidP="00F0792D">
            <w:pPr>
              <w:jc w:val="both"/>
              <w:rPr>
                <w:rFonts w:ascii="GHEA Grapalat" w:hAnsi="GHEA Grapalat"/>
                <w:lang w:val="hy-AM"/>
              </w:rPr>
            </w:pPr>
          </w:p>
          <w:p w14:paraId="33C62009" w14:textId="52C7B7E9" w:rsidR="00866663" w:rsidRPr="00091258" w:rsidRDefault="00866663" w:rsidP="00F0792D">
            <w:pPr>
              <w:jc w:val="both"/>
              <w:rPr>
                <w:rFonts w:ascii="GHEA Grapalat" w:hAnsi="GHEA Grapalat"/>
                <w:lang w:val="hy-AM"/>
              </w:rPr>
            </w:pPr>
          </w:p>
          <w:p w14:paraId="52E739CA" w14:textId="0BA0D38D" w:rsidR="00866663" w:rsidRPr="00091258" w:rsidRDefault="00866663" w:rsidP="00F0792D">
            <w:pPr>
              <w:jc w:val="both"/>
              <w:rPr>
                <w:rFonts w:ascii="GHEA Grapalat" w:hAnsi="GHEA Grapalat"/>
                <w:lang w:val="hy-AM"/>
              </w:rPr>
            </w:pPr>
          </w:p>
          <w:p w14:paraId="33E0818B" w14:textId="46D6899D" w:rsidR="00866663" w:rsidRPr="00091258" w:rsidRDefault="00866663" w:rsidP="00F0792D">
            <w:pPr>
              <w:jc w:val="both"/>
              <w:rPr>
                <w:rFonts w:ascii="GHEA Grapalat" w:hAnsi="GHEA Grapalat"/>
                <w:lang w:val="hy-AM"/>
              </w:rPr>
            </w:pPr>
          </w:p>
          <w:p w14:paraId="2F6A16E4" w14:textId="13FCEDEA" w:rsidR="00866663" w:rsidRPr="00091258" w:rsidRDefault="00866663" w:rsidP="00F0792D">
            <w:pPr>
              <w:jc w:val="both"/>
              <w:rPr>
                <w:rFonts w:ascii="GHEA Grapalat" w:hAnsi="GHEA Grapalat"/>
                <w:lang w:val="hy-AM"/>
              </w:rPr>
            </w:pPr>
          </w:p>
          <w:p w14:paraId="693FEF9D" w14:textId="54D8506C" w:rsidR="00866663" w:rsidRPr="00091258" w:rsidRDefault="00866663" w:rsidP="00F0792D">
            <w:pPr>
              <w:jc w:val="both"/>
              <w:rPr>
                <w:rFonts w:ascii="GHEA Grapalat" w:hAnsi="GHEA Grapalat"/>
                <w:lang w:val="hy-AM"/>
              </w:rPr>
            </w:pPr>
          </w:p>
          <w:p w14:paraId="099218C7" w14:textId="44CD4017" w:rsidR="00866663" w:rsidRPr="00091258" w:rsidRDefault="00866663" w:rsidP="00F0792D">
            <w:pPr>
              <w:jc w:val="both"/>
              <w:rPr>
                <w:rFonts w:ascii="GHEA Grapalat" w:hAnsi="GHEA Grapalat"/>
                <w:lang w:val="hy-AM"/>
              </w:rPr>
            </w:pPr>
          </w:p>
          <w:p w14:paraId="11209C3B" w14:textId="2B165029" w:rsidR="00866663" w:rsidRPr="00091258" w:rsidRDefault="00866663" w:rsidP="00F0792D">
            <w:pPr>
              <w:jc w:val="both"/>
              <w:rPr>
                <w:rFonts w:ascii="GHEA Grapalat" w:hAnsi="GHEA Grapalat"/>
                <w:lang w:val="hy-AM"/>
              </w:rPr>
            </w:pPr>
          </w:p>
          <w:p w14:paraId="120E0EBD" w14:textId="405813F8" w:rsidR="00866663" w:rsidRPr="00091258" w:rsidRDefault="00866663" w:rsidP="00F0792D">
            <w:pPr>
              <w:jc w:val="both"/>
              <w:rPr>
                <w:rFonts w:ascii="GHEA Grapalat" w:hAnsi="GHEA Grapalat"/>
                <w:lang w:val="hy-AM"/>
              </w:rPr>
            </w:pPr>
          </w:p>
          <w:p w14:paraId="0E02EA7D" w14:textId="20EA6546" w:rsidR="00866663" w:rsidRPr="00091258" w:rsidRDefault="00866663" w:rsidP="00F0792D">
            <w:pPr>
              <w:jc w:val="both"/>
              <w:rPr>
                <w:rFonts w:ascii="GHEA Grapalat" w:hAnsi="GHEA Grapalat"/>
                <w:lang w:val="hy-AM"/>
              </w:rPr>
            </w:pPr>
          </w:p>
          <w:p w14:paraId="5B3BFA2E" w14:textId="26F9A90E" w:rsidR="00866663" w:rsidRPr="00091258" w:rsidRDefault="00866663" w:rsidP="00F0792D">
            <w:pPr>
              <w:jc w:val="both"/>
              <w:rPr>
                <w:rFonts w:ascii="GHEA Grapalat" w:hAnsi="GHEA Grapalat"/>
                <w:lang w:val="hy-AM"/>
              </w:rPr>
            </w:pPr>
          </w:p>
          <w:p w14:paraId="52D7389B" w14:textId="25A366D4" w:rsidR="00866663" w:rsidRPr="00091258" w:rsidRDefault="00866663" w:rsidP="00F0792D">
            <w:pPr>
              <w:jc w:val="both"/>
              <w:rPr>
                <w:rFonts w:ascii="GHEA Grapalat" w:hAnsi="GHEA Grapalat"/>
                <w:lang w:val="hy-AM"/>
              </w:rPr>
            </w:pPr>
          </w:p>
          <w:p w14:paraId="08ACA8AA" w14:textId="62CF2679" w:rsidR="00866663" w:rsidRPr="00091258" w:rsidRDefault="00866663" w:rsidP="00F0792D">
            <w:pPr>
              <w:jc w:val="both"/>
              <w:rPr>
                <w:rFonts w:ascii="GHEA Grapalat" w:hAnsi="GHEA Grapalat"/>
                <w:lang w:val="hy-AM"/>
              </w:rPr>
            </w:pPr>
          </w:p>
          <w:p w14:paraId="4003C9F2" w14:textId="6C672885" w:rsidR="00866663" w:rsidRPr="00091258" w:rsidRDefault="00866663" w:rsidP="00F0792D">
            <w:pPr>
              <w:jc w:val="both"/>
              <w:rPr>
                <w:rFonts w:ascii="GHEA Grapalat" w:hAnsi="GHEA Grapalat"/>
                <w:lang w:val="hy-AM"/>
              </w:rPr>
            </w:pPr>
          </w:p>
          <w:p w14:paraId="4C8A6DD4" w14:textId="75A42D10" w:rsidR="00866663" w:rsidRPr="00091258" w:rsidRDefault="00866663" w:rsidP="00F0792D">
            <w:pPr>
              <w:jc w:val="both"/>
              <w:rPr>
                <w:rFonts w:ascii="GHEA Grapalat" w:hAnsi="GHEA Grapalat"/>
                <w:lang w:val="hy-AM"/>
              </w:rPr>
            </w:pPr>
          </w:p>
          <w:p w14:paraId="3661B0DB" w14:textId="5CCA86B7" w:rsidR="00866663" w:rsidRPr="00091258" w:rsidRDefault="00866663" w:rsidP="00F0792D">
            <w:pPr>
              <w:jc w:val="both"/>
              <w:rPr>
                <w:rFonts w:ascii="GHEA Grapalat" w:hAnsi="GHEA Grapalat"/>
                <w:lang w:val="hy-AM"/>
              </w:rPr>
            </w:pPr>
          </w:p>
          <w:p w14:paraId="609F0D6B" w14:textId="50D2B423" w:rsidR="00866663" w:rsidRPr="00091258" w:rsidRDefault="00866663" w:rsidP="00F0792D">
            <w:pPr>
              <w:jc w:val="both"/>
              <w:rPr>
                <w:rFonts w:ascii="GHEA Grapalat" w:hAnsi="GHEA Grapalat"/>
                <w:lang w:val="hy-AM"/>
              </w:rPr>
            </w:pPr>
          </w:p>
          <w:p w14:paraId="3E557CA1" w14:textId="709B0520" w:rsidR="00866663" w:rsidRPr="00091258" w:rsidRDefault="00866663" w:rsidP="00F0792D">
            <w:pPr>
              <w:jc w:val="both"/>
              <w:rPr>
                <w:rFonts w:ascii="GHEA Grapalat" w:hAnsi="GHEA Grapalat"/>
                <w:lang w:val="hy-AM"/>
              </w:rPr>
            </w:pPr>
          </w:p>
          <w:p w14:paraId="3E3CC70D" w14:textId="77777777" w:rsidR="005A3C3B" w:rsidRPr="00091258" w:rsidRDefault="00366E21" w:rsidP="005A3C3B">
            <w:pPr>
              <w:spacing w:line="276" w:lineRule="auto"/>
              <w:ind w:firstLine="567"/>
              <w:jc w:val="both"/>
              <w:rPr>
                <w:rFonts w:ascii="GHEA Grapalat" w:hAnsi="GHEA Grapalat"/>
                <w:lang w:val="hy-AM" w:eastAsia="en-US"/>
              </w:rPr>
            </w:pPr>
            <w:r w:rsidRPr="00091258">
              <w:rPr>
                <w:rFonts w:ascii="GHEA Grapalat" w:hAnsi="GHEA Grapalat"/>
                <w:lang w:val="hy-AM"/>
              </w:rPr>
              <w:t>2</w:t>
            </w:r>
            <w:r w:rsidRPr="00091258">
              <w:rPr>
                <w:rFonts w:ascii="MS Gothic" w:eastAsia="MS Gothic" w:hAnsi="MS Gothic" w:cs="MS Gothic" w:hint="eastAsia"/>
                <w:lang w:val="hy-AM"/>
              </w:rPr>
              <w:t>․</w:t>
            </w:r>
            <w:r w:rsidR="005A3C3B" w:rsidRPr="00091258">
              <w:rPr>
                <w:rFonts w:ascii="GHEA Grapalat" w:hAnsi="GHEA Grapalat"/>
                <w:lang w:val="af-ZA"/>
              </w:rPr>
              <w:t xml:space="preserve">    </w:t>
            </w:r>
            <w:r w:rsidR="005A3C3B" w:rsidRPr="00091258">
              <w:rPr>
                <w:rFonts w:ascii="GHEA Grapalat" w:hAnsi="GHEA Grapalat"/>
                <w:lang w:val="hy-AM"/>
              </w:rPr>
              <w:t xml:space="preserve">Ընդունելի չէ, Հավելվածի 2-րդ կետով սահմանվում են այն փաստաթղթերը, որոնք շահառուների կողմից դիմումին կից ներկայացվում են համապատասխան մարմին (ՊՆ, ԱԱԾ, Ոստիկանություն և ԱԻՆ)։ Առաջարկվող փոփոխությունը </w:t>
            </w:r>
            <w:proofErr w:type="spellStart"/>
            <w:r w:rsidR="005A3C3B" w:rsidRPr="00091258">
              <w:rPr>
                <w:rFonts w:ascii="GHEA Grapalat" w:hAnsi="GHEA Grapalat"/>
                <w:lang w:val="hy-AM"/>
              </w:rPr>
              <w:t>ևս</w:t>
            </w:r>
            <w:proofErr w:type="spellEnd"/>
            <w:r w:rsidR="005A3C3B" w:rsidRPr="00091258">
              <w:rPr>
                <w:rFonts w:ascii="GHEA Grapalat" w:hAnsi="GHEA Grapalat"/>
                <w:lang w:val="hy-AM"/>
              </w:rPr>
              <w:t xml:space="preserve"> վերաբերում է վերը նշված փաստաթղթերին։</w:t>
            </w:r>
          </w:p>
          <w:p w14:paraId="3CAD019C" w14:textId="77777777" w:rsidR="005A3C3B" w:rsidRPr="00091258" w:rsidRDefault="005A3C3B" w:rsidP="005A3C3B">
            <w:pPr>
              <w:spacing w:line="276" w:lineRule="auto"/>
              <w:ind w:firstLine="567"/>
              <w:jc w:val="both"/>
              <w:rPr>
                <w:rFonts w:ascii="GHEA Grapalat" w:hAnsi="GHEA Grapalat"/>
                <w:lang w:val="hy-AM"/>
              </w:rPr>
            </w:pPr>
            <w:r w:rsidRPr="00091258">
              <w:rPr>
                <w:rFonts w:ascii="GHEA Grapalat" w:hAnsi="GHEA Grapalat"/>
                <w:lang w:val="hy-AM"/>
              </w:rPr>
              <w:t xml:space="preserve">Դրանք այն փաստաթղթերն են, որոնք </w:t>
            </w:r>
            <w:proofErr w:type="spellStart"/>
            <w:r w:rsidRPr="00091258">
              <w:rPr>
                <w:rFonts w:ascii="GHEA Grapalat" w:hAnsi="GHEA Grapalat"/>
                <w:lang w:val="hy-AM"/>
              </w:rPr>
              <w:t>շահառուները</w:t>
            </w:r>
            <w:proofErr w:type="spellEnd"/>
            <w:r w:rsidRPr="00091258">
              <w:rPr>
                <w:rFonts w:ascii="GHEA Grapalat" w:hAnsi="GHEA Grapalat"/>
                <w:lang w:val="hy-AM"/>
              </w:rPr>
              <w:t xml:space="preserve"> ստանում են այլ մարմիններից։</w:t>
            </w:r>
          </w:p>
          <w:p w14:paraId="542386E0" w14:textId="77777777" w:rsidR="005A3C3B" w:rsidRPr="00091258" w:rsidRDefault="005A3C3B" w:rsidP="005A3C3B">
            <w:pPr>
              <w:spacing w:line="276" w:lineRule="auto"/>
              <w:ind w:firstLine="567"/>
              <w:jc w:val="both"/>
              <w:rPr>
                <w:rFonts w:ascii="GHEA Grapalat" w:hAnsi="GHEA Grapalat"/>
                <w:lang w:val="hy-AM"/>
              </w:rPr>
            </w:pPr>
            <w:r w:rsidRPr="00091258">
              <w:rPr>
                <w:rFonts w:ascii="GHEA Grapalat" w:hAnsi="GHEA Grapalat"/>
                <w:lang w:val="hy-AM"/>
              </w:rPr>
              <w:t xml:space="preserve">Իսկ զինծառայության մեջ գտնվող անձի դեպքում խնդրո առարկա փաստաթուղթը </w:t>
            </w:r>
            <w:r>
              <w:rPr>
                <w:rFonts w:ascii="GHEA Grapalat" w:hAnsi="GHEA Grapalat"/>
                <w:lang w:val="hy-AM"/>
              </w:rPr>
              <w:t>(որը հաստատում է, որ զինծառայողը</w:t>
            </w:r>
            <w:r w:rsidRPr="00091258">
              <w:rPr>
                <w:rFonts w:ascii="GHEA Grapalat" w:hAnsi="GHEA Grapalat"/>
                <w:lang w:val="hy-AM"/>
              </w:rPr>
              <w:t xml:space="preserve"> մահացել է մարտական գործողությունների ժամանակ) </w:t>
            </w:r>
            <w:proofErr w:type="spellStart"/>
            <w:r w:rsidRPr="00091258">
              <w:rPr>
                <w:rFonts w:ascii="GHEA Grapalat" w:hAnsi="GHEA Grapalat"/>
                <w:lang w:val="hy-AM"/>
              </w:rPr>
              <w:t>շահառուները</w:t>
            </w:r>
            <w:proofErr w:type="spellEnd"/>
            <w:r w:rsidRPr="00091258">
              <w:rPr>
                <w:rFonts w:ascii="GHEA Grapalat" w:hAnsi="GHEA Grapalat"/>
                <w:lang w:val="hy-AM"/>
              </w:rPr>
              <w:t xml:space="preserve"> չեն ներկայացնում, այլ ստանում է այդ մարմնի համապատասխան ստորաբաժանումը։ </w:t>
            </w:r>
          </w:p>
          <w:p w14:paraId="71FA2AF8" w14:textId="77777777" w:rsidR="005A3C3B" w:rsidRPr="00091258" w:rsidRDefault="005A3C3B" w:rsidP="005A3C3B">
            <w:pPr>
              <w:spacing w:line="276" w:lineRule="auto"/>
              <w:ind w:firstLine="567"/>
              <w:jc w:val="both"/>
              <w:rPr>
                <w:rFonts w:ascii="GHEA Grapalat" w:hAnsi="GHEA Grapalat"/>
                <w:lang w:val="hy-AM"/>
              </w:rPr>
            </w:pPr>
            <w:r w:rsidRPr="00091258">
              <w:rPr>
                <w:rFonts w:ascii="GHEA Grapalat" w:hAnsi="GHEA Grapalat"/>
                <w:lang w:val="hy-AM"/>
              </w:rPr>
              <w:t xml:space="preserve">Այսինքն, մարտական գործողությունների ժամանակ մահանալու մասին փաստաթուղթը համապատասխան մարմնի ներքին </w:t>
            </w:r>
            <w:proofErr w:type="spellStart"/>
            <w:r w:rsidRPr="00091258">
              <w:rPr>
                <w:rFonts w:ascii="GHEA Grapalat" w:hAnsi="GHEA Grapalat"/>
                <w:lang w:val="hy-AM"/>
              </w:rPr>
              <w:t>ընթացակարգերին</w:t>
            </w:r>
            <w:proofErr w:type="spellEnd"/>
            <w:r w:rsidRPr="00091258">
              <w:rPr>
                <w:rFonts w:ascii="GHEA Grapalat" w:hAnsi="GHEA Grapalat"/>
                <w:lang w:val="hy-AM"/>
              </w:rPr>
              <w:t xml:space="preserve"> առնչվող փաստաթուղթ է և չի հանդիսանում 2017 թվականի 86-Ն որոշման կարգավորման առարկա։</w:t>
            </w:r>
          </w:p>
          <w:p w14:paraId="06209843" w14:textId="254F6601" w:rsidR="00866663" w:rsidRPr="00091258" w:rsidRDefault="005A3C3B" w:rsidP="005A3C3B">
            <w:pPr>
              <w:jc w:val="both"/>
              <w:rPr>
                <w:rFonts w:ascii="GHEA Grapalat" w:hAnsi="GHEA Grapalat"/>
                <w:lang w:val="hy-AM"/>
              </w:rPr>
            </w:pPr>
            <w:r w:rsidRPr="00091258">
              <w:rPr>
                <w:rFonts w:ascii="GHEA Grapalat" w:hAnsi="GHEA Grapalat"/>
                <w:lang w:val="hy-AM"/>
              </w:rPr>
              <w:t>Միաժամանակ, ներքին իր ընթացակարգերի վերաբերյալ տեղեկատվությունը կարող է տալ համապատասխան մարմինը։</w:t>
            </w:r>
          </w:p>
          <w:p w14:paraId="18A2B7BE" w14:textId="356FA328" w:rsidR="00866663" w:rsidRPr="00091258" w:rsidRDefault="00866663" w:rsidP="00F0792D">
            <w:pPr>
              <w:jc w:val="both"/>
              <w:rPr>
                <w:rFonts w:ascii="GHEA Grapalat" w:hAnsi="GHEA Grapalat"/>
                <w:lang w:val="hy-AM"/>
              </w:rPr>
            </w:pPr>
          </w:p>
          <w:p w14:paraId="16D2F2AD" w14:textId="35B492B7" w:rsidR="00866663" w:rsidRPr="00091258" w:rsidRDefault="00866663" w:rsidP="00F0792D">
            <w:pPr>
              <w:jc w:val="both"/>
              <w:rPr>
                <w:rFonts w:ascii="GHEA Grapalat" w:hAnsi="GHEA Grapalat"/>
                <w:lang w:val="hy-AM"/>
              </w:rPr>
            </w:pPr>
          </w:p>
          <w:p w14:paraId="6B6D5556" w14:textId="5C6FC2CB" w:rsidR="00866663" w:rsidRPr="00091258" w:rsidRDefault="00866663" w:rsidP="00F0792D">
            <w:pPr>
              <w:jc w:val="both"/>
              <w:rPr>
                <w:rFonts w:ascii="GHEA Grapalat" w:hAnsi="GHEA Grapalat"/>
                <w:lang w:val="hy-AM"/>
              </w:rPr>
            </w:pPr>
          </w:p>
          <w:p w14:paraId="4690DE02" w14:textId="3EA1BAA8" w:rsidR="00866663" w:rsidRPr="00091258" w:rsidRDefault="00866663" w:rsidP="00F0792D">
            <w:pPr>
              <w:jc w:val="both"/>
              <w:rPr>
                <w:rFonts w:ascii="GHEA Grapalat" w:hAnsi="GHEA Grapalat"/>
                <w:lang w:val="hy-AM"/>
              </w:rPr>
            </w:pPr>
          </w:p>
          <w:p w14:paraId="4A6BA1F8" w14:textId="547726DE" w:rsidR="00866663" w:rsidRPr="00091258" w:rsidRDefault="00866663" w:rsidP="00F0792D">
            <w:pPr>
              <w:jc w:val="both"/>
              <w:rPr>
                <w:rFonts w:ascii="GHEA Grapalat" w:hAnsi="GHEA Grapalat"/>
                <w:lang w:val="hy-AM"/>
              </w:rPr>
            </w:pPr>
          </w:p>
          <w:p w14:paraId="6F793C79" w14:textId="1911D762" w:rsidR="00866663" w:rsidRPr="00091258" w:rsidRDefault="00866663" w:rsidP="00F0792D">
            <w:pPr>
              <w:jc w:val="both"/>
              <w:rPr>
                <w:rFonts w:ascii="GHEA Grapalat" w:hAnsi="GHEA Grapalat"/>
                <w:lang w:val="hy-AM"/>
              </w:rPr>
            </w:pPr>
          </w:p>
          <w:p w14:paraId="5C8093F4" w14:textId="4BB8F12D" w:rsidR="00866663" w:rsidRPr="00091258" w:rsidRDefault="00866663" w:rsidP="00F0792D">
            <w:pPr>
              <w:jc w:val="both"/>
              <w:rPr>
                <w:rFonts w:ascii="GHEA Grapalat" w:hAnsi="GHEA Grapalat"/>
                <w:lang w:val="hy-AM"/>
              </w:rPr>
            </w:pPr>
          </w:p>
          <w:p w14:paraId="110916A7" w14:textId="24B6CD33" w:rsidR="00866663" w:rsidRPr="00091258" w:rsidRDefault="00866663" w:rsidP="00F0792D">
            <w:pPr>
              <w:jc w:val="both"/>
              <w:rPr>
                <w:rFonts w:ascii="GHEA Grapalat" w:hAnsi="GHEA Grapalat"/>
                <w:lang w:val="hy-AM"/>
              </w:rPr>
            </w:pPr>
          </w:p>
          <w:p w14:paraId="13EAF0C7" w14:textId="3723AE34" w:rsidR="00866663" w:rsidRPr="00091258" w:rsidRDefault="00866663" w:rsidP="00F0792D">
            <w:pPr>
              <w:jc w:val="both"/>
              <w:rPr>
                <w:rFonts w:ascii="GHEA Grapalat" w:hAnsi="GHEA Grapalat"/>
                <w:lang w:val="hy-AM"/>
              </w:rPr>
            </w:pPr>
          </w:p>
          <w:p w14:paraId="6EDEC54C" w14:textId="7343EE97" w:rsidR="00866663" w:rsidRPr="00091258" w:rsidRDefault="00866663" w:rsidP="00F0792D">
            <w:pPr>
              <w:jc w:val="both"/>
              <w:rPr>
                <w:rFonts w:ascii="GHEA Grapalat" w:hAnsi="GHEA Grapalat"/>
                <w:lang w:val="hy-AM"/>
              </w:rPr>
            </w:pPr>
          </w:p>
          <w:p w14:paraId="10250BF9" w14:textId="7848FF55" w:rsidR="00866663" w:rsidRPr="00091258" w:rsidRDefault="00866663" w:rsidP="00F0792D">
            <w:pPr>
              <w:jc w:val="both"/>
              <w:rPr>
                <w:rFonts w:ascii="GHEA Grapalat" w:hAnsi="GHEA Grapalat"/>
                <w:lang w:val="hy-AM"/>
              </w:rPr>
            </w:pPr>
          </w:p>
          <w:p w14:paraId="237862B5" w14:textId="5C6F72EC" w:rsidR="00866663" w:rsidRPr="00091258" w:rsidRDefault="00866663" w:rsidP="00F0792D">
            <w:pPr>
              <w:jc w:val="both"/>
              <w:rPr>
                <w:rFonts w:ascii="GHEA Grapalat" w:hAnsi="GHEA Grapalat"/>
                <w:lang w:val="hy-AM"/>
              </w:rPr>
            </w:pPr>
          </w:p>
          <w:p w14:paraId="3A98B847" w14:textId="0FE24EE4" w:rsidR="00866663" w:rsidRPr="00091258" w:rsidRDefault="00866663" w:rsidP="00F0792D">
            <w:pPr>
              <w:jc w:val="both"/>
              <w:rPr>
                <w:rFonts w:ascii="GHEA Grapalat" w:hAnsi="GHEA Grapalat"/>
                <w:lang w:val="hy-AM"/>
              </w:rPr>
            </w:pPr>
          </w:p>
          <w:p w14:paraId="77F94529" w14:textId="77777777" w:rsidR="00866663" w:rsidRPr="00091258" w:rsidRDefault="00866663" w:rsidP="00F0792D">
            <w:pPr>
              <w:jc w:val="both"/>
              <w:rPr>
                <w:rFonts w:ascii="GHEA Grapalat" w:hAnsi="GHEA Grapalat"/>
                <w:lang w:val="hy-AM"/>
              </w:rPr>
            </w:pPr>
          </w:p>
          <w:p w14:paraId="58380DD8" w14:textId="77777777" w:rsidR="00BA37E6" w:rsidRPr="00091258" w:rsidRDefault="00BA37E6" w:rsidP="00F0792D">
            <w:pPr>
              <w:jc w:val="both"/>
              <w:rPr>
                <w:rFonts w:ascii="GHEA Grapalat" w:hAnsi="GHEA Grapalat"/>
                <w:lang w:val="hy-AM"/>
              </w:rPr>
            </w:pPr>
          </w:p>
          <w:p w14:paraId="7977F8F3" w14:textId="77777777" w:rsidR="00BA37E6" w:rsidRPr="00091258" w:rsidRDefault="00BA37E6" w:rsidP="00F0792D">
            <w:pPr>
              <w:jc w:val="both"/>
              <w:rPr>
                <w:rFonts w:ascii="GHEA Grapalat" w:hAnsi="GHEA Grapalat"/>
                <w:lang w:val="hy-AM"/>
              </w:rPr>
            </w:pPr>
          </w:p>
          <w:p w14:paraId="0A96682F" w14:textId="77777777" w:rsidR="00BA37E6" w:rsidRPr="00091258" w:rsidRDefault="00BA37E6" w:rsidP="00F0792D">
            <w:pPr>
              <w:jc w:val="both"/>
              <w:rPr>
                <w:rFonts w:ascii="GHEA Grapalat" w:hAnsi="GHEA Grapalat"/>
                <w:lang w:val="hy-AM"/>
              </w:rPr>
            </w:pPr>
          </w:p>
          <w:p w14:paraId="472787C0" w14:textId="77777777" w:rsidR="00BA37E6" w:rsidRPr="00091258" w:rsidRDefault="00BA37E6" w:rsidP="00F0792D">
            <w:pPr>
              <w:jc w:val="both"/>
              <w:rPr>
                <w:rFonts w:ascii="GHEA Grapalat" w:hAnsi="GHEA Grapalat"/>
                <w:lang w:val="hy-AM"/>
              </w:rPr>
            </w:pPr>
          </w:p>
          <w:p w14:paraId="528F9ED3" w14:textId="77777777" w:rsidR="00BA37E6" w:rsidRPr="00091258" w:rsidRDefault="00BA37E6" w:rsidP="00F0792D">
            <w:pPr>
              <w:jc w:val="both"/>
              <w:rPr>
                <w:rFonts w:ascii="GHEA Grapalat" w:hAnsi="GHEA Grapalat"/>
                <w:lang w:val="hy-AM"/>
              </w:rPr>
            </w:pPr>
          </w:p>
          <w:p w14:paraId="6ACCE8D4" w14:textId="77777777" w:rsidR="00BA37E6" w:rsidRPr="00091258" w:rsidRDefault="00BA37E6" w:rsidP="00F0792D">
            <w:pPr>
              <w:jc w:val="both"/>
              <w:rPr>
                <w:rFonts w:ascii="GHEA Grapalat" w:hAnsi="GHEA Grapalat"/>
                <w:lang w:val="hy-AM"/>
              </w:rPr>
            </w:pPr>
          </w:p>
          <w:p w14:paraId="520D0799" w14:textId="77777777" w:rsidR="00BA37E6" w:rsidRPr="00091258" w:rsidRDefault="00BA37E6" w:rsidP="00F0792D">
            <w:pPr>
              <w:jc w:val="both"/>
              <w:rPr>
                <w:rFonts w:ascii="GHEA Grapalat" w:hAnsi="GHEA Grapalat"/>
                <w:lang w:val="hy-AM"/>
              </w:rPr>
            </w:pPr>
          </w:p>
          <w:p w14:paraId="58E958B7" w14:textId="77777777" w:rsidR="00BA37E6" w:rsidRPr="00091258" w:rsidRDefault="00BA37E6" w:rsidP="00F0792D">
            <w:pPr>
              <w:jc w:val="both"/>
              <w:rPr>
                <w:rFonts w:ascii="GHEA Grapalat" w:hAnsi="GHEA Grapalat"/>
                <w:lang w:val="hy-AM"/>
              </w:rPr>
            </w:pPr>
          </w:p>
          <w:p w14:paraId="0AFD400C" w14:textId="77777777" w:rsidR="00BA37E6" w:rsidRPr="00091258" w:rsidRDefault="00BA37E6" w:rsidP="00F0792D">
            <w:pPr>
              <w:jc w:val="both"/>
              <w:rPr>
                <w:rFonts w:ascii="GHEA Grapalat" w:hAnsi="GHEA Grapalat"/>
                <w:lang w:val="hy-AM"/>
              </w:rPr>
            </w:pPr>
          </w:p>
          <w:p w14:paraId="308EBE7D" w14:textId="77777777" w:rsidR="00BA37E6" w:rsidRPr="00091258" w:rsidRDefault="00BA37E6" w:rsidP="00F0792D">
            <w:pPr>
              <w:jc w:val="both"/>
              <w:rPr>
                <w:rFonts w:ascii="GHEA Grapalat" w:hAnsi="GHEA Grapalat"/>
                <w:lang w:val="hy-AM"/>
              </w:rPr>
            </w:pPr>
          </w:p>
          <w:p w14:paraId="6F2E88BD" w14:textId="77777777" w:rsidR="00BA37E6" w:rsidRPr="00091258" w:rsidRDefault="00BA37E6" w:rsidP="00F0792D">
            <w:pPr>
              <w:jc w:val="both"/>
              <w:rPr>
                <w:rFonts w:ascii="GHEA Grapalat" w:hAnsi="GHEA Grapalat"/>
                <w:lang w:val="hy-AM"/>
              </w:rPr>
            </w:pPr>
          </w:p>
          <w:p w14:paraId="6740B7DD" w14:textId="77777777" w:rsidR="00BA37E6" w:rsidRPr="00091258" w:rsidRDefault="00BA37E6" w:rsidP="00F0792D">
            <w:pPr>
              <w:jc w:val="both"/>
              <w:rPr>
                <w:rFonts w:ascii="GHEA Grapalat" w:hAnsi="GHEA Grapalat"/>
                <w:lang w:val="hy-AM"/>
              </w:rPr>
            </w:pPr>
          </w:p>
          <w:p w14:paraId="38DA8735" w14:textId="77777777" w:rsidR="00BA37E6" w:rsidRPr="00091258" w:rsidRDefault="00BA37E6" w:rsidP="00F0792D">
            <w:pPr>
              <w:jc w:val="both"/>
              <w:rPr>
                <w:rFonts w:ascii="GHEA Grapalat" w:hAnsi="GHEA Grapalat"/>
                <w:lang w:val="hy-AM"/>
              </w:rPr>
            </w:pPr>
          </w:p>
          <w:p w14:paraId="3281C1A3" w14:textId="77777777" w:rsidR="00BA37E6" w:rsidRPr="00091258" w:rsidRDefault="00BA37E6" w:rsidP="00F0792D">
            <w:pPr>
              <w:jc w:val="both"/>
              <w:rPr>
                <w:rFonts w:ascii="GHEA Grapalat" w:hAnsi="GHEA Grapalat"/>
                <w:lang w:val="hy-AM"/>
              </w:rPr>
            </w:pPr>
          </w:p>
          <w:p w14:paraId="36EE6BB3" w14:textId="77777777" w:rsidR="00BA37E6" w:rsidRPr="00091258" w:rsidRDefault="00BA37E6" w:rsidP="00F0792D">
            <w:pPr>
              <w:jc w:val="both"/>
              <w:rPr>
                <w:rFonts w:ascii="GHEA Grapalat" w:hAnsi="GHEA Grapalat"/>
                <w:lang w:val="hy-AM"/>
              </w:rPr>
            </w:pPr>
          </w:p>
          <w:p w14:paraId="73A67190" w14:textId="77777777" w:rsidR="00BA37E6" w:rsidRPr="00091258" w:rsidRDefault="00BA37E6" w:rsidP="00F0792D">
            <w:pPr>
              <w:jc w:val="both"/>
              <w:rPr>
                <w:rFonts w:ascii="GHEA Grapalat" w:hAnsi="GHEA Grapalat"/>
                <w:lang w:val="hy-AM"/>
              </w:rPr>
            </w:pPr>
          </w:p>
          <w:p w14:paraId="535FA2B6" w14:textId="77777777" w:rsidR="00BA37E6" w:rsidRPr="00091258" w:rsidRDefault="00BA37E6" w:rsidP="00F0792D">
            <w:pPr>
              <w:jc w:val="both"/>
              <w:rPr>
                <w:rFonts w:ascii="GHEA Grapalat" w:hAnsi="GHEA Grapalat"/>
                <w:lang w:val="hy-AM"/>
              </w:rPr>
            </w:pPr>
          </w:p>
          <w:p w14:paraId="16F214A2" w14:textId="77777777" w:rsidR="00BA37E6" w:rsidRPr="00091258" w:rsidRDefault="00BA37E6" w:rsidP="00F0792D">
            <w:pPr>
              <w:jc w:val="both"/>
              <w:rPr>
                <w:rFonts w:ascii="GHEA Grapalat" w:hAnsi="GHEA Grapalat"/>
                <w:lang w:val="hy-AM"/>
              </w:rPr>
            </w:pPr>
          </w:p>
          <w:p w14:paraId="600E4FA2" w14:textId="77777777" w:rsidR="00BA37E6" w:rsidRPr="00091258" w:rsidRDefault="00BA37E6" w:rsidP="00F0792D">
            <w:pPr>
              <w:jc w:val="both"/>
              <w:rPr>
                <w:rFonts w:ascii="GHEA Grapalat" w:hAnsi="GHEA Grapalat"/>
                <w:lang w:val="hy-AM"/>
              </w:rPr>
            </w:pPr>
          </w:p>
          <w:p w14:paraId="2011F051" w14:textId="77777777" w:rsidR="00BA37E6" w:rsidRPr="00091258" w:rsidRDefault="00BA37E6" w:rsidP="00F0792D">
            <w:pPr>
              <w:jc w:val="both"/>
              <w:rPr>
                <w:rFonts w:ascii="GHEA Grapalat" w:hAnsi="GHEA Grapalat"/>
                <w:lang w:val="hy-AM"/>
              </w:rPr>
            </w:pPr>
          </w:p>
          <w:p w14:paraId="6B3D0D91" w14:textId="77777777" w:rsidR="00BA37E6" w:rsidRPr="00091258" w:rsidRDefault="00BA37E6" w:rsidP="00F0792D">
            <w:pPr>
              <w:jc w:val="both"/>
              <w:rPr>
                <w:rFonts w:ascii="GHEA Grapalat" w:hAnsi="GHEA Grapalat"/>
                <w:lang w:val="hy-AM"/>
              </w:rPr>
            </w:pPr>
          </w:p>
          <w:p w14:paraId="203E7215" w14:textId="3ECA8FFC" w:rsidR="00BA37E6" w:rsidRPr="00091258" w:rsidRDefault="00366E21" w:rsidP="00F0792D">
            <w:pPr>
              <w:jc w:val="both"/>
              <w:rPr>
                <w:rFonts w:ascii="GHEA Grapalat" w:hAnsi="GHEA Grapalat"/>
                <w:lang w:val="hy-AM"/>
              </w:rPr>
            </w:pPr>
            <w:r w:rsidRPr="00091258">
              <w:rPr>
                <w:rFonts w:ascii="GHEA Grapalat" w:hAnsi="GHEA Grapalat"/>
                <w:lang w:val="hy-AM"/>
              </w:rPr>
              <w:t>3</w:t>
            </w:r>
            <w:r w:rsidRPr="00091258">
              <w:rPr>
                <w:rFonts w:ascii="MS Gothic" w:eastAsia="MS Gothic" w:hAnsi="MS Gothic" w:cs="MS Gothic" w:hint="eastAsia"/>
                <w:lang w:val="hy-AM"/>
              </w:rPr>
              <w:t>․</w:t>
            </w:r>
            <w:r w:rsidRPr="00091258">
              <w:rPr>
                <w:rFonts w:ascii="GHEA Grapalat" w:hAnsi="GHEA Grapalat"/>
                <w:lang w:val="hy-AM"/>
              </w:rPr>
              <w:t xml:space="preserve"> </w:t>
            </w:r>
            <w:r w:rsidR="000D5B87" w:rsidRPr="00091258">
              <w:rPr>
                <w:rFonts w:ascii="GHEA Grapalat" w:hAnsi="GHEA Grapalat"/>
                <w:lang w:val="hy-AM"/>
              </w:rPr>
              <w:t xml:space="preserve">Ընդունելի է։ Նախագիծը </w:t>
            </w:r>
            <w:proofErr w:type="spellStart"/>
            <w:r w:rsidR="000D5B87" w:rsidRPr="00091258">
              <w:rPr>
                <w:rFonts w:ascii="GHEA Grapalat" w:hAnsi="GHEA Grapalat"/>
                <w:lang w:val="hy-AM"/>
              </w:rPr>
              <w:t>խմբագրվել</w:t>
            </w:r>
            <w:proofErr w:type="spellEnd"/>
            <w:r w:rsidR="000D5B87" w:rsidRPr="00091258">
              <w:rPr>
                <w:rFonts w:ascii="GHEA Grapalat" w:hAnsi="GHEA Grapalat"/>
                <w:lang w:val="hy-AM"/>
              </w:rPr>
              <w:t xml:space="preserve"> է։ </w:t>
            </w:r>
          </w:p>
          <w:p w14:paraId="4E6C687E" w14:textId="4FA46E39" w:rsidR="00BA37E6" w:rsidRPr="00091258" w:rsidRDefault="00366E21" w:rsidP="00366E21">
            <w:pPr>
              <w:jc w:val="both"/>
              <w:rPr>
                <w:rFonts w:ascii="GHEA Grapalat" w:hAnsi="GHEA Grapalat"/>
                <w:lang w:val="hy-AM"/>
              </w:rPr>
            </w:pPr>
            <w:r w:rsidRPr="00091258">
              <w:rPr>
                <w:rFonts w:ascii="GHEA Grapalat" w:hAnsi="GHEA Grapalat"/>
                <w:lang w:val="hy-AM"/>
              </w:rPr>
              <w:t>4</w:t>
            </w:r>
            <w:r w:rsidRPr="00091258">
              <w:rPr>
                <w:rFonts w:ascii="MS Gothic" w:eastAsia="MS Gothic" w:hAnsi="MS Gothic" w:cs="MS Gothic" w:hint="eastAsia"/>
                <w:lang w:val="hy-AM"/>
              </w:rPr>
              <w:t>․</w:t>
            </w:r>
            <w:r w:rsidRPr="00091258">
              <w:rPr>
                <w:rFonts w:ascii="GHEA Grapalat" w:hAnsi="GHEA Grapalat"/>
                <w:lang w:val="hy-AM"/>
              </w:rPr>
              <w:t xml:space="preserve"> </w:t>
            </w:r>
            <w:r w:rsidRPr="00091258">
              <w:rPr>
                <w:rFonts w:ascii="GHEA Grapalat" w:hAnsi="GHEA Grapalat" w:cs="GHEA Grapalat"/>
                <w:lang w:val="hy-AM"/>
              </w:rPr>
              <w:t>Ը</w:t>
            </w:r>
            <w:r w:rsidR="00C546E5" w:rsidRPr="00091258">
              <w:rPr>
                <w:rFonts w:ascii="GHEA Grapalat" w:hAnsi="GHEA Grapalat"/>
                <w:lang w:val="hy-AM"/>
              </w:rPr>
              <w:t xml:space="preserve">նդունելի չէ, </w:t>
            </w:r>
            <w:r w:rsidR="0043515E" w:rsidRPr="00091258">
              <w:rPr>
                <w:rFonts w:ascii="GHEA Grapalat" w:hAnsi="GHEA Grapalat"/>
                <w:lang w:val="hy-AM"/>
              </w:rPr>
              <w:t>պրակտիկայում այն կիրառվում է նշված մարմինների կողմից, որ տեղեկատվությունը</w:t>
            </w:r>
            <w:r w:rsidR="00C546E5" w:rsidRPr="00091258">
              <w:rPr>
                <w:rFonts w:ascii="GHEA Grapalat" w:hAnsi="GHEA Grapalat"/>
                <w:lang w:val="hy-AM"/>
              </w:rPr>
              <w:t xml:space="preserve"> կարող է </w:t>
            </w:r>
            <w:proofErr w:type="spellStart"/>
            <w:r w:rsidR="00C546E5" w:rsidRPr="00091258">
              <w:rPr>
                <w:rFonts w:ascii="GHEA Grapalat" w:hAnsi="GHEA Grapalat"/>
                <w:lang w:val="hy-AM"/>
              </w:rPr>
              <w:t>համադրվել</w:t>
            </w:r>
            <w:proofErr w:type="spellEnd"/>
            <w:r w:rsidR="00C546E5" w:rsidRPr="00091258">
              <w:rPr>
                <w:rFonts w:ascii="GHEA Grapalat" w:hAnsi="GHEA Grapalat"/>
                <w:lang w:val="hy-AM"/>
              </w:rPr>
              <w:t xml:space="preserve"> կամ լրացվել ՔԱԿԳ-ի տեղեկություններով</w:t>
            </w:r>
            <w:r w:rsidR="000D5B87" w:rsidRPr="00091258">
              <w:rPr>
                <w:rFonts w:ascii="GHEA Grapalat" w:hAnsi="GHEA Grapalat"/>
                <w:lang w:val="hy-AM"/>
              </w:rPr>
              <w:t>։</w:t>
            </w:r>
          </w:p>
          <w:p w14:paraId="2FF187BC" w14:textId="77777777" w:rsidR="00BA37E6" w:rsidRPr="00091258" w:rsidRDefault="00BA37E6" w:rsidP="00BA37E6">
            <w:pPr>
              <w:rPr>
                <w:rFonts w:ascii="GHEA Grapalat" w:hAnsi="GHEA Grapalat"/>
                <w:lang w:val="hy-AM"/>
              </w:rPr>
            </w:pPr>
          </w:p>
          <w:p w14:paraId="5FF10898" w14:textId="77777777" w:rsidR="00BA37E6" w:rsidRPr="00091258" w:rsidRDefault="00BA37E6" w:rsidP="00BA37E6">
            <w:pPr>
              <w:rPr>
                <w:rFonts w:ascii="GHEA Grapalat" w:hAnsi="GHEA Grapalat"/>
                <w:lang w:val="hy-AM"/>
              </w:rPr>
            </w:pPr>
          </w:p>
          <w:p w14:paraId="3CE38C21" w14:textId="77777777" w:rsidR="00BA37E6" w:rsidRPr="00091258" w:rsidRDefault="00BA37E6" w:rsidP="00BA37E6">
            <w:pPr>
              <w:rPr>
                <w:rFonts w:ascii="GHEA Grapalat" w:hAnsi="GHEA Grapalat"/>
                <w:lang w:val="hy-AM"/>
              </w:rPr>
            </w:pPr>
          </w:p>
          <w:p w14:paraId="5360D898" w14:textId="77777777" w:rsidR="00324957" w:rsidRPr="00091258" w:rsidRDefault="00C546E5" w:rsidP="00324957">
            <w:pPr>
              <w:ind w:firstLine="467"/>
              <w:jc w:val="both"/>
              <w:rPr>
                <w:rFonts w:ascii="GHEA Grapalat" w:hAnsi="GHEA Grapalat" w:cs="Sylfaen"/>
                <w:lang w:val="hy-AM"/>
              </w:rPr>
            </w:pPr>
            <w:r w:rsidRPr="00091258">
              <w:rPr>
                <w:rFonts w:ascii="GHEA Grapalat" w:hAnsi="GHEA Grapalat"/>
                <w:lang w:val="hy-AM"/>
              </w:rPr>
              <w:t>5</w:t>
            </w:r>
            <w:r w:rsidRPr="00091258">
              <w:rPr>
                <w:rFonts w:ascii="MS Gothic" w:eastAsia="MS Gothic" w:hAnsi="MS Gothic" w:cs="MS Gothic" w:hint="eastAsia"/>
                <w:lang w:val="hy-AM"/>
              </w:rPr>
              <w:t>․</w:t>
            </w:r>
            <w:r w:rsidRPr="00091258">
              <w:rPr>
                <w:rFonts w:ascii="GHEA Grapalat" w:hAnsi="GHEA Grapalat"/>
                <w:lang w:val="hy-AM"/>
              </w:rPr>
              <w:t xml:space="preserve"> </w:t>
            </w:r>
            <w:r w:rsidR="00324957" w:rsidRPr="00091258">
              <w:rPr>
                <w:rFonts w:ascii="GHEA Grapalat" w:hAnsi="GHEA Grapalat" w:cs="Sylfaen"/>
                <w:lang w:val="hy-AM"/>
              </w:rPr>
              <w:t>Ընդունվել է ի գիտություն։</w:t>
            </w:r>
          </w:p>
          <w:p w14:paraId="45622E56" w14:textId="01B1D8D9" w:rsidR="00324957" w:rsidRPr="00091258" w:rsidRDefault="00324957" w:rsidP="00324957">
            <w:pPr>
              <w:ind w:firstLine="467"/>
              <w:jc w:val="both"/>
              <w:rPr>
                <w:rFonts w:ascii="GHEA Grapalat" w:hAnsi="GHEA Grapalat" w:cs="Sylfaen"/>
                <w:lang w:val="hy-AM"/>
              </w:rPr>
            </w:pPr>
            <w:r w:rsidRPr="00091258">
              <w:rPr>
                <w:rFonts w:ascii="GHEA Grapalat" w:hAnsi="GHEA Grapalat" w:cs="Sylfaen"/>
                <w:lang w:val="hy-AM"/>
              </w:rPr>
              <w:t>Հարկ է նկատի ունենալ, որ ծննդյան վկայականի հիման վրա գնահատվում է ոչ միա</w:t>
            </w:r>
            <w:r w:rsidR="000D5B87" w:rsidRPr="00091258">
              <w:rPr>
                <w:rFonts w:ascii="GHEA Grapalat" w:hAnsi="GHEA Grapalat" w:cs="Sylfaen"/>
                <w:lang w:val="hy-AM"/>
              </w:rPr>
              <w:t xml:space="preserve">յն զինծառայողի </w:t>
            </w:r>
            <w:r w:rsidR="000D5B87" w:rsidRPr="00091258">
              <w:rPr>
                <w:rFonts w:ascii="GHEA Grapalat" w:hAnsi="GHEA Grapalat" w:cs="Sylfaen"/>
                <w:lang w:val="hy-AM"/>
              </w:rPr>
              <w:lastRenderedPageBreak/>
              <w:t>ծնողների շահառու</w:t>
            </w:r>
            <w:r w:rsidRPr="00091258">
              <w:rPr>
                <w:rFonts w:ascii="GHEA Grapalat" w:hAnsi="GHEA Grapalat" w:cs="Sylfaen"/>
                <w:lang w:val="hy-AM"/>
              </w:rPr>
              <w:t xml:space="preserve"> լինելը, այլ նաև</w:t>
            </w:r>
            <w:r w:rsidR="000D5B87" w:rsidRPr="00091258">
              <w:rPr>
                <w:rFonts w:ascii="GHEA Grapalat" w:hAnsi="GHEA Grapalat" w:cs="Sylfaen"/>
                <w:lang w:val="hy-AM"/>
              </w:rPr>
              <w:t>՝ զինծառայողի երեխաների շահառու</w:t>
            </w:r>
            <w:r w:rsidRPr="00091258">
              <w:rPr>
                <w:rFonts w:ascii="GHEA Grapalat" w:hAnsi="GHEA Grapalat" w:cs="Sylfaen"/>
                <w:lang w:val="hy-AM"/>
              </w:rPr>
              <w:t xml:space="preserve"> լինելը։</w:t>
            </w:r>
          </w:p>
          <w:p w14:paraId="62988164" w14:textId="77777777" w:rsidR="00324957" w:rsidRPr="00091258" w:rsidRDefault="00324957" w:rsidP="00324957">
            <w:pPr>
              <w:ind w:firstLine="467"/>
              <w:jc w:val="both"/>
              <w:rPr>
                <w:rFonts w:ascii="GHEA Grapalat" w:hAnsi="GHEA Grapalat" w:cs="Sylfaen"/>
                <w:lang w:val="hy-AM"/>
              </w:rPr>
            </w:pPr>
            <w:r w:rsidRPr="00091258">
              <w:rPr>
                <w:rFonts w:ascii="GHEA Grapalat" w:hAnsi="GHEA Grapalat" w:cs="Sylfaen"/>
                <w:lang w:val="hy-AM"/>
              </w:rPr>
              <w:t xml:space="preserve">Միաժամանակ, Քաղաքացիական կացության ակտերի մասին </w:t>
            </w:r>
            <w:proofErr w:type="spellStart"/>
            <w:r w:rsidRPr="00091258">
              <w:rPr>
                <w:rFonts w:ascii="GHEA Grapalat" w:hAnsi="GHEA Grapalat" w:cs="Sylfaen"/>
                <w:lang w:val="hy-AM"/>
              </w:rPr>
              <w:t>կարգավորումների</w:t>
            </w:r>
            <w:proofErr w:type="spellEnd"/>
            <w:r w:rsidRPr="00091258">
              <w:rPr>
                <w:rFonts w:ascii="GHEA Grapalat" w:hAnsi="GHEA Grapalat" w:cs="Sylfaen"/>
                <w:lang w:val="hy-AM"/>
              </w:rPr>
              <w:t xml:space="preserve"> համաձայն (այդ թվում՝ նախկինում գործող)՝ ամուսնության մեջ չգտնվող ծնողներից ծնված երեխայի ծննդի ակտի գրառման մեջ (և ծննդյան վկայականում) հոր մասին տեղեկությունները լրացվում են երեխայի մոր գրավոր հայտարարության հիման վրա, եթե չկա հայրության ճանաչում: </w:t>
            </w:r>
          </w:p>
          <w:p w14:paraId="0FA8C59A" w14:textId="77777777" w:rsidR="00324957" w:rsidRPr="00091258" w:rsidRDefault="00324957" w:rsidP="00324957">
            <w:pPr>
              <w:ind w:firstLine="467"/>
              <w:jc w:val="both"/>
              <w:rPr>
                <w:rFonts w:ascii="GHEA Grapalat" w:hAnsi="GHEA Grapalat" w:cs="Sylfaen"/>
                <w:lang w:val="hy-AM"/>
              </w:rPr>
            </w:pPr>
            <w:r w:rsidRPr="00091258">
              <w:rPr>
                <w:rFonts w:ascii="GHEA Grapalat" w:hAnsi="GHEA Grapalat" w:cs="Sylfaen"/>
                <w:lang w:val="hy-AM"/>
              </w:rPr>
              <w:t>Այսինքն, ոչ միշտ է, որ ծննդյան վկայականի գրառումը փաստում է երեխայի հորը կամ, այլ կերպ ասած՝ փաստացի ճանաչվել է հայրություն (այսինքն՝ ոչ միշտ է ծննդյան վկայականում նշված անձը իրավաբանորեն համարվում է ծննդյան վկայականի տիրոջ ծնողը)։</w:t>
            </w:r>
          </w:p>
          <w:p w14:paraId="58B16A7A" w14:textId="7897A7E4" w:rsidR="00324957" w:rsidRPr="00091258" w:rsidRDefault="00324957" w:rsidP="00324957">
            <w:pPr>
              <w:ind w:firstLine="467"/>
              <w:jc w:val="both"/>
              <w:rPr>
                <w:rFonts w:ascii="GHEA Grapalat" w:hAnsi="GHEA Grapalat" w:cs="Sylfaen"/>
                <w:lang w:val="hy-AM"/>
              </w:rPr>
            </w:pPr>
            <w:r w:rsidRPr="00091258">
              <w:rPr>
                <w:rFonts w:ascii="GHEA Grapalat" w:hAnsi="GHEA Grapalat" w:cs="Sylfaen"/>
                <w:lang w:val="hy-AM"/>
              </w:rPr>
              <w:t xml:space="preserve">Հարկ է նկատի ունենալ, որ խնդրո առարկա դեպքում գործնականում բացակայում է ռիսկը, քանի որ խոսք է գնում այն դեպքի մասին, երբ ծննդյան վկայականում հոր մասին տեղեկատվությունը համապատասխանում է ներկայացված անձը հաստատող փաստաթղթին, և </w:t>
            </w:r>
            <w:proofErr w:type="spellStart"/>
            <w:r w:rsidRPr="00091258">
              <w:rPr>
                <w:rFonts w:ascii="GHEA Grapalat" w:hAnsi="GHEA Grapalat" w:cs="Sylfaen"/>
                <w:lang w:val="hy-AM"/>
              </w:rPr>
              <w:t>որևէ</w:t>
            </w:r>
            <w:proofErr w:type="spellEnd"/>
            <w:r w:rsidRPr="00091258">
              <w:rPr>
                <w:rFonts w:ascii="GHEA Grapalat" w:hAnsi="GHEA Grapalat" w:cs="Sylfaen"/>
                <w:lang w:val="hy-AM"/>
              </w:rPr>
              <w:t xml:space="preserve"> մեկը չի վիճարկում</w:t>
            </w:r>
            <w:r w:rsidRPr="00091258">
              <w:rPr>
                <w:rFonts w:ascii="MS Gothic" w:eastAsia="MS Gothic" w:hAnsi="MS Gothic" w:cs="MS Gothic" w:hint="eastAsia"/>
                <w:lang w:val="hy-AM"/>
              </w:rPr>
              <w:t>․</w:t>
            </w:r>
            <w:r w:rsidRPr="00091258">
              <w:rPr>
                <w:rFonts w:ascii="GHEA Grapalat" w:hAnsi="GHEA Grapalat" w:cs="Sylfaen"/>
                <w:lang w:val="hy-AM"/>
              </w:rPr>
              <w:t xml:space="preserve"> փաստորեն, դիմումում ստորագրելով մնացած </w:t>
            </w:r>
            <w:proofErr w:type="spellStart"/>
            <w:r w:rsidRPr="00091258">
              <w:rPr>
                <w:rFonts w:ascii="GHEA Grapalat" w:hAnsi="GHEA Grapalat" w:cs="Sylfaen"/>
                <w:lang w:val="hy-AM"/>
              </w:rPr>
              <w:t>շահառուները</w:t>
            </w:r>
            <w:proofErr w:type="spellEnd"/>
            <w:r w:rsidRPr="00091258">
              <w:rPr>
                <w:rFonts w:ascii="GHEA Grapalat" w:hAnsi="GHEA Grapalat" w:cs="Sylfaen"/>
                <w:lang w:val="hy-AM"/>
              </w:rPr>
              <w:t xml:space="preserve"> ընդունում են, որ երեխայի հայրը տվյալ անձն է, և գործնականում չկա հավան</w:t>
            </w:r>
            <w:r w:rsidR="000D5B87" w:rsidRPr="00091258">
              <w:rPr>
                <w:rFonts w:ascii="GHEA Grapalat" w:hAnsi="GHEA Grapalat" w:cs="Sylfaen"/>
                <w:lang w:val="hy-AM"/>
              </w:rPr>
              <w:t>ականություն, որ մայրը ժամանակին</w:t>
            </w:r>
            <w:r w:rsidRPr="00091258">
              <w:rPr>
                <w:rFonts w:ascii="GHEA Grapalat" w:hAnsi="GHEA Grapalat" w:cs="Sylfaen"/>
                <w:lang w:val="hy-AM"/>
              </w:rPr>
              <w:t xml:space="preserve"> հայտարարություն է տվել հոր մասին՝ նշելով կամայական անուն ազգանուն, իսկ այսօր գտել է նույն անուն ազգանունով անձի՝ որպես երեխայի շահառու հանդես գալու և գումար ստանալու համար (այդ թվում հաշվի առնելով այն հանգամանքը, որ հատուցման չափը մեծամասամբ շահառուների քանակից կախված չէ)։</w:t>
            </w:r>
          </w:p>
          <w:p w14:paraId="294EB9BE" w14:textId="77777777" w:rsidR="00324957" w:rsidRPr="00091258" w:rsidRDefault="00324957" w:rsidP="00324957">
            <w:pPr>
              <w:ind w:firstLine="467"/>
              <w:jc w:val="both"/>
              <w:rPr>
                <w:rFonts w:ascii="GHEA Grapalat" w:hAnsi="GHEA Grapalat" w:cs="Sylfaen"/>
                <w:lang w:val="hy-AM"/>
              </w:rPr>
            </w:pPr>
            <w:r w:rsidRPr="00091258">
              <w:rPr>
                <w:rFonts w:ascii="GHEA Grapalat" w:hAnsi="GHEA Grapalat" w:cs="Sylfaen"/>
                <w:lang w:val="hy-AM"/>
              </w:rPr>
              <w:t>Հենց վերը նշված հանգամանքով է պայմանավորված նաև առաջարկվող 4.1 կետով նախատեսվող սահմանափակումը, օրինակ, միակ շահառուին որոշելիս։</w:t>
            </w:r>
          </w:p>
          <w:p w14:paraId="4C386552" w14:textId="77777777" w:rsidR="00324957" w:rsidRPr="00091258" w:rsidRDefault="00324957" w:rsidP="00324957">
            <w:pPr>
              <w:ind w:firstLine="467"/>
              <w:jc w:val="both"/>
              <w:rPr>
                <w:rFonts w:ascii="GHEA Grapalat" w:hAnsi="GHEA Grapalat" w:cs="Sylfaen"/>
                <w:lang w:val="hy-AM"/>
              </w:rPr>
            </w:pPr>
            <w:r w:rsidRPr="00091258">
              <w:rPr>
                <w:rFonts w:ascii="GHEA Grapalat" w:hAnsi="GHEA Grapalat" w:cs="Sylfaen"/>
                <w:lang w:val="hy-AM"/>
              </w:rPr>
              <w:t>Իսկ Հայրության ճանաչման փաստաթղթի առկայությունը պարտադիր սահմանելը անտեղի բարդացնում է գործընթացը։ Բազմաթիվ են նաև դեպքերը, երբ հնարավոր չէ ստանալ լրացուցիչ տեղեկատվություն (օրինակ, վկայականը տրվել է Ադրբեջանական ՍՍՀ-ում)։</w:t>
            </w:r>
          </w:p>
          <w:p w14:paraId="2A93D694" w14:textId="77777777" w:rsidR="00324957" w:rsidRPr="00091258" w:rsidRDefault="00324957" w:rsidP="00324957">
            <w:pPr>
              <w:ind w:firstLine="467"/>
              <w:jc w:val="both"/>
              <w:rPr>
                <w:rFonts w:ascii="GHEA Grapalat" w:hAnsi="GHEA Grapalat" w:cs="Sylfaen"/>
                <w:lang w:val="hy-AM"/>
              </w:rPr>
            </w:pPr>
            <w:r w:rsidRPr="00091258">
              <w:rPr>
                <w:rFonts w:ascii="GHEA Grapalat" w:hAnsi="GHEA Grapalat" w:cs="Sylfaen"/>
                <w:lang w:val="hy-AM"/>
              </w:rPr>
              <w:lastRenderedPageBreak/>
              <w:t xml:space="preserve">Միաժամանակ, մեր </w:t>
            </w:r>
            <w:proofErr w:type="spellStart"/>
            <w:r w:rsidRPr="00091258">
              <w:rPr>
                <w:rFonts w:ascii="GHEA Grapalat" w:hAnsi="GHEA Grapalat" w:cs="Sylfaen"/>
                <w:lang w:val="hy-AM"/>
              </w:rPr>
              <w:t>պատրաստակամությունն</w:t>
            </w:r>
            <w:proofErr w:type="spellEnd"/>
            <w:r w:rsidRPr="00091258">
              <w:rPr>
                <w:rFonts w:ascii="GHEA Grapalat" w:hAnsi="GHEA Grapalat" w:cs="Sylfaen"/>
                <w:lang w:val="hy-AM"/>
              </w:rPr>
              <w:t xml:space="preserve"> ենք հայտնում «երբ որոշում է միակ շահառուն կամ առկա է </w:t>
            </w:r>
            <w:proofErr w:type="spellStart"/>
            <w:r w:rsidRPr="00091258">
              <w:rPr>
                <w:rFonts w:ascii="GHEA Grapalat" w:hAnsi="GHEA Grapalat" w:cs="Sylfaen"/>
                <w:lang w:val="hy-AM"/>
              </w:rPr>
              <w:t>որևէ</w:t>
            </w:r>
            <w:proofErr w:type="spellEnd"/>
            <w:r w:rsidRPr="00091258">
              <w:rPr>
                <w:rFonts w:ascii="GHEA Grapalat" w:hAnsi="GHEA Grapalat" w:cs="Sylfaen"/>
                <w:lang w:val="hy-AM"/>
              </w:rPr>
              <w:t xml:space="preserve"> այլ տեղեկատվություն, որը </w:t>
            </w:r>
            <w:proofErr w:type="spellStart"/>
            <w:r w:rsidRPr="00091258">
              <w:rPr>
                <w:rFonts w:ascii="GHEA Grapalat" w:hAnsi="GHEA Grapalat" w:cs="Sylfaen"/>
                <w:lang w:val="hy-AM"/>
              </w:rPr>
              <w:t>խնդրարկում</w:t>
            </w:r>
            <w:proofErr w:type="spellEnd"/>
            <w:r w:rsidRPr="00091258">
              <w:rPr>
                <w:rFonts w:ascii="GHEA Grapalat" w:hAnsi="GHEA Grapalat" w:cs="Sylfaen"/>
                <w:lang w:val="hy-AM"/>
              </w:rPr>
              <w:t xml:space="preserve"> է հայրը լինելու հանգամանքը» </w:t>
            </w:r>
            <w:proofErr w:type="spellStart"/>
            <w:r w:rsidRPr="00091258">
              <w:rPr>
                <w:rFonts w:ascii="GHEA Grapalat" w:hAnsi="GHEA Grapalat" w:cs="Sylfaen"/>
                <w:lang w:val="hy-AM"/>
              </w:rPr>
              <w:t>ձևակերպման</w:t>
            </w:r>
            <w:proofErr w:type="spellEnd"/>
            <w:r w:rsidRPr="00091258">
              <w:rPr>
                <w:rFonts w:ascii="GHEA Grapalat" w:hAnsi="GHEA Grapalat" w:cs="Sylfaen"/>
                <w:lang w:val="hy-AM"/>
              </w:rPr>
              <w:t xml:space="preserve"> հստակեցման կապակցությամբ առաջարկությունները քննարկելու վերաբերյալ։</w:t>
            </w:r>
          </w:p>
          <w:p w14:paraId="049BB2CD" w14:textId="77777777" w:rsidR="00324957" w:rsidRPr="00091258" w:rsidRDefault="00324957" w:rsidP="00324957">
            <w:pPr>
              <w:rPr>
                <w:rFonts w:ascii="GHEA Grapalat" w:hAnsi="GHEA Grapalat"/>
                <w:lang w:val="hy-AM"/>
              </w:rPr>
            </w:pPr>
          </w:p>
          <w:p w14:paraId="64271D70" w14:textId="77777777" w:rsidR="00324957" w:rsidRPr="00091258" w:rsidRDefault="00324957" w:rsidP="00324957">
            <w:pPr>
              <w:rPr>
                <w:rFonts w:ascii="GHEA Grapalat" w:hAnsi="GHEA Grapalat"/>
                <w:lang w:val="hy-AM"/>
              </w:rPr>
            </w:pPr>
          </w:p>
          <w:p w14:paraId="4BA15004" w14:textId="77777777" w:rsidR="00324957" w:rsidRPr="00091258" w:rsidRDefault="00324957" w:rsidP="00324957">
            <w:pPr>
              <w:rPr>
                <w:rFonts w:ascii="GHEA Grapalat" w:hAnsi="GHEA Grapalat"/>
                <w:lang w:val="hy-AM"/>
              </w:rPr>
            </w:pPr>
          </w:p>
          <w:p w14:paraId="7C487934" w14:textId="61534A93" w:rsidR="00BA37E6" w:rsidRPr="00091258" w:rsidRDefault="00BA37E6" w:rsidP="00BA37E6">
            <w:pPr>
              <w:rPr>
                <w:rFonts w:ascii="GHEA Grapalat" w:hAnsi="GHEA Grapalat"/>
                <w:lang w:val="hy-AM"/>
              </w:rPr>
            </w:pPr>
          </w:p>
          <w:p w14:paraId="035EC68A" w14:textId="71B1871B" w:rsidR="00BA37E6" w:rsidRPr="00091258" w:rsidRDefault="00BA37E6" w:rsidP="00BA37E6">
            <w:pPr>
              <w:rPr>
                <w:rFonts w:ascii="GHEA Grapalat" w:hAnsi="GHEA Grapalat"/>
                <w:lang w:val="hy-AM"/>
              </w:rPr>
            </w:pPr>
          </w:p>
          <w:p w14:paraId="429911C4" w14:textId="054B68E5" w:rsidR="00866663" w:rsidRPr="00091258" w:rsidRDefault="00866663" w:rsidP="00BA37E6">
            <w:pPr>
              <w:rPr>
                <w:rFonts w:ascii="GHEA Grapalat" w:hAnsi="GHEA Grapalat"/>
                <w:lang w:val="hy-AM"/>
              </w:rPr>
            </w:pPr>
          </w:p>
          <w:p w14:paraId="3903C0C1" w14:textId="6006825B" w:rsidR="00866663" w:rsidRPr="00091258" w:rsidRDefault="00866663" w:rsidP="00BA37E6">
            <w:pPr>
              <w:rPr>
                <w:rFonts w:ascii="GHEA Grapalat" w:hAnsi="GHEA Grapalat"/>
                <w:lang w:val="hy-AM"/>
              </w:rPr>
            </w:pPr>
          </w:p>
          <w:p w14:paraId="590E77D8" w14:textId="77777777" w:rsidR="008B6E10" w:rsidRPr="00091258" w:rsidRDefault="008B6E10" w:rsidP="008B6E10">
            <w:pPr>
              <w:rPr>
                <w:rFonts w:ascii="GHEA Grapalat" w:hAnsi="GHEA Grapalat"/>
                <w:lang w:val="hy-AM"/>
              </w:rPr>
            </w:pPr>
            <w:r w:rsidRPr="00091258">
              <w:rPr>
                <w:rFonts w:ascii="GHEA Grapalat" w:hAnsi="GHEA Grapalat"/>
                <w:lang w:val="hy-AM"/>
              </w:rPr>
              <w:t>6</w:t>
            </w:r>
            <w:r w:rsidRPr="00091258">
              <w:rPr>
                <w:rFonts w:ascii="MS Gothic" w:eastAsia="MS Gothic" w:hAnsi="MS Gothic" w:cs="MS Gothic" w:hint="eastAsia"/>
                <w:lang w:val="hy-AM"/>
              </w:rPr>
              <w:t>․</w:t>
            </w:r>
            <w:r w:rsidRPr="00091258">
              <w:rPr>
                <w:rFonts w:ascii="GHEA Grapalat" w:hAnsi="GHEA Grapalat"/>
                <w:lang w:val="hy-AM"/>
              </w:rPr>
              <w:t xml:space="preserve"> </w:t>
            </w:r>
            <w:r w:rsidRPr="00091258">
              <w:rPr>
                <w:rFonts w:ascii="GHEA Grapalat" w:hAnsi="GHEA Grapalat" w:cs="GHEA Grapalat"/>
                <w:lang w:val="hy-AM"/>
              </w:rPr>
              <w:t>Ընդունվել</w:t>
            </w:r>
            <w:r w:rsidRPr="00091258">
              <w:rPr>
                <w:rFonts w:ascii="GHEA Grapalat" w:hAnsi="GHEA Grapalat"/>
                <w:lang w:val="hy-AM"/>
              </w:rPr>
              <w:t xml:space="preserve"> </w:t>
            </w:r>
            <w:r w:rsidRPr="00091258">
              <w:rPr>
                <w:rFonts w:ascii="GHEA Grapalat" w:hAnsi="GHEA Grapalat" w:cs="GHEA Grapalat"/>
                <w:lang w:val="hy-AM"/>
              </w:rPr>
              <w:t>է։</w:t>
            </w:r>
            <w:r w:rsidRPr="00091258">
              <w:rPr>
                <w:rFonts w:ascii="GHEA Grapalat" w:hAnsi="GHEA Grapalat"/>
                <w:lang w:val="hy-AM"/>
              </w:rPr>
              <w:t xml:space="preserve"> </w:t>
            </w:r>
            <w:r w:rsidRPr="00091258">
              <w:rPr>
                <w:rFonts w:ascii="GHEA Grapalat" w:hAnsi="GHEA Grapalat" w:cs="GHEA Grapalat"/>
                <w:lang w:val="hy-AM"/>
              </w:rPr>
              <w:t>Նախագիծը</w:t>
            </w:r>
            <w:r w:rsidRPr="00091258">
              <w:rPr>
                <w:rFonts w:ascii="GHEA Grapalat" w:hAnsi="GHEA Grapalat"/>
                <w:lang w:val="hy-AM"/>
              </w:rPr>
              <w:t xml:space="preserve"> </w:t>
            </w:r>
            <w:proofErr w:type="spellStart"/>
            <w:r w:rsidRPr="00091258">
              <w:rPr>
                <w:rFonts w:ascii="GHEA Grapalat" w:hAnsi="GHEA Grapalat" w:cs="GHEA Grapalat"/>
                <w:lang w:val="hy-AM"/>
              </w:rPr>
              <w:t>խմբագրվել</w:t>
            </w:r>
            <w:proofErr w:type="spellEnd"/>
            <w:r w:rsidRPr="00091258">
              <w:rPr>
                <w:rFonts w:ascii="GHEA Grapalat" w:hAnsi="GHEA Grapalat"/>
                <w:lang w:val="hy-AM"/>
              </w:rPr>
              <w:t xml:space="preserve"> </w:t>
            </w:r>
            <w:r w:rsidRPr="00091258">
              <w:rPr>
                <w:rFonts w:ascii="GHEA Grapalat" w:hAnsi="GHEA Grapalat" w:cs="GHEA Grapalat"/>
                <w:lang w:val="hy-AM"/>
              </w:rPr>
              <w:t>է։</w:t>
            </w:r>
            <w:r w:rsidRPr="00091258">
              <w:rPr>
                <w:rFonts w:ascii="GHEA Grapalat" w:hAnsi="GHEA Grapalat"/>
                <w:lang w:val="hy-AM"/>
              </w:rPr>
              <w:t xml:space="preserve"> </w:t>
            </w:r>
          </w:p>
          <w:p w14:paraId="1B18916E" w14:textId="77777777" w:rsidR="008B6E10" w:rsidRPr="00091258" w:rsidRDefault="008B6E10" w:rsidP="008B6E10">
            <w:pPr>
              <w:rPr>
                <w:rFonts w:ascii="GHEA Grapalat" w:hAnsi="GHEA Grapalat"/>
                <w:lang w:val="hy-AM"/>
              </w:rPr>
            </w:pPr>
          </w:p>
          <w:p w14:paraId="74C3B984" w14:textId="13B102B4" w:rsidR="00866663" w:rsidRPr="00091258" w:rsidRDefault="00866663" w:rsidP="00BA37E6">
            <w:pPr>
              <w:rPr>
                <w:rFonts w:ascii="GHEA Grapalat" w:hAnsi="GHEA Grapalat"/>
                <w:lang w:val="hy-AM"/>
              </w:rPr>
            </w:pPr>
          </w:p>
          <w:p w14:paraId="08C16FB6" w14:textId="7FE7550E" w:rsidR="00866663" w:rsidRPr="00091258" w:rsidRDefault="00866663" w:rsidP="00BA37E6">
            <w:pPr>
              <w:rPr>
                <w:rFonts w:ascii="GHEA Grapalat" w:hAnsi="GHEA Grapalat"/>
                <w:lang w:val="hy-AM"/>
              </w:rPr>
            </w:pPr>
          </w:p>
          <w:p w14:paraId="68B70646" w14:textId="5078A5F0" w:rsidR="00866663" w:rsidRPr="00091258" w:rsidRDefault="00866663" w:rsidP="00BA37E6">
            <w:pPr>
              <w:rPr>
                <w:rFonts w:ascii="GHEA Grapalat" w:hAnsi="GHEA Grapalat"/>
                <w:lang w:val="hy-AM"/>
              </w:rPr>
            </w:pPr>
          </w:p>
          <w:p w14:paraId="3F82C15A" w14:textId="16407962" w:rsidR="00866663" w:rsidRPr="00091258" w:rsidRDefault="00866663" w:rsidP="00BA37E6">
            <w:pPr>
              <w:rPr>
                <w:rFonts w:ascii="GHEA Grapalat" w:hAnsi="GHEA Grapalat"/>
                <w:lang w:val="hy-AM"/>
              </w:rPr>
            </w:pPr>
          </w:p>
          <w:p w14:paraId="427D565B" w14:textId="5D66ABE9" w:rsidR="00866663" w:rsidRPr="00091258" w:rsidRDefault="00866663" w:rsidP="00BA37E6">
            <w:pPr>
              <w:rPr>
                <w:rFonts w:ascii="GHEA Grapalat" w:hAnsi="GHEA Grapalat"/>
                <w:lang w:val="hy-AM"/>
              </w:rPr>
            </w:pPr>
          </w:p>
          <w:p w14:paraId="46DDF517" w14:textId="4C105F54" w:rsidR="00866663" w:rsidRPr="00091258" w:rsidRDefault="00866663" w:rsidP="00BA37E6">
            <w:pPr>
              <w:rPr>
                <w:rFonts w:ascii="GHEA Grapalat" w:hAnsi="GHEA Grapalat"/>
                <w:lang w:val="hy-AM"/>
              </w:rPr>
            </w:pPr>
          </w:p>
          <w:p w14:paraId="2B25E98A" w14:textId="687D2CAC" w:rsidR="00866663" w:rsidRPr="00091258" w:rsidRDefault="00866663" w:rsidP="00BA37E6">
            <w:pPr>
              <w:rPr>
                <w:rFonts w:ascii="GHEA Grapalat" w:hAnsi="GHEA Grapalat"/>
                <w:lang w:val="hy-AM"/>
              </w:rPr>
            </w:pPr>
          </w:p>
          <w:p w14:paraId="25279EA6" w14:textId="7BFE09D0" w:rsidR="00866663" w:rsidRPr="00091258" w:rsidRDefault="00866663" w:rsidP="00BA37E6">
            <w:pPr>
              <w:rPr>
                <w:rFonts w:ascii="GHEA Grapalat" w:hAnsi="GHEA Grapalat"/>
                <w:lang w:val="hy-AM"/>
              </w:rPr>
            </w:pPr>
          </w:p>
          <w:p w14:paraId="5BCB63A7" w14:textId="24BAD782" w:rsidR="00866663" w:rsidRPr="00091258" w:rsidRDefault="00866663" w:rsidP="00BA37E6">
            <w:pPr>
              <w:rPr>
                <w:rFonts w:ascii="GHEA Grapalat" w:hAnsi="GHEA Grapalat"/>
                <w:lang w:val="hy-AM"/>
              </w:rPr>
            </w:pPr>
          </w:p>
          <w:p w14:paraId="2EEA67E6" w14:textId="71A0BBF1" w:rsidR="00866663" w:rsidRPr="00091258" w:rsidRDefault="00866663" w:rsidP="00BA37E6">
            <w:pPr>
              <w:rPr>
                <w:rFonts w:ascii="GHEA Grapalat" w:hAnsi="GHEA Grapalat"/>
                <w:lang w:val="hy-AM"/>
              </w:rPr>
            </w:pPr>
          </w:p>
          <w:p w14:paraId="3E570124" w14:textId="2AD38DD5" w:rsidR="00866663" w:rsidRPr="00091258" w:rsidRDefault="00866663" w:rsidP="00BA37E6">
            <w:pPr>
              <w:rPr>
                <w:rFonts w:ascii="GHEA Grapalat" w:hAnsi="GHEA Grapalat"/>
                <w:lang w:val="hy-AM"/>
              </w:rPr>
            </w:pPr>
          </w:p>
          <w:p w14:paraId="10F4F05C" w14:textId="1FB5B3F1" w:rsidR="00866663" w:rsidRPr="00091258" w:rsidRDefault="00866663" w:rsidP="00BA37E6">
            <w:pPr>
              <w:rPr>
                <w:rFonts w:ascii="GHEA Grapalat" w:hAnsi="GHEA Grapalat"/>
                <w:lang w:val="hy-AM"/>
              </w:rPr>
            </w:pPr>
          </w:p>
          <w:p w14:paraId="18C4F913" w14:textId="5793FD2E" w:rsidR="00866663" w:rsidRPr="00091258" w:rsidRDefault="00866663" w:rsidP="00BA37E6">
            <w:pPr>
              <w:rPr>
                <w:rFonts w:ascii="GHEA Grapalat" w:hAnsi="GHEA Grapalat"/>
                <w:lang w:val="hy-AM"/>
              </w:rPr>
            </w:pPr>
          </w:p>
          <w:p w14:paraId="6364BF27" w14:textId="2B061529" w:rsidR="00866663" w:rsidRPr="00091258" w:rsidRDefault="00866663" w:rsidP="00BA37E6">
            <w:pPr>
              <w:rPr>
                <w:rFonts w:ascii="GHEA Grapalat" w:hAnsi="GHEA Grapalat"/>
                <w:lang w:val="hy-AM"/>
              </w:rPr>
            </w:pPr>
          </w:p>
          <w:p w14:paraId="23667F24" w14:textId="2E28593A" w:rsidR="00866663" w:rsidRPr="00091258" w:rsidRDefault="00866663" w:rsidP="00BA37E6">
            <w:pPr>
              <w:rPr>
                <w:rFonts w:ascii="GHEA Grapalat" w:hAnsi="GHEA Grapalat"/>
                <w:lang w:val="hy-AM"/>
              </w:rPr>
            </w:pPr>
          </w:p>
          <w:p w14:paraId="5CF3D50B" w14:textId="1140F212" w:rsidR="00866663" w:rsidRPr="00091258" w:rsidRDefault="00866663" w:rsidP="00BA37E6">
            <w:pPr>
              <w:rPr>
                <w:rFonts w:ascii="GHEA Grapalat" w:hAnsi="GHEA Grapalat"/>
                <w:lang w:val="hy-AM"/>
              </w:rPr>
            </w:pPr>
          </w:p>
          <w:p w14:paraId="039365AC" w14:textId="48B035C0" w:rsidR="00866663" w:rsidRPr="00091258" w:rsidRDefault="00866663" w:rsidP="00BA37E6">
            <w:pPr>
              <w:rPr>
                <w:rFonts w:ascii="GHEA Grapalat" w:hAnsi="GHEA Grapalat"/>
                <w:lang w:val="hy-AM"/>
              </w:rPr>
            </w:pPr>
          </w:p>
          <w:p w14:paraId="2B0ADE6B" w14:textId="5B037647" w:rsidR="00866663" w:rsidRPr="00091258" w:rsidRDefault="00866663" w:rsidP="00BA37E6">
            <w:pPr>
              <w:rPr>
                <w:rFonts w:ascii="GHEA Grapalat" w:hAnsi="GHEA Grapalat"/>
                <w:lang w:val="hy-AM"/>
              </w:rPr>
            </w:pPr>
          </w:p>
          <w:p w14:paraId="2EDD5F9B" w14:textId="7DA980AA" w:rsidR="00866663" w:rsidRPr="00091258" w:rsidRDefault="00866663" w:rsidP="00BA37E6">
            <w:pPr>
              <w:rPr>
                <w:rFonts w:ascii="GHEA Grapalat" w:hAnsi="GHEA Grapalat"/>
                <w:lang w:val="hy-AM"/>
              </w:rPr>
            </w:pPr>
          </w:p>
          <w:p w14:paraId="6ABA0546" w14:textId="7D6930A8" w:rsidR="00866663" w:rsidRPr="00091258" w:rsidRDefault="00866663" w:rsidP="00BA37E6">
            <w:pPr>
              <w:rPr>
                <w:rFonts w:ascii="GHEA Grapalat" w:hAnsi="GHEA Grapalat"/>
                <w:lang w:val="hy-AM"/>
              </w:rPr>
            </w:pPr>
          </w:p>
          <w:p w14:paraId="477CA241" w14:textId="13696FF5" w:rsidR="00866663" w:rsidRPr="00091258" w:rsidRDefault="00866663" w:rsidP="00BA37E6">
            <w:pPr>
              <w:rPr>
                <w:rFonts w:ascii="GHEA Grapalat" w:hAnsi="GHEA Grapalat"/>
                <w:lang w:val="hy-AM"/>
              </w:rPr>
            </w:pPr>
          </w:p>
          <w:p w14:paraId="4EF8C366" w14:textId="386CFF24" w:rsidR="00866663" w:rsidRPr="00091258" w:rsidRDefault="00866663" w:rsidP="00BA37E6">
            <w:pPr>
              <w:rPr>
                <w:rFonts w:ascii="GHEA Grapalat" w:hAnsi="GHEA Grapalat"/>
                <w:lang w:val="hy-AM"/>
              </w:rPr>
            </w:pPr>
          </w:p>
          <w:p w14:paraId="4884CECF" w14:textId="29FEC706" w:rsidR="00866663" w:rsidRPr="00091258" w:rsidRDefault="00866663" w:rsidP="00BA37E6">
            <w:pPr>
              <w:rPr>
                <w:rFonts w:ascii="GHEA Grapalat" w:hAnsi="GHEA Grapalat"/>
                <w:lang w:val="hy-AM"/>
              </w:rPr>
            </w:pPr>
          </w:p>
          <w:p w14:paraId="2E25F345" w14:textId="00F2597D" w:rsidR="00866663" w:rsidRPr="00091258" w:rsidRDefault="00866663" w:rsidP="00BA37E6">
            <w:pPr>
              <w:rPr>
                <w:rFonts w:ascii="GHEA Grapalat" w:hAnsi="GHEA Grapalat"/>
                <w:lang w:val="hy-AM"/>
              </w:rPr>
            </w:pPr>
          </w:p>
          <w:p w14:paraId="6C5FC575" w14:textId="31270A6C" w:rsidR="00866663" w:rsidRPr="00091258" w:rsidRDefault="00866663" w:rsidP="00BA37E6">
            <w:pPr>
              <w:rPr>
                <w:rFonts w:ascii="GHEA Grapalat" w:hAnsi="GHEA Grapalat"/>
                <w:lang w:val="hy-AM"/>
              </w:rPr>
            </w:pPr>
          </w:p>
          <w:p w14:paraId="41C7AC6C" w14:textId="242E8740" w:rsidR="00866663" w:rsidRPr="00091258" w:rsidRDefault="00866663" w:rsidP="00BA37E6">
            <w:pPr>
              <w:rPr>
                <w:rFonts w:ascii="GHEA Grapalat" w:hAnsi="GHEA Grapalat"/>
                <w:lang w:val="hy-AM"/>
              </w:rPr>
            </w:pPr>
          </w:p>
          <w:p w14:paraId="280757D3" w14:textId="3CC10E9F" w:rsidR="00866663" w:rsidRPr="00091258" w:rsidRDefault="00866663" w:rsidP="00BA37E6">
            <w:pPr>
              <w:rPr>
                <w:rFonts w:ascii="GHEA Grapalat" w:hAnsi="GHEA Grapalat"/>
                <w:lang w:val="hy-AM"/>
              </w:rPr>
            </w:pPr>
          </w:p>
          <w:p w14:paraId="555AC2DA" w14:textId="15F1FDEA" w:rsidR="00866663" w:rsidRPr="00091258" w:rsidRDefault="00866663" w:rsidP="00BA37E6">
            <w:pPr>
              <w:rPr>
                <w:rFonts w:ascii="GHEA Grapalat" w:hAnsi="GHEA Grapalat"/>
                <w:lang w:val="hy-AM"/>
              </w:rPr>
            </w:pPr>
          </w:p>
          <w:p w14:paraId="7FA6AFE1" w14:textId="38B63B95" w:rsidR="00866663" w:rsidRPr="00091258" w:rsidRDefault="00866663" w:rsidP="00BA37E6">
            <w:pPr>
              <w:rPr>
                <w:rFonts w:ascii="GHEA Grapalat" w:hAnsi="GHEA Grapalat"/>
                <w:lang w:val="hy-AM"/>
              </w:rPr>
            </w:pPr>
          </w:p>
          <w:p w14:paraId="42188BE2" w14:textId="42BB4541" w:rsidR="00866663" w:rsidRPr="00091258" w:rsidRDefault="00866663" w:rsidP="00BA37E6">
            <w:pPr>
              <w:rPr>
                <w:rFonts w:ascii="GHEA Grapalat" w:hAnsi="GHEA Grapalat"/>
                <w:lang w:val="hy-AM"/>
              </w:rPr>
            </w:pPr>
          </w:p>
          <w:p w14:paraId="255C9486" w14:textId="6BBA9E36" w:rsidR="00866663" w:rsidRPr="00091258" w:rsidRDefault="00866663" w:rsidP="00BA37E6">
            <w:pPr>
              <w:rPr>
                <w:rFonts w:ascii="GHEA Grapalat" w:hAnsi="GHEA Grapalat"/>
                <w:lang w:val="hy-AM"/>
              </w:rPr>
            </w:pPr>
          </w:p>
          <w:p w14:paraId="71546D08" w14:textId="4EE7D001" w:rsidR="00866663" w:rsidRPr="00091258" w:rsidRDefault="00866663" w:rsidP="00BA37E6">
            <w:pPr>
              <w:rPr>
                <w:rFonts w:ascii="GHEA Grapalat" w:hAnsi="GHEA Grapalat"/>
                <w:lang w:val="hy-AM"/>
              </w:rPr>
            </w:pPr>
          </w:p>
          <w:p w14:paraId="2E239932" w14:textId="26B8DD0C" w:rsidR="00866663" w:rsidRPr="00091258" w:rsidRDefault="00866663" w:rsidP="00BA37E6">
            <w:pPr>
              <w:rPr>
                <w:rFonts w:ascii="GHEA Grapalat" w:hAnsi="GHEA Grapalat"/>
                <w:lang w:val="hy-AM"/>
              </w:rPr>
            </w:pPr>
          </w:p>
          <w:p w14:paraId="1D04CC96" w14:textId="5C2944F2" w:rsidR="00866663" w:rsidRPr="00091258" w:rsidRDefault="00866663" w:rsidP="00BA37E6">
            <w:pPr>
              <w:rPr>
                <w:rFonts w:ascii="GHEA Grapalat" w:hAnsi="GHEA Grapalat"/>
                <w:lang w:val="hy-AM"/>
              </w:rPr>
            </w:pPr>
          </w:p>
          <w:p w14:paraId="3646E96E" w14:textId="597601EB" w:rsidR="00866663" w:rsidRPr="00091258" w:rsidRDefault="00866663" w:rsidP="00BA37E6">
            <w:pPr>
              <w:rPr>
                <w:rFonts w:ascii="GHEA Grapalat" w:hAnsi="GHEA Grapalat"/>
                <w:lang w:val="hy-AM"/>
              </w:rPr>
            </w:pPr>
          </w:p>
          <w:p w14:paraId="1F346FDC" w14:textId="39B41C72" w:rsidR="00866663" w:rsidRPr="00091258" w:rsidRDefault="00866663" w:rsidP="00BA37E6">
            <w:pPr>
              <w:rPr>
                <w:rFonts w:ascii="GHEA Grapalat" w:hAnsi="GHEA Grapalat"/>
                <w:lang w:val="hy-AM"/>
              </w:rPr>
            </w:pPr>
          </w:p>
          <w:p w14:paraId="4DB40CDE" w14:textId="0F5E771E" w:rsidR="00866663" w:rsidRPr="00091258" w:rsidRDefault="00866663" w:rsidP="00BA37E6">
            <w:pPr>
              <w:rPr>
                <w:rFonts w:ascii="GHEA Grapalat" w:hAnsi="GHEA Grapalat"/>
                <w:lang w:val="hy-AM"/>
              </w:rPr>
            </w:pPr>
          </w:p>
          <w:p w14:paraId="360C84E7" w14:textId="195364F1" w:rsidR="00866663" w:rsidRPr="00091258" w:rsidRDefault="00866663" w:rsidP="00BA37E6">
            <w:pPr>
              <w:rPr>
                <w:rFonts w:ascii="GHEA Grapalat" w:hAnsi="GHEA Grapalat"/>
                <w:lang w:val="hy-AM"/>
              </w:rPr>
            </w:pPr>
          </w:p>
          <w:p w14:paraId="2F542EEB" w14:textId="4B98BE25" w:rsidR="00866663" w:rsidRPr="00091258" w:rsidRDefault="00866663" w:rsidP="00BA37E6">
            <w:pPr>
              <w:rPr>
                <w:rFonts w:ascii="GHEA Grapalat" w:hAnsi="GHEA Grapalat"/>
                <w:lang w:val="hy-AM"/>
              </w:rPr>
            </w:pPr>
          </w:p>
          <w:p w14:paraId="3DC363F0" w14:textId="0BDDC781" w:rsidR="00866663" w:rsidRPr="00091258" w:rsidRDefault="00866663" w:rsidP="00BA37E6">
            <w:pPr>
              <w:rPr>
                <w:rFonts w:ascii="GHEA Grapalat" w:hAnsi="GHEA Grapalat"/>
                <w:lang w:val="hy-AM"/>
              </w:rPr>
            </w:pPr>
          </w:p>
          <w:p w14:paraId="563B671E" w14:textId="3FEFE023" w:rsidR="00866663" w:rsidRPr="00091258" w:rsidRDefault="00866663" w:rsidP="00BA37E6">
            <w:pPr>
              <w:rPr>
                <w:rFonts w:ascii="GHEA Grapalat" w:hAnsi="GHEA Grapalat"/>
                <w:lang w:val="hy-AM"/>
              </w:rPr>
            </w:pPr>
          </w:p>
          <w:p w14:paraId="70766A51" w14:textId="09D989D5" w:rsidR="00866663" w:rsidRPr="00091258" w:rsidRDefault="00866663" w:rsidP="00BA37E6">
            <w:pPr>
              <w:rPr>
                <w:rFonts w:ascii="GHEA Grapalat" w:hAnsi="GHEA Grapalat"/>
                <w:lang w:val="hy-AM"/>
              </w:rPr>
            </w:pPr>
          </w:p>
          <w:p w14:paraId="79897323" w14:textId="2912FFDA" w:rsidR="00866663" w:rsidRPr="00091258" w:rsidRDefault="00866663" w:rsidP="00BA37E6">
            <w:pPr>
              <w:rPr>
                <w:rFonts w:ascii="GHEA Grapalat" w:hAnsi="GHEA Grapalat"/>
                <w:lang w:val="hy-AM"/>
              </w:rPr>
            </w:pPr>
          </w:p>
          <w:p w14:paraId="58EE04AB" w14:textId="3E35EFFC" w:rsidR="00866663" w:rsidRPr="00091258" w:rsidRDefault="00866663" w:rsidP="00BA37E6">
            <w:pPr>
              <w:rPr>
                <w:rFonts w:ascii="GHEA Grapalat" w:hAnsi="GHEA Grapalat"/>
                <w:lang w:val="hy-AM"/>
              </w:rPr>
            </w:pPr>
          </w:p>
          <w:p w14:paraId="67BF29B6" w14:textId="2BB0100C" w:rsidR="00866663" w:rsidRPr="00091258" w:rsidRDefault="00866663" w:rsidP="00BA37E6">
            <w:pPr>
              <w:rPr>
                <w:rFonts w:ascii="GHEA Grapalat" w:hAnsi="GHEA Grapalat"/>
                <w:lang w:val="hy-AM"/>
              </w:rPr>
            </w:pPr>
          </w:p>
          <w:p w14:paraId="1C64698A" w14:textId="53318A0E" w:rsidR="00866663" w:rsidRPr="00091258" w:rsidRDefault="00866663" w:rsidP="00BA37E6">
            <w:pPr>
              <w:rPr>
                <w:rFonts w:ascii="GHEA Grapalat" w:hAnsi="GHEA Grapalat"/>
                <w:lang w:val="hy-AM"/>
              </w:rPr>
            </w:pPr>
          </w:p>
          <w:p w14:paraId="2E8A1A65" w14:textId="03237055" w:rsidR="00866663" w:rsidRPr="00091258" w:rsidRDefault="00866663" w:rsidP="00BA37E6">
            <w:pPr>
              <w:rPr>
                <w:rFonts w:ascii="GHEA Grapalat" w:hAnsi="GHEA Grapalat"/>
                <w:lang w:val="hy-AM"/>
              </w:rPr>
            </w:pPr>
          </w:p>
          <w:p w14:paraId="019925FA" w14:textId="6B52AB08" w:rsidR="00866663" w:rsidRPr="00091258" w:rsidRDefault="00866663" w:rsidP="00BA37E6">
            <w:pPr>
              <w:rPr>
                <w:rFonts w:ascii="GHEA Grapalat" w:hAnsi="GHEA Grapalat"/>
                <w:lang w:val="hy-AM"/>
              </w:rPr>
            </w:pPr>
          </w:p>
          <w:p w14:paraId="5D78401E" w14:textId="6940B369" w:rsidR="00866663" w:rsidRPr="00091258" w:rsidRDefault="00866663" w:rsidP="00BA37E6">
            <w:pPr>
              <w:rPr>
                <w:rFonts w:ascii="GHEA Grapalat" w:hAnsi="GHEA Grapalat"/>
                <w:lang w:val="hy-AM"/>
              </w:rPr>
            </w:pPr>
          </w:p>
          <w:p w14:paraId="722FAE4A" w14:textId="2A3E4359" w:rsidR="00866663" w:rsidRPr="00091258" w:rsidRDefault="00866663" w:rsidP="00BA37E6">
            <w:pPr>
              <w:rPr>
                <w:rFonts w:ascii="GHEA Grapalat" w:hAnsi="GHEA Grapalat"/>
                <w:lang w:val="hy-AM"/>
              </w:rPr>
            </w:pPr>
          </w:p>
          <w:p w14:paraId="31AA678D" w14:textId="71536B3B" w:rsidR="00866663" w:rsidRPr="00091258" w:rsidRDefault="00866663" w:rsidP="00BA37E6">
            <w:pPr>
              <w:rPr>
                <w:rFonts w:ascii="GHEA Grapalat" w:hAnsi="GHEA Grapalat"/>
                <w:lang w:val="hy-AM"/>
              </w:rPr>
            </w:pPr>
          </w:p>
          <w:p w14:paraId="28459C90" w14:textId="119409F8" w:rsidR="00866663" w:rsidRPr="00091258" w:rsidRDefault="00866663" w:rsidP="00BA37E6">
            <w:pPr>
              <w:rPr>
                <w:rFonts w:ascii="GHEA Grapalat" w:hAnsi="GHEA Grapalat"/>
                <w:lang w:val="hy-AM"/>
              </w:rPr>
            </w:pPr>
          </w:p>
          <w:p w14:paraId="774F37C5" w14:textId="351B881D" w:rsidR="00866663" w:rsidRPr="00091258" w:rsidRDefault="00866663" w:rsidP="00BA37E6">
            <w:pPr>
              <w:rPr>
                <w:rFonts w:ascii="GHEA Grapalat" w:hAnsi="GHEA Grapalat"/>
                <w:lang w:val="hy-AM"/>
              </w:rPr>
            </w:pPr>
          </w:p>
          <w:p w14:paraId="7C418AA3" w14:textId="797081B4" w:rsidR="00866663" w:rsidRPr="00091258" w:rsidRDefault="00866663" w:rsidP="00BA37E6">
            <w:pPr>
              <w:rPr>
                <w:rFonts w:ascii="GHEA Grapalat" w:hAnsi="GHEA Grapalat"/>
                <w:lang w:val="hy-AM"/>
              </w:rPr>
            </w:pPr>
          </w:p>
          <w:p w14:paraId="6C2CC535" w14:textId="0C9674F9" w:rsidR="00866663" w:rsidRPr="00091258" w:rsidRDefault="00866663" w:rsidP="00BA37E6">
            <w:pPr>
              <w:rPr>
                <w:rFonts w:ascii="GHEA Grapalat" w:hAnsi="GHEA Grapalat"/>
                <w:lang w:val="hy-AM"/>
              </w:rPr>
            </w:pPr>
          </w:p>
          <w:p w14:paraId="03122B89" w14:textId="6B1CC749" w:rsidR="00866663" w:rsidRPr="00091258" w:rsidRDefault="00866663" w:rsidP="00BA37E6">
            <w:pPr>
              <w:rPr>
                <w:rFonts w:ascii="GHEA Grapalat" w:hAnsi="GHEA Grapalat"/>
                <w:lang w:val="hy-AM"/>
              </w:rPr>
            </w:pPr>
          </w:p>
          <w:p w14:paraId="4A163548" w14:textId="5106DC01" w:rsidR="00866663" w:rsidRPr="00091258" w:rsidRDefault="00866663" w:rsidP="00BA37E6">
            <w:pPr>
              <w:rPr>
                <w:rFonts w:ascii="GHEA Grapalat" w:hAnsi="GHEA Grapalat"/>
                <w:lang w:val="hy-AM"/>
              </w:rPr>
            </w:pPr>
          </w:p>
          <w:p w14:paraId="0F32EBD5" w14:textId="2F8DF936" w:rsidR="00866663" w:rsidRPr="00091258" w:rsidRDefault="00866663" w:rsidP="00BA37E6">
            <w:pPr>
              <w:rPr>
                <w:rFonts w:ascii="GHEA Grapalat" w:hAnsi="GHEA Grapalat"/>
                <w:lang w:val="hy-AM"/>
              </w:rPr>
            </w:pPr>
          </w:p>
          <w:p w14:paraId="749E543F" w14:textId="7912E799" w:rsidR="00866663" w:rsidRPr="00091258" w:rsidRDefault="00866663" w:rsidP="00BA37E6">
            <w:pPr>
              <w:rPr>
                <w:rFonts w:ascii="GHEA Grapalat" w:hAnsi="GHEA Grapalat"/>
                <w:lang w:val="hy-AM"/>
              </w:rPr>
            </w:pPr>
          </w:p>
          <w:p w14:paraId="654BDC61" w14:textId="2A52628F" w:rsidR="00866663" w:rsidRPr="00091258" w:rsidRDefault="00866663" w:rsidP="00BA37E6">
            <w:pPr>
              <w:rPr>
                <w:rFonts w:ascii="GHEA Grapalat" w:hAnsi="GHEA Grapalat"/>
                <w:lang w:val="hy-AM"/>
              </w:rPr>
            </w:pPr>
          </w:p>
          <w:p w14:paraId="359BE250" w14:textId="3845F326" w:rsidR="00866663" w:rsidRPr="00091258" w:rsidRDefault="00866663" w:rsidP="00BA37E6">
            <w:pPr>
              <w:rPr>
                <w:rFonts w:ascii="GHEA Grapalat" w:hAnsi="GHEA Grapalat"/>
                <w:lang w:val="hy-AM"/>
              </w:rPr>
            </w:pPr>
          </w:p>
          <w:p w14:paraId="6E8DDBB5" w14:textId="5332A5F7" w:rsidR="00866663" w:rsidRPr="00091258" w:rsidRDefault="00866663" w:rsidP="00BA37E6">
            <w:pPr>
              <w:rPr>
                <w:rFonts w:ascii="GHEA Grapalat" w:hAnsi="GHEA Grapalat"/>
                <w:lang w:val="hy-AM"/>
              </w:rPr>
            </w:pPr>
          </w:p>
          <w:p w14:paraId="5915CE45" w14:textId="3497093B" w:rsidR="00866663" w:rsidRPr="00091258" w:rsidRDefault="00866663" w:rsidP="00BA37E6">
            <w:pPr>
              <w:rPr>
                <w:rFonts w:ascii="GHEA Grapalat" w:hAnsi="GHEA Grapalat"/>
                <w:lang w:val="hy-AM"/>
              </w:rPr>
            </w:pPr>
          </w:p>
          <w:p w14:paraId="2149DFF2" w14:textId="2A2113A4" w:rsidR="00866663" w:rsidRPr="00091258" w:rsidRDefault="00866663" w:rsidP="00BA37E6">
            <w:pPr>
              <w:rPr>
                <w:rFonts w:ascii="GHEA Grapalat" w:hAnsi="GHEA Grapalat"/>
                <w:lang w:val="hy-AM"/>
              </w:rPr>
            </w:pPr>
          </w:p>
          <w:p w14:paraId="51FB546B" w14:textId="31E25E8B" w:rsidR="00866663" w:rsidRPr="00091258" w:rsidRDefault="00866663" w:rsidP="00BA37E6">
            <w:pPr>
              <w:rPr>
                <w:rFonts w:ascii="GHEA Grapalat" w:hAnsi="GHEA Grapalat"/>
                <w:lang w:val="hy-AM"/>
              </w:rPr>
            </w:pPr>
          </w:p>
          <w:p w14:paraId="5451D3E2" w14:textId="623A79B0" w:rsidR="00866663" w:rsidRPr="00091258" w:rsidRDefault="00866663" w:rsidP="00BA37E6">
            <w:pPr>
              <w:rPr>
                <w:rFonts w:ascii="GHEA Grapalat" w:hAnsi="GHEA Grapalat"/>
                <w:lang w:val="hy-AM"/>
              </w:rPr>
            </w:pPr>
          </w:p>
          <w:p w14:paraId="785B470D" w14:textId="60C1B010" w:rsidR="00866663" w:rsidRPr="00091258" w:rsidRDefault="00866663" w:rsidP="00BA37E6">
            <w:pPr>
              <w:rPr>
                <w:rFonts w:ascii="GHEA Grapalat" w:hAnsi="GHEA Grapalat"/>
                <w:lang w:val="hy-AM"/>
              </w:rPr>
            </w:pPr>
          </w:p>
          <w:p w14:paraId="018C36D9" w14:textId="7B20DEEC" w:rsidR="00866663" w:rsidRPr="00091258" w:rsidRDefault="00866663" w:rsidP="00BA37E6">
            <w:pPr>
              <w:rPr>
                <w:rFonts w:ascii="GHEA Grapalat" w:hAnsi="GHEA Grapalat"/>
                <w:lang w:val="hy-AM"/>
              </w:rPr>
            </w:pPr>
          </w:p>
          <w:p w14:paraId="3714F780" w14:textId="3A67C0F1" w:rsidR="00866663" w:rsidRPr="00091258" w:rsidRDefault="00866663" w:rsidP="00BA37E6">
            <w:pPr>
              <w:rPr>
                <w:rFonts w:ascii="GHEA Grapalat" w:hAnsi="GHEA Grapalat"/>
                <w:lang w:val="hy-AM"/>
              </w:rPr>
            </w:pPr>
          </w:p>
          <w:p w14:paraId="3961B66B" w14:textId="749FEAAE" w:rsidR="00866663" w:rsidRPr="00091258" w:rsidRDefault="00866663" w:rsidP="00BA37E6">
            <w:pPr>
              <w:rPr>
                <w:rFonts w:ascii="GHEA Grapalat" w:hAnsi="GHEA Grapalat"/>
                <w:lang w:val="hy-AM"/>
              </w:rPr>
            </w:pPr>
          </w:p>
          <w:p w14:paraId="35FAFDD0" w14:textId="78E7DDEA" w:rsidR="00866663" w:rsidRPr="00091258" w:rsidRDefault="00866663" w:rsidP="00BA37E6">
            <w:pPr>
              <w:rPr>
                <w:rFonts w:ascii="GHEA Grapalat" w:hAnsi="GHEA Grapalat"/>
                <w:lang w:val="hy-AM"/>
              </w:rPr>
            </w:pPr>
          </w:p>
          <w:p w14:paraId="7239538A" w14:textId="1C46C6F4" w:rsidR="00866663" w:rsidRPr="00091258" w:rsidRDefault="00866663" w:rsidP="00BA37E6">
            <w:pPr>
              <w:rPr>
                <w:rFonts w:ascii="GHEA Grapalat" w:hAnsi="GHEA Grapalat"/>
                <w:lang w:val="hy-AM"/>
              </w:rPr>
            </w:pPr>
          </w:p>
          <w:p w14:paraId="624B2ED1" w14:textId="79500042" w:rsidR="00866663" w:rsidRPr="00091258" w:rsidRDefault="00866663" w:rsidP="00BA37E6">
            <w:pPr>
              <w:rPr>
                <w:rFonts w:ascii="GHEA Grapalat" w:hAnsi="GHEA Grapalat"/>
                <w:lang w:val="hy-AM"/>
              </w:rPr>
            </w:pPr>
          </w:p>
          <w:p w14:paraId="0D26D93E" w14:textId="2668DD57" w:rsidR="00866663" w:rsidRPr="00091258" w:rsidRDefault="00866663" w:rsidP="00BA37E6">
            <w:pPr>
              <w:rPr>
                <w:rFonts w:ascii="GHEA Grapalat" w:hAnsi="GHEA Grapalat"/>
                <w:lang w:val="hy-AM"/>
              </w:rPr>
            </w:pPr>
          </w:p>
          <w:p w14:paraId="200026D4" w14:textId="40DE4CC9" w:rsidR="00866663" w:rsidRPr="00091258" w:rsidRDefault="00866663" w:rsidP="00BA37E6">
            <w:pPr>
              <w:rPr>
                <w:rFonts w:ascii="GHEA Grapalat" w:hAnsi="GHEA Grapalat"/>
                <w:lang w:val="hy-AM"/>
              </w:rPr>
            </w:pPr>
          </w:p>
          <w:p w14:paraId="2B349695" w14:textId="1B81AA9F" w:rsidR="00866663" w:rsidRPr="00091258" w:rsidRDefault="00866663" w:rsidP="00BA37E6">
            <w:pPr>
              <w:rPr>
                <w:rFonts w:ascii="GHEA Grapalat" w:hAnsi="GHEA Grapalat"/>
                <w:lang w:val="hy-AM"/>
              </w:rPr>
            </w:pPr>
          </w:p>
          <w:p w14:paraId="587B5D18" w14:textId="0FAF3890" w:rsidR="00866663" w:rsidRPr="00091258" w:rsidRDefault="00866663" w:rsidP="00BA37E6">
            <w:pPr>
              <w:rPr>
                <w:rFonts w:ascii="GHEA Grapalat" w:hAnsi="GHEA Grapalat"/>
                <w:lang w:val="hy-AM"/>
              </w:rPr>
            </w:pPr>
          </w:p>
          <w:p w14:paraId="5019B3CB" w14:textId="05135787" w:rsidR="00866663" w:rsidRPr="00091258" w:rsidRDefault="00866663" w:rsidP="00BA37E6">
            <w:pPr>
              <w:rPr>
                <w:rFonts w:ascii="GHEA Grapalat" w:hAnsi="GHEA Grapalat"/>
                <w:lang w:val="hy-AM"/>
              </w:rPr>
            </w:pPr>
          </w:p>
          <w:p w14:paraId="52119548" w14:textId="0798D0B0" w:rsidR="00866663" w:rsidRPr="00091258" w:rsidRDefault="00866663" w:rsidP="00BA37E6">
            <w:pPr>
              <w:rPr>
                <w:rFonts w:ascii="GHEA Grapalat" w:hAnsi="GHEA Grapalat"/>
                <w:lang w:val="hy-AM"/>
              </w:rPr>
            </w:pPr>
          </w:p>
          <w:p w14:paraId="0C8AA823" w14:textId="3E610308" w:rsidR="00866663" w:rsidRPr="00091258" w:rsidRDefault="00866663" w:rsidP="00BA37E6">
            <w:pPr>
              <w:rPr>
                <w:rFonts w:ascii="GHEA Grapalat" w:hAnsi="GHEA Grapalat"/>
                <w:lang w:val="hy-AM"/>
              </w:rPr>
            </w:pPr>
          </w:p>
          <w:p w14:paraId="2ABE2C37" w14:textId="5CB2F971" w:rsidR="00866663" w:rsidRPr="00091258" w:rsidRDefault="00866663" w:rsidP="00BA37E6">
            <w:pPr>
              <w:rPr>
                <w:rFonts w:ascii="GHEA Grapalat" w:hAnsi="GHEA Grapalat"/>
                <w:lang w:val="hy-AM"/>
              </w:rPr>
            </w:pPr>
          </w:p>
          <w:p w14:paraId="59185E7B" w14:textId="16ED8D3F" w:rsidR="00866663" w:rsidRPr="00091258" w:rsidRDefault="00866663" w:rsidP="00BA37E6">
            <w:pPr>
              <w:rPr>
                <w:rFonts w:ascii="GHEA Grapalat" w:hAnsi="GHEA Grapalat"/>
                <w:lang w:val="hy-AM"/>
              </w:rPr>
            </w:pPr>
          </w:p>
          <w:p w14:paraId="32506754" w14:textId="5198D942" w:rsidR="00866663" w:rsidRPr="00091258" w:rsidRDefault="00866663" w:rsidP="00BA37E6">
            <w:pPr>
              <w:rPr>
                <w:rFonts w:ascii="GHEA Grapalat" w:hAnsi="GHEA Grapalat"/>
                <w:lang w:val="hy-AM"/>
              </w:rPr>
            </w:pPr>
          </w:p>
          <w:p w14:paraId="6FD38759" w14:textId="20FC6163" w:rsidR="00866663" w:rsidRPr="00091258" w:rsidRDefault="00866663" w:rsidP="00BA37E6">
            <w:pPr>
              <w:rPr>
                <w:rFonts w:ascii="GHEA Grapalat" w:hAnsi="GHEA Grapalat"/>
                <w:lang w:val="hy-AM"/>
              </w:rPr>
            </w:pPr>
          </w:p>
          <w:p w14:paraId="0D30D6C7" w14:textId="25AC5288" w:rsidR="00866663" w:rsidRPr="00091258" w:rsidRDefault="00866663" w:rsidP="00BA37E6">
            <w:pPr>
              <w:rPr>
                <w:rFonts w:ascii="GHEA Grapalat" w:hAnsi="GHEA Grapalat"/>
                <w:lang w:val="hy-AM"/>
              </w:rPr>
            </w:pPr>
          </w:p>
          <w:p w14:paraId="5EE6F4C2" w14:textId="5D48B002" w:rsidR="00866663" w:rsidRPr="00091258" w:rsidRDefault="00866663" w:rsidP="00BA37E6">
            <w:pPr>
              <w:rPr>
                <w:rFonts w:ascii="GHEA Grapalat" w:hAnsi="GHEA Grapalat"/>
                <w:lang w:val="hy-AM"/>
              </w:rPr>
            </w:pPr>
          </w:p>
          <w:p w14:paraId="48952E65" w14:textId="1E21A139" w:rsidR="00866663" w:rsidRPr="00091258" w:rsidRDefault="00866663" w:rsidP="00BA37E6">
            <w:pPr>
              <w:rPr>
                <w:rFonts w:ascii="GHEA Grapalat" w:hAnsi="GHEA Grapalat"/>
                <w:lang w:val="hy-AM"/>
              </w:rPr>
            </w:pPr>
          </w:p>
          <w:p w14:paraId="0B32DAF5" w14:textId="390694EA" w:rsidR="00866663" w:rsidRPr="00091258" w:rsidRDefault="00866663" w:rsidP="00BA37E6">
            <w:pPr>
              <w:rPr>
                <w:rFonts w:ascii="GHEA Grapalat" w:hAnsi="GHEA Grapalat"/>
                <w:lang w:val="hy-AM"/>
              </w:rPr>
            </w:pPr>
          </w:p>
          <w:p w14:paraId="4C8B996B" w14:textId="2289717E" w:rsidR="00866663" w:rsidRPr="00091258" w:rsidRDefault="00866663" w:rsidP="00BA37E6">
            <w:pPr>
              <w:rPr>
                <w:rFonts w:ascii="GHEA Grapalat" w:hAnsi="GHEA Grapalat"/>
                <w:lang w:val="hy-AM"/>
              </w:rPr>
            </w:pPr>
          </w:p>
          <w:p w14:paraId="0DD3BD87" w14:textId="0F1A93DA" w:rsidR="00866663" w:rsidRPr="00091258" w:rsidRDefault="00866663" w:rsidP="00BA37E6">
            <w:pPr>
              <w:rPr>
                <w:rFonts w:ascii="GHEA Grapalat" w:hAnsi="GHEA Grapalat"/>
                <w:lang w:val="hy-AM"/>
              </w:rPr>
            </w:pPr>
          </w:p>
          <w:p w14:paraId="09A6C154" w14:textId="5D5370A8" w:rsidR="00866663" w:rsidRPr="00091258" w:rsidRDefault="00866663" w:rsidP="00BA37E6">
            <w:pPr>
              <w:rPr>
                <w:rFonts w:ascii="GHEA Grapalat" w:hAnsi="GHEA Grapalat"/>
                <w:lang w:val="hy-AM"/>
              </w:rPr>
            </w:pPr>
          </w:p>
          <w:p w14:paraId="6515BF43" w14:textId="0E574C34" w:rsidR="00866663" w:rsidRPr="00091258" w:rsidRDefault="00866663" w:rsidP="00BA37E6">
            <w:pPr>
              <w:rPr>
                <w:rFonts w:ascii="GHEA Grapalat" w:hAnsi="GHEA Grapalat"/>
                <w:lang w:val="hy-AM"/>
              </w:rPr>
            </w:pPr>
          </w:p>
          <w:p w14:paraId="461318B8" w14:textId="65A81CAA" w:rsidR="00866663" w:rsidRPr="00091258" w:rsidRDefault="00866663" w:rsidP="00BA37E6">
            <w:pPr>
              <w:rPr>
                <w:rFonts w:ascii="GHEA Grapalat" w:hAnsi="GHEA Grapalat"/>
                <w:lang w:val="hy-AM"/>
              </w:rPr>
            </w:pPr>
          </w:p>
          <w:p w14:paraId="7D608D15" w14:textId="7C114AF9" w:rsidR="00866663" w:rsidRPr="00091258" w:rsidRDefault="00866663" w:rsidP="00BA37E6">
            <w:pPr>
              <w:rPr>
                <w:rFonts w:ascii="GHEA Grapalat" w:hAnsi="GHEA Grapalat"/>
                <w:lang w:val="hy-AM"/>
              </w:rPr>
            </w:pPr>
          </w:p>
          <w:p w14:paraId="3E762579" w14:textId="558865E7" w:rsidR="00866663" w:rsidRPr="00091258" w:rsidRDefault="00866663" w:rsidP="00BA37E6">
            <w:pPr>
              <w:rPr>
                <w:rFonts w:ascii="GHEA Grapalat" w:hAnsi="GHEA Grapalat"/>
                <w:lang w:val="hy-AM"/>
              </w:rPr>
            </w:pPr>
          </w:p>
          <w:p w14:paraId="6CBA2BAD" w14:textId="3D2A871B" w:rsidR="00866663" w:rsidRPr="00091258" w:rsidRDefault="00866663" w:rsidP="00BA37E6">
            <w:pPr>
              <w:rPr>
                <w:rFonts w:ascii="GHEA Grapalat" w:hAnsi="GHEA Grapalat"/>
                <w:lang w:val="hy-AM"/>
              </w:rPr>
            </w:pPr>
          </w:p>
          <w:p w14:paraId="238DE902" w14:textId="1630AF2C" w:rsidR="00866663" w:rsidRPr="00091258" w:rsidRDefault="00866663" w:rsidP="00BA37E6">
            <w:pPr>
              <w:rPr>
                <w:rFonts w:ascii="GHEA Grapalat" w:hAnsi="GHEA Grapalat"/>
                <w:lang w:val="hy-AM"/>
              </w:rPr>
            </w:pPr>
          </w:p>
          <w:p w14:paraId="64BCDC5C" w14:textId="3C5EAA29" w:rsidR="00866663" w:rsidRPr="00091258" w:rsidRDefault="00866663" w:rsidP="00BA37E6">
            <w:pPr>
              <w:rPr>
                <w:rFonts w:ascii="GHEA Grapalat" w:hAnsi="GHEA Grapalat"/>
                <w:lang w:val="hy-AM"/>
              </w:rPr>
            </w:pPr>
          </w:p>
          <w:p w14:paraId="16B2C096" w14:textId="6292FE3A" w:rsidR="00866663" w:rsidRPr="00091258" w:rsidRDefault="00866663" w:rsidP="00BA37E6">
            <w:pPr>
              <w:rPr>
                <w:rFonts w:ascii="GHEA Grapalat" w:hAnsi="GHEA Grapalat"/>
                <w:lang w:val="hy-AM"/>
              </w:rPr>
            </w:pPr>
          </w:p>
          <w:p w14:paraId="3C2FD8B4" w14:textId="12993EDF" w:rsidR="00866663" w:rsidRPr="00091258" w:rsidRDefault="00866663" w:rsidP="00BA37E6">
            <w:pPr>
              <w:rPr>
                <w:rFonts w:ascii="GHEA Grapalat" w:hAnsi="GHEA Grapalat"/>
                <w:lang w:val="hy-AM"/>
              </w:rPr>
            </w:pPr>
          </w:p>
          <w:p w14:paraId="1C0D9D72" w14:textId="515DED3D" w:rsidR="00866663" w:rsidRPr="00091258" w:rsidRDefault="00866663" w:rsidP="00BA37E6">
            <w:pPr>
              <w:rPr>
                <w:rFonts w:ascii="GHEA Grapalat" w:hAnsi="GHEA Grapalat"/>
                <w:lang w:val="hy-AM"/>
              </w:rPr>
            </w:pPr>
          </w:p>
          <w:p w14:paraId="1B631A4C" w14:textId="43F4A6FB" w:rsidR="00866663" w:rsidRPr="00091258" w:rsidRDefault="00866663" w:rsidP="00BA37E6">
            <w:pPr>
              <w:rPr>
                <w:rFonts w:ascii="GHEA Grapalat" w:hAnsi="GHEA Grapalat"/>
                <w:lang w:val="hy-AM"/>
              </w:rPr>
            </w:pPr>
          </w:p>
          <w:p w14:paraId="1BB6CF11" w14:textId="4F327785" w:rsidR="00866663" w:rsidRPr="00091258" w:rsidRDefault="00866663" w:rsidP="00BA37E6">
            <w:pPr>
              <w:rPr>
                <w:rFonts w:ascii="GHEA Grapalat" w:hAnsi="GHEA Grapalat"/>
                <w:lang w:val="hy-AM"/>
              </w:rPr>
            </w:pPr>
          </w:p>
          <w:p w14:paraId="5E2019EF" w14:textId="108FBFE4" w:rsidR="00866663" w:rsidRPr="00091258" w:rsidRDefault="00866663" w:rsidP="00BA37E6">
            <w:pPr>
              <w:rPr>
                <w:rFonts w:ascii="GHEA Grapalat" w:hAnsi="GHEA Grapalat"/>
                <w:lang w:val="hy-AM"/>
              </w:rPr>
            </w:pPr>
          </w:p>
          <w:p w14:paraId="71BBBA87" w14:textId="77777777" w:rsidR="00866663" w:rsidRPr="00091258" w:rsidRDefault="00866663" w:rsidP="00BA37E6">
            <w:pPr>
              <w:rPr>
                <w:rFonts w:ascii="GHEA Grapalat" w:hAnsi="GHEA Grapalat"/>
                <w:lang w:val="hy-AM"/>
              </w:rPr>
            </w:pPr>
          </w:p>
          <w:p w14:paraId="65F35F57" w14:textId="77777777" w:rsidR="00BA37E6" w:rsidRPr="00091258" w:rsidRDefault="00BA37E6" w:rsidP="00BA37E6">
            <w:pPr>
              <w:rPr>
                <w:rFonts w:ascii="GHEA Grapalat" w:hAnsi="GHEA Grapalat"/>
                <w:lang w:val="hy-AM"/>
              </w:rPr>
            </w:pPr>
          </w:p>
          <w:p w14:paraId="449D8A2F" w14:textId="77777777" w:rsidR="00BA37E6" w:rsidRPr="00091258" w:rsidRDefault="00BA37E6" w:rsidP="000D228E">
            <w:pPr>
              <w:rPr>
                <w:rFonts w:ascii="GHEA Grapalat" w:hAnsi="GHEA Grapalat"/>
                <w:lang w:val="hy-AM"/>
              </w:rPr>
            </w:pPr>
            <w:r w:rsidRPr="00091258">
              <w:rPr>
                <w:rFonts w:ascii="GHEA Grapalat" w:hAnsi="GHEA Grapalat"/>
                <w:lang w:val="hy-AM"/>
              </w:rPr>
              <w:t xml:space="preserve">                           </w:t>
            </w:r>
          </w:p>
        </w:tc>
      </w:tr>
      <w:tr w:rsidR="009F6BBD" w:rsidRPr="00091258" w14:paraId="0A03DA86" w14:textId="77777777" w:rsidTr="009F6BBD">
        <w:trPr>
          <w:trHeight w:val="315"/>
        </w:trPr>
        <w:tc>
          <w:tcPr>
            <w:tcW w:w="10035" w:type="dxa"/>
            <w:gridSpan w:val="4"/>
            <w:vMerge w:val="restart"/>
            <w:shd w:val="clear" w:color="auto" w:fill="7F7F7F" w:themeFill="text1" w:themeFillTint="80"/>
            <w:vAlign w:val="center"/>
          </w:tcPr>
          <w:p w14:paraId="0C4D743B" w14:textId="330AA498" w:rsidR="009F6BBD" w:rsidRPr="00091258" w:rsidRDefault="009F6BBD" w:rsidP="000D228E">
            <w:pPr>
              <w:jc w:val="center"/>
              <w:rPr>
                <w:rFonts w:ascii="GHEA Grapalat" w:hAnsi="GHEA Grapalat"/>
                <w:b/>
                <w:lang w:val="hy-AM"/>
              </w:rPr>
            </w:pPr>
            <w:r w:rsidRPr="00091258">
              <w:rPr>
                <w:rFonts w:ascii="GHEA Grapalat" w:hAnsi="GHEA Grapalat"/>
                <w:b/>
                <w:lang w:val="en-US"/>
              </w:rPr>
              <w:lastRenderedPageBreak/>
              <w:t xml:space="preserve">2. </w:t>
            </w:r>
            <w:r w:rsidR="00866663" w:rsidRPr="00091258">
              <w:rPr>
                <w:rFonts w:ascii="GHEA Grapalat" w:hAnsi="GHEA Grapalat"/>
                <w:b/>
                <w:lang w:val="hy-AM"/>
              </w:rPr>
              <w:t>ՀՀ Պաշտպանության Նախարարություն</w:t>
            </w:r>
          </w:p>
        </w:tc>
        <w:tc>
          <w:tcPr>
            <w:tcW w:w="2871" w:type="dxa"/>
            <w:shd w:val="clear" w:color="auto" w:fill="7F7F7F" w:themeFill="text1" w:themeFillTint="80"/>
            <w:vAlign w:val="center"/>
          </w:tcPr>
          <w:p w14:paraId="1270BCB3" w14:textId="77777777" w:rsidR="009F6BBD" w:rsidRPr="00091258" w:rsidRDefault="00B924AB" w:rsidP="009F6BBD">
            <w:pPr>
              <w:jc w:val="center"/>
              <w:rPr>
                <w:rFonts w:ascii="GHEA Grapalat" w:hAnsi="GHEA Grapalat"/>
                <w:b/>
                <w:lang w:val="af-ZA"/>
              </w:rPr>
            </w:pPr>
            <w:r w:rsidRPr="00091258">
              <w:rPr>
                <w:rFonts w:ascii="GHEA Grapalat" w:hAnsi="GHEA Grapalat"/>
                <w:lang w:val="af-ZA"/>
              </w:rPr>
              <w:t>--</w:t>
            </w:r>
            <w:r w:rsidR="000F025B" w:rsidRPr="00091258">
              <w:rPr>
                <w:rFonts w:ascii="GHEA Grapalat" w:hAnsi="GHEA Grapalat"/>
                <w:lang w:val="af-ZA"/>
              </w:rPr>
              <w:t>21</w:t>
            </w:r>
            <w:r w:rsidRPr="00091258">
              <w:rPr>
                <w:rFonts w:ascii="GHEA Grapalat" w:hAnsi="GHEA Grapalat"/>
                <w:lang w:val="af-ZA"/>
              </w:rPr>
              <w:t>---.-</w:t>
            </w:r>
            <w:r w:rsidR="000F025B" w:rsidRPr="00091258">
              <w:rPr>
                <w:rFonts w:ascii="GHEA Grapalat" w:hAnsi="GHEA Grapalat"/>
                <w:lang w:val="af-ZA"/>
              </w:rPr>
              <w:t>04</w:t>
            </w:r>
            <w:r w:rsidRPr="00091258">
              <w:rPr>
                <w:rFonts w:ascii="GHEA Grapalat" w:hAnsi="GHEA Grapalat"/>
                <w:lang w:val="af-ZA"/>
              </w:rPr>
              <w:t>------.2021թ.</w:t>
            </w:r>
          </w:p>
        </w:tc>
      </w:tr>
      <w:tr w:rsidR="00B924AB" w:rsidRPr="00091258" w14:paraId="71EDA5D0" w14:textId="77777777" w:rsidTr="00D116B1">
        <w:trPr>
          <w:trHeight w:val="330"/>
        </w:trPr>
        <w:tc>
          <w:tcPr>
            <w:tcW w:w="10035" w:type="dxa"/>
            <w:gridSpan w:val="4"/>
            <w:vMerge/>
            <w:shd w:val="clear" w:color="auto" w:fill="7F7F7F" w:themeFill="text1" w:themeFillTint="80"/>
            <w:vAlign w:val="center"/>
          </w:tcPr>
          <w:p w14:paraId="50E302B2" w14:textId="77777777" w:rsidR="00B924AB" w:rsidRPr="00091258" w:rsidRDefault="00B924AB" w:rsidP="00704D3B">
            <w:pPr>
              <w:jc w:val="center"/>
              <w:rPr>
                <w:rFonts w:ascii="GHEA Grapalat" w:hAnsi="GHEA Grapalat"/>
                <w:b/>
                <w:lang w:val="af-ZA"/>
              </w:rPr>
            </w:pPr>
          </w:p>
        </w:tc>
        <w:tc>
          <w:tcPr>
            <w:tcW w:w="2871" w:type="dxa"/>
            <w:shd w:val="clear" w:color="auto" w:fill="7F7F7F" w:themeFill="text1" w:themeFillTint="80"/>
          </w:tcPr>
          <w:p w14:paraId="2FEB5376" w14:textId="77777777" w:rsidR="00B924AB" w:rsidRPr="00091258" w:rsidRDefault="000D228E" w:rsidP="00AD7CE3">
            <w:pPr>
              <w:rPr>
                <w:rFonts w:ascii="GHEA Grapalat" w:hAnsi="GHEA Grapalat"/>
                <w:lang w:val="af-ZA"/>
              </w:rPr>
            </w:pPr>
            <w:r w:rsidRPr="00091258">
              <w:rPr>
                <w:rFonts w:ascii="GHEA Grapalat" w:hAnsi="GHEA Grapalat"/>
                <w:lang w:val="af-ZA"/>
              </w:rPr>
              <w:t xml:space="preserve">N </w:t>
            </w:r>
            <w:r w:rsidR="00B924AB" w:rsidRPr="00091258">
              <w:rPr>
                <w:rFonts w:ascii="GHEA Grapalat" w:hAnsi="GHEA Grapalat"/>
                <w:lang w:val="af-ZA"/>
              </w:rPr>
              <w:t>---</w:t>
            </w:r>
            <w:r w:rsidR="000F025B" w:rsidRPr="00091258">
              <w:rPr>
                <w:rFonts w:ascii="GHEA Grapalat" w:hAnsi="GHEA Grapalat"/>
                <w:color w:val="000000"/>
                <w:highlight w:val="darkGray"/>
                <w:shd w:val="clear" w:color="auto" w:fill="FFFFFF"/>
              </w:rPr>
              <w:t>/27.2/9538-2021</w:t>
            </w:r>
            <w:r w:rsidR="00B924AB" w:rsidRPr="00091258">
              <w:rPr>
                <w:rFonts w:ascii="GHEA Grapalat" w:hAnsi="GHEA Grapalat"/>
                <w:lang w:val="af-ZA"/>
              </w:rPr>
              <w:t>--------</w:t>
            </w:r>
          </w:p>
        </w:tc>
      </w:tr>
      <w:tr w:rsidR="00B924AB" w:rsidRPr="00E663DF" w14:paraId="01B06F42" w14:textId="77777777" w:rsidTr="009F6BBD">
        <w:trPr>
          <w:trHeight w:val="2190"/>
        </w:trPr>
        <w:tc>
          <w:tcPr>
            <w:tcW w:w="6453" w:type="dxa"/>
            <w:gridSpan w:val="2"/>
            <w:shd w:val="clear" w:color="auto" w:fill="FFFFFF" w:themeFill="background1"/>
          </w:tcPr>
          <w:p w14:paraId="4E3BACE1" w14:textId="30CE6EB4" w:rsidR="00866663" w:rsidRPr="00091258" w:rsidRDefault="00866663" w:rsidP="00866663">
            <w:pPr>
              <w:spacing w:line="276" w:lineRule="auto"/>
              <w:ind w:firstLine="709"/>
              <w:jc w:val="both"/>
              <w:rPr>
                <w:rFonts w:ascii="GHEA Grapalat" w:hAnsi="GHEA Grapalat"/>
                <w:lang w:val="hy-AM"/>
              </w:rPr>
            </w:pPr>
            <w:r w:rsidRPr="00091258">
              <w:rPr>
                <w:rFonts w:ascii="GHEA Grapalat" w:hAnsi="GHEA Grapalat"/>
                <w:lang w:val="hy-AM"/>
              </w:rPr>
              <w:lastRenderedPageBreak/>
              <w:t>1) նախագծի 1-ին կետի 1-ին ենթակետում «արձակվելուց» բառից հետո լրաց</w:t>
            </w:r>
            <w:r w:rsidRPr="00091258">
              <w:rPr>
                <w:rFonts w:ascii="GHEA Grapalat" w:hAnsi="GHEA Grapalat"/>
              </w:rPr>
              <w:softHyphen/>
            </w:r>
            <w:r w:rsidRPr="00091258">
              <w:rPr>
                <w:rFonts w:ascii="GHEA Grapalat" w:hAnsi="GHEA Grapalat"/>
                <w:lang w:val="hy-AM"/>
              </w:rPr>
              <w:t>նել «(</w:t>
            </w:r>
            <w:proofErr w:type="spellStart"/>
            <w:r w:rsidRPr="00091258">
              <w:rPr>
                <w:rFonts w:ascii="GHEA Grapalat" w:hAnsi="GHEA Grapalat"/>
                <w:lang w:val="hy-AM"/>
              </w:rPr>
              <w:t>կամավորագրված</w:t>
            </w:r>
            <w:proofErr w:type="spellEnd"/>
            <w:r w:rsidRPr="00091258">
              <w:rPr>
                <w:rFonts w:ascii="GHEA Grapalat" w:hAnsi="GHEA Grapalat"/>
                <w:lang w:val="hy-AM"/>
              </w:rPr>
              <w:t xml:space="preserve"> անձի դեպքում՝ մարտական գործողությունների ավարտից)» բառերը, քանի որ </w:t>
            </w:r>
            <w:proofErr w:type="spellStart"/>
            <w:r w:rsidRPr="00091258">
              <w:rPr>
                <w:rFonts w:ascii="GHEA Grapalat" w:hAnsi="GHEA Grapalat"/>
                <w:lang w:val="hy-AM"/>
              </w:rPr>
              <w:t>կամավորագրված</w:t>
            </w:r>
            <w:proofErr w:type="spellEnd"/>
            <w:r w:rsidRPr="00091258">
              <w:rPr>
                <w:rFonts w:ascii="GHEA Grapalat" w:hAnsi="GHEA Grapalat"/>
                <w:lang w:val="hy-AM"/>
              </w:rPr>
              <w:t xml:space="preserve"> անձինք չեն գտնվում զինվորական ծառա</w:t>
            </w:r>
            <w:r w:rsidRPr="00091258">
              <w:rPr>
                <w:rFonts w:ascii="GHEA Grapalat" w:hAnsi="GHEA Grapalat"/>
              </w:rPr>
              <w:softHyphen/>
            </w:r>
            <w:r w:rsidRPr="00091258">
              <w:rPr>
                <w:rFonts w:ascii="GHEA Grapalat" w:hAnsi="GHEA Grapalat"/>
                <w:lang w:val="hy-AM"/>
              </w:rPr>
              <w:t>յու</w:t>
            </w:r>
            <w:r w:rsidRPr="00091258">
              <w:rPr>
                <w:rFonts w:ascii="GHEA Grapalat" w:hAnsi="GHEA Grapalat"/>
              </w:rPr>
              <w:softHyphen/>
            </w:r>
            <w:proofErr w:type="spellStart"/>
            <w:r w:rsidRPr="00091258">
              <w:rPr>
                <w:rFonts w:ascii="GHEA Grapalat" w:hAnsi="GHEA Grapalat"/>
                <w:lang w:val="hy-AM"/>
              </w:rPr>
              <w:t>թյան</w:t>
            </w:r>
            <w:proofErr w:type="spellEnd"/>
            <w:r w:rsidRPr="00091258">
              <w:rPr>
                <w:rFonts w:ascii="GHEA Grapalat" w:hAnsi="GHEA Grapalat"/>
                <w:lang w:val="hy-AM"/>
              </w:rPr>
              <w:t xml:space="preserve"> մեջ։</w:t>
            </w:r>
          </w:p>
          <w:p w14:paraId="59093C71" w14:textId="77777777" w:rsidR="006F1A36" w:rsidRPr="00091258" w:rsidRDefault="006F1A36" w:rsidP="006F1A36">
            <w:pPr>
              <w:spacing w:line="276" w:lineRule="auto"/>
              <w:ind w:firstLine="709"/>
              <w:jc w:val="both"/>
              <w:rPr>
                <w:rFonts w:ascii="GHEA Grapalat" w:hAnsi="GHEA Grapalat"/>
                <w:lang w:val="hy-AM" w:eastAsia="en-US"/>
              </w:rPr>
            </w:pPr>
            <w:r w:rsidRPr="00091258">
              <w:rPr>
                <w:rFonts w:ascii="GHEA Grapalat" w:hAnsi="GHEA Grapalat"/>
                <w:lang w:val="hy-AM"/>
              </w:rPr>
              <w:t>2) նախագծի 1-ին կետի 4-րդ ենթակետով լրացվող արտահայտության շրջա</w:t>
            </w:r>
            <w:r w:rsidRPr="00091258">
              <w:rPr>
                <w:rFonts w:ascii="GHEA Grapalat" w:hAnsi="GHEA Grapalat"/>
                <w:lang w:val="hy-AM"/>
              </w:rPr>
              <w:softHyphen/>
              <w:t>նակ</w:t>
            </w:r>
            <w:r w:rsidRPr="00091258">
              <w:rPr>
                <w:rFonts w:ascii="GHEA Grapalat" w:hAnsi="GHEA Grapalat"/>
                <w:lang w:val="hy-AM"/>
              </w:rPr>
              <w:softHyphen/>
              <w:t>ներում անհրաժեշտ է հստակեցնել, թե համապատասխան պետական մարմին</w:t>
            </w:r>
            <w:r w:rsidRPr="00091258">
              <w:rPr>
                <w:rFonts w:ascii="GHEA Grapalat" w:hAnsi="GHEA Grapalat"/>
                <w:lang w:val="hy-AM"/>
              </w:rPr>
              <w:softHyphen/>
              <w:t>ների սոցիալական ապահովության խնդիրներ իրականացնող ստորաբա</w:t>
            </w:r>
            <w:r w:rsidRPr="00091258">
              <w:rPr>
                <w:rFonts w:ascii="GHEA Grapalat" w:hAnsi="GHEA Grapalat"/>
                <w:lang w:val="hy-AM"/>
              </w:rPr>
              <w:softHyphen/>
              <w:t>ժա</w:t>
            </w:r>
            <w:r w:rsidRPr="00091258">
              <w:rPr>
                <w:rFonts w:ascii="GHEA Grapalat" w:hAnsi="GHEA Grapalat"/>
                <w:lang w:val="hy-AM"/>
              </w:rPr>
              <w:softHyphen/>
              <w:t>նում</w:t>
            </w:r>
            <w:r w:rsidRPr="00091258">
              <w:rPr>
                <w:rFonts w:ascii="GHEA Grapalat" w:hAnsi="GHEA Grapalat"/>
                <w:lang w:val="hy-AM"/>
              </w:rPr>
              <w:softHyphen/>
              <w:t xml:space="preserve">ներն ինչ եղանակով և ժամկետներում պետք է ՔԿԱԳ մարմիններից ստանան անհրաժեշտ տեղեկությունները: </w:t>
            </w:r>
          </w:p>
          <w:p w14:paraId="7A79B2F9" w14:textId="77777777" w:rsidR="006F1A36" w:rsidRPr="00091258" w:rsidRDefault="006F1A36" w:rsidP="00866663">
            <w:pPr>
              <w:spacing w:line="276" w:lineRule="auto"/>
              <w:ind w:firstLine="709"/>
              <w:jc w:val="both"/>
              <w:rPr>
                <w:rFonts w:ascii="GHEA Grapalat" w:hAnsi="GHEA Grapalat"/>
                <w:lang w:val="hy-AM" w:eastAsia="en-US"/>
              </w:rPr>
            </w:pPr>
          </w:p>
          <w:p w14:paraId="7FD05B8A" w14:textId="77777777" w:rsidR="00B924AB" w:rsidRPr="00091258" w:rsidRDefault="00B924AB" w:rsidP="00866663">
            <w:pPr>
              <w:tabs>
                <w:tab w:val="left" w:pos="990"/>
              </w:tabs>
              <w:spacing w:line="360" w:lineRule="auto"/>
              <w:ind w:firstLine="708"/>
              <w:jc w:val="both"/>
              <w:rPr>
                <w:rFonts w:ascii="GHEA Grapalat" w:hAnsi="GHEA Grapalat"/>
                <w:lang w:val="hy-AM"/>
              </w:rPr>
            </w:pPr>
          </w:p>
        </w:tc>
        <w:tc>
          <w:tcPr>
            <w:tcW w:w="6453" w:type="dxa"/>
            <w:gridSpan w:val="3"/>
            <w:shd w:val="clear" w:color="auto" w:fill="FFFFFF" w:themeFill="background1"/>
          </w:tcPr>
          <w:p w14:paraId="0663DB46" w14:textId="6D10C206" w:rsidR="000F025B" w:rsidRPr="00091258" w:rsidRDefault="000F025B" w:rsidP="000F025B">
            <w:pPr>
              <w:jc w:val="both"/>
              <w:rPr>
                <w:rFonts w:ascii="GHEA Grapalat" w:hAnsi="GHEA Grapalat"/>
                <w:lang w:val="hy-AM"/>
              </w:rPr>
            </w:pPr>
            <w:r w:rsidRPr="00091258">
              <w:rPr>
                <w:rFonts w:ascii="GHEA Grapalat" w:hAnsi="GHEA Grapalat"/>
                <w:lang w:val="af-ZA"/>
              </w:rPr>
              <w:t xml:space="preserve"> </w:t>
            </w:r>
            <w:r w:rsidRPr="00091258">
              <w:rPr>
                <w:rFonts w:ascii="GHEA Grapalat" w:hAnsi="GHEA Grapalat"/>
                <w:lang w:val="hy-AM"/>
              </w:rPr>
              <w:t>Ընդունվել է</w:t>
            </w:r>
            <w:r w:rsidR="000D5B87" w:rsidRPr="00091258">
              <w:rPr>
                <w:rFonts w:ascii="GHEA Grapalat" w:hAnsi="GHEA Grapalat"/>
                <w:lang w:val="hy-AM"/>
              </w:rPr>
              <w:t xml:space="preserve">։ Նախագիծը </w:t>
            </w:r>
            <w:proofErr w:type="spellStart"/>
            <w:r w:rsidR="000D5B87" w:rsidRPr="00091258">
              <w:rPr>
                <w:rFonts w:ascii="GHEA Grapalat" w:hAnsi="GHEA Grapalat"/>
                <w:lang w:val="hy-AM"/>
              </w:rPr>
              <w:t>խմբագրվել</w:t>
            </w:r>
            <w:proofErr w:type="spellEnd"/>
            <w:r w:rsidR="000D5B87" w:rsidRPr="00091258">
              <w:rPr>
                <w:rFonts w:ascii="GHEA Grapalat" w:hAnsi="GHEA Grapalat"/>
                <w:lang w:val="hy-AM"/>
              </w:rPr>
              <w:t xml:space="preserve"> է։ </w:t>
            </w:r>
          </w:p>
          <w:p w14:paraId="3FDFCE4B" w14:textId="62640269" w:rsidR="000F025B" w:rsidRPr="00091258" w:rsidRDefault="000F025B" w:rsidP="000F025B">
            <w:pPr>
              <w:jc w:val="both"/>
              <w:rPr>
                <w:rFonts w:ascii="GHEA Grapalat" w:hAnsi="GHEA Grapalat"/>
                <w:lang w:val="af-ZA"/>
              </w:rPr>
            </w:pPr>
            <w:r w:rsidRPr="00091258">
              <w:rPr>
                <w:rFonts w:ascii="GHEA Grapalat" w:hAnsi="GHEA Grapalat"/>
                <w:lang w:val="hy-AM"/>
              </w:rPr>
              <w:t xml:space="preserve">  </w:t>
            </w:r>
          </w:p>
          <w:p w14:paraId="7B9E18F9" w14:textId="77777777" w:rsidR="006F1A36" w:rsidRPr="00091258" w:rsidRDefault="006F1A36" w:rsidP="00AD15DF">
            <w:pPr>
              <w:jc w:val="both"/>
              <w:rPr>
                <w:rFonts w:ascii="GHEA Grapalat" w:hAnsi="GHEA Grapalat"/>
                <w:lang w:val="af-ZA"/>
              </w:rPr>
            </w:pPr>
          </w:p>
          <w:p w14:paraId="22D2B0F8" w14:textId="77777777" w:rsidR="006F1A36" w:rsidRPr="00091258" w:rsidRDefault="006F1A36" w:rsidP="00AD15DF">
            <w:pPr>
              <w:jc w:val="both"/>
              <w:rPr>
                <w:rFonts w:ascii="GHEA Grapalat" w:hAnsi="GHEA Grapalat"/>
                <w:lang w:val="af-ZA"/>
              </w:rPr>
            </w:pPr>
          </w:p>
          <w:p w14:paraId="191C0CAD" w14:textId="77777777" w:rsidR="006F1A36" w:rsidRPr="00091258" w:rsidRDefault="006F1A36" w:rsidP="00AD15DF">
            <w:pPr>
              <w:jc w:val="both"/>
              <w:rPr>
                <w:rFonts w:ascii="GHEA Grapalat" w:hAnsi="GHEA Grapalat"/>
                <w:lang w:val="af-ZA"/>
              </w:rPr>
            </w:pPr>
          </w:p>
          <w:p w14:paraId="3885FA66" w14:textId="77777777" w:rsidR="00C546E5" w:rsidRPr="00091258" w:rsidRDefault="00AD15DF" w:rsidP="00AD15DF">
            <w:pPr>
              <w:jc w:val="both"/>
              <w:rPr>
                <w:rFonts w:ascii="GHEA Grapalat" w:hAnsi="GHEA Grapalat"/>
                <w:lang w:val="af-ZA"/>
              </w:rPr>
            </w:pPr>
            <w:r w:rsidRPr="00091258">
              <w:rPr>
                <w:rFonts w:ascii="GHEA Grapalat" w:hAnsi="GHEA Grapalat"/>
                <w:lang w:val="af-ZA"/>
              </w:rPr>
              <w:t xml:space="preserve">                 </w:t>
            </w:r>
            <w:r w:rsidR="00284A88" w:rsidRPr="00091258">
              <w:rPr>
                <w:rFonts w:ascii="GHEA Grapalat" w:hAnsi="GHEA Grapalat"/>
                <w:lang w:val="hy-AM"/>
              </w:rPr>
              <w:t xml:space="preserve">         </w:t>
            </w:r>
            <w:r w:rsidRPr="00091258">
              <w:rPr>
                <w:rFonts w:ascii="GHEA Grapalat" w:hAnsi="GHEA Grapalat"/>
                <w:lang w:val="af-ZA"/>
              </w:rPr>
              <w:t xml:space="preserve">  </w:t>
            </w:r>
          </w:p>
          <w:p w14:paraId="7DE53793" w14:textId="77777777" w:rsidR="00880837" w:rsidRPr="00091258" w:rsidRDefault="00880837" w:rsidP="00AD15DF">
            <w:pPr>
              <w:jc w:val="both"/>
              <w:rPr>
                <w:rFonts w:ascii="GHEA Grapalat" w:hAnsi="GHEA Grapalat"/>
                <w:lang w:val="hy-AM"/>
              </w:rPr>
            </w:pPr>
          </w:p>
          <w:p w14:paraId="499F6BA1" w14:textId="36F0451C" w:rsidR="00AD15DF" w:rsidRPr="00091258" w:rsidRDefault="00AD15DF" w:rsidP="00AD15DF">
            <w:pPr>
              <w:jc w:val="both"/>
              <w:rPr>
                <w:rFonts w:ascii="GHEA Grapalat" w:hAnsi="GHEA Grapalat"/>
                <w:lang w:val="hy-AM"/>
              </w:rPr>
            </w:pPr>
            <w:r w:rsidRPr="00091258">
              <w:rPr>
                <w:rFonts w:ascii="GHEA Grapalat" w:hAnsi="GHEA Grapalat"/>
                <w:lang w:val="hy-AM"/>
              </w:rPr>
              <w:t>Ընդունվել է</w:t>
            </w:r>
            <w:r w:rsidR="000D5B87" w:rsidRPr="00091258">
              <w:rPr>
                <w:rFonts w:ascii="GHEA Grapalat" w:hAnsi="GHEA Grapalat"/>
                <w:lang w:val="hy-AM"/>
              </w:rPr>
              <w:t xml:space="preserve">։ Նախագիծը </w:t>
            </w:r>
            <w:proofErr w:type="spellStart"/>
            <w:r w:rsidR="000D5B87" w:rsidRPr="00091258">
              <w:rPr>
                <w:rFonts w:ascii="GHEA Grapalat" w:hAnsi="GHEA Grapalat"/>
                <w:lang w:val="hy-AM"/>
              </w:rPr>
              <w:t>խմբագրվել</w:t>
            </w:r>
            <w:proofErr w:type="spellEnd"/>
            <w:r w:rsidR="000D5B87" w:rsidRPr="00091258">
              <w:rPr>
                <w:rFonts w:ascii="GHEA Grapalat" w:hAnsi="GHEA Grapalat"/>
                <w:lang w:val="hy-AM"/>
              </w:rPr>
              <w:t xml:space="preserve"> է։ </w:t>
            </w:r>
          </w:p>
          <w:p w14:paraId="03F0E6AB" w14:textId="184A8FDE" w:rsidR="00375D2E" w:rsidRPr="00091258" w:rsidRDefault="00284A88" w:rsidP="00AD15DF">
            <w:pPr>
              <w:jc w:val="both"/>
              <w:rPr>
                <w:rFonts w:ascii="GHEA Grapalat" w:hAnsi="GHEA Grapalat"/>
                <w:lang w:val="hy-AM"/>
              </w:rPr>
            </w:pPr>
            <w:r w:rsidRPr="00091258">
              <w:rPr>
                <w:rFonts w:ascii="GHEA Grapalat" w:hAnsi="GHEA Grapalat"/>
                <w:lang w:val="hy-AM"/>
              </w:rPr>
              <w:t xml:space="preserve">   </w:t>
            </w:r>
          </w:p>
          <w:p w14:paraId="4BCDE62B" w14:textId="77777777" w:rsidR="00375D2E" w:rsidRPr="00091258" w:rsidRDefault="00375D2E" w:rsidP="00AD15DF">
            <w:pPr>
              <w:jc w:val="both"/>
              <w:rPr>
                <w:rFonts w:ascii="GHEA Grapalat" w:hAnsi="GHEA Grapalat"/>
                <w:lang w:val="af-ZA"/>
              </w:rPr>
            </w:pPr>
          </w:p>
          <w:p w14:paraId="3503D45E" w14:textId="77777777" w:rsidR="00375D2E" w:rsidRPr="00091258" w:rsidRDefault="00375D2E" w:rsidP="00AD15DF">
            <w:pPr>
              <w:jc w:val="both"/>
              <w:rPr>
                <w:rFonts w:ascii="GHEA Grapalat" w:hAnsi="GHEA Grapalat"/>
                <w:lang w:val="af-ZA"/>
              </w:rPr>
            </w:pPr>
          </w:p>
          <w:p w14:paraId="6EF6DE55" w14:textId="77777777" w:rsidR="00375D2E" w:rsidRPr="00091258" w:rsidRDefault="00375D2E" w:rsidP="00AD15DF">
            <w:pPr>
              <w:jc w:val="both"/>
              <w:rPr>
                <w:rFonts w:ascii="GHEA Grapalat" w:hAnsi="GHEA Grapalat"/>
                <w:lang w:val="af-ZA"/>
              </w:rPr>
            </w:pPr>
          </w:p>
          <w:p w14:paraId="0FBC47F6" w14:textId="77777777" w:rsidR="00375D2E" w:rsidRPr="00091258" w:rsidRDefault="00375D2E" w:rsidP="00AD15DF">
            <w:pPr>
              <w:jc w:val="both"/>
              <w:rPr>
                <w:rFonts w:ascii="GHEA Grapalat" w:hAnsi="GHEA Grapalat"/>
                <w:lang w:val="af-ZA"/>
              </w:rPr>
            </w:pPr>
          </w:p>
          <w:p w14:paraId="45215D31" w14:textId="77777777" w:rsidR="00375D2E" w:rsidRPr="00091258" w:rsidRDefault="00375D2E" w:rsidP="00AD15DF">
            <w:pPr>
              <w:jc w:val="both"/>
              <w:rPr>
                <w:rFonts w:ascii="GHEA Grapalat" w:hAnsi="GHEA Grapalat"/>
                <w:lang w:val="af-ZA"/>
              </w:rPr>
            </w:pPr>
          </w:p>
          <w:p w14:paraId="3CEF9380" w14:textId="52609E08" w:rsidR="00375D2E" w:rsidRPr="00091258" w:rsidRDefault="00375D2E" w:rsidP="006F1A36">
            <w:pPr>
              <w:jc w:val="both"/>
              <w:rPr>
                <w:rFonts w:ascii="GHEA Grapalat" w:hAnsi="GHEA Grapalat"/>
                <w:lang w:val="af-ZA"/>
              </w:rPr>
            </w:pPr>
            <w:r w:rsidRPr="00091258">
              <w:rPr>
                <w:rFonts w:ascii="GHEA Grapalat" w:hAnsi="GHEA Grapalat"/>
                <w:lang w:val="af-ZA"/>
              </w:rPr>
              <w:t xml:space="preserve">                                </w:t>
            </w:r>
          </w:p>
          <w:p w14:paraId="4DFA6A78" w14:textId="77777777" w:rsidR="00375D2E" w:rsidRPr="00091258" w:rsidRDefault="00375D2E" w:rsidP="00AD15DF">
            <w:pPr>
              <w:jc w:val="both"/>
              <w:rPr>
                <w:rFonts w:ascii="GHEA Grapalat" w:hAnsi="GHEA Grapalat"/>
                <w:lang w:val="af-ZA"/>
              </w:rPr>
            </w:pPr>
          </w:p>
          <w:p w14:paraId="1AD356B0" w14:textId="77777777" w:rsidR="00AD15DF" w:rsidRPr="00091258" w:rsidRDefault="00AD15DF" w:rsidP="000F025B">
            <w:pPr>
              <w:jc w:val="both"/>
              <w:rPr>
                <w:rFonts w:ascii="GHEA Grapalat" w:hAnsi="GHEA Grapalat"/>
                <w:lang w:val="hy-AM"/>
              </w:rPr>
            </w:pPr>
          </w:p>
          <w:p w14:paraId="38B1504A" w14:textId="77777777" w:rsidR="00B924AB" w:rsidRPr="00091258" w:rsidRDefault="00B924AB" w:rsidP="0033624E">
            <w:pPr>
              <w:jc w:val="center"/>
              <w:rPr>
                <w:rFonts w:ascii="GHEA Grapalat" w:hAnsi="GHEA Grapalat"/>
                <w:lang w:val="hy-AM"/>
              </w:rPr>
            </w:pPr>
          </w:p>
          <w:p w14:paraId="05620320" w14:textId="77777777" w:rsidR="00B924AB" w:rsidRPr="00091258" w:rsidRDefault="00B924AB" w:rsidP="0033624E">
            <w:pPr>
              <w:jc w:val="center"/>
              <w:rPr>
                <w:rFonts w:ascii="GHEA Grapalat" w:hAnsi="GHEA Grapalat"/>
                <w:lang w:val="af-ZA"/>
              </w:rPr>
            </w:pPr>
          </w:p>
          <w:p w14:paraId="1C1E86BE" w14:textId="77777777" w:rsidR="00B924AB" w:rsidRPr="00091258" w:rsidRDefault="00B924AB" w:rsidP="0033624E">
            <w:pPr>
              <w:jc w:val="center"/>
              <w:rPr>
                <w:rFonts w:ascii="GHEA Grapalat" w:hAnsi="GHEA Grapalat"/>
                <w:lang w:val="af-ZA"/>
              </w:rPr>
            </w:pPr>
          </w:p>
          <w:p w14:paraId="5A23EFA1" w14:textId="77777777" w:rsidR="00B924AB" w:rsidRPr="00091258" w:rsidRDefault="00B924AB" w:rsidP="0033624E">
            <w:pPr>
              <w:jc w:val="center"/>
              <w:rPr>
                <w:rFonts w:ascii="GHEA Grapalat" w:hAnsi="GHEA Grapalat"/>
                <w:lang w:val="af-ZA"/>
              </w:rPr>
            </w:pPr>
          </w:p>
          <w:p w14:paraId="2FACCDB4" w14:textId="77777777" w:rsidR="00B924AB" w:rsidRPr="00091258" w:rsidRDefault="00B924AB" w:rsidP="0033624E">
            <w:pPr>
              <w:jc w:val="center"/>
              <w:rPr>
                <w:rFonts w:ascii="GHEA Grapalat" w:hAnsi="GHEA Grapalat"/>
                <w:lang w:val="af-ZA"/>
              </w:rPr>
            </w:pPr>
          </w:p>
          <w:p w14:paraId="135C408B" w14:textId="77777777" w:rsidR="00B924AB" w:rsidRPr="00091258" w:rsidRDefault="00B924AB" w:rsidP="0033624E">
            <w:pPr>
              <w:jc w:val="center"/>
              <w:rPr>
                <w:rFonts w:ascii="GHEA Grapalat" w:hAnsi="GHEA Grapalat"/>
                <w:lang w:val="af-ZA"/>
              </w:rPr>
            </w:pPr>
          </w:p>
          <w:p w14:paraId="5524D948" w14:textId="77777777" w:rsidR="00B924AB" w:rsidRPr="00091258" w:rsidRDefault="00B924AB" w:rsidP="00125948">
            <w:pPr>
              <w:jc w:val="center"/>
              <w:rPr>
                <w:rFonts w:ascii="GHEA Grapalat" w:hAnsi="GHEA Grapalat"/>
                <w:lang w:val="af-ZA"/>
              </w:rPr>
            </w:pPr>
          </w:p>
        </w:tc>
      </w:tr>
    </w:tbl>
    <w:p w14:paraId="68A8F11E" w14:textId="2BC9B453" w:rsidR="00A80030" w:rsidRPr="00091258" w:rsidRDefault="003B14BB" w:rsidP="003B14BB">
      <w:pPr>
        <w:jc w:val="center"/>
        <w:rPr>
          <w:rFonts w:ascii="GHEA Grapalat" w:hAnsi="GHEA Grapalat"/>
          <w:b/>
          <w:lang w:val="af-ZA"/>
        </w:rPr>
      </w:pPr>
      <w:r w:rsidRPr="00091258">
        <w:rPr>
          <w:rFonts w:ascii="GHEA Grapalat" w:hAnsi="GHEA Grapalat"/>
          <w:b/>
          <w:lang w:val="af-ZA"/>
        </w:rPr>
        <w:t xml:space="preserve">                                                                                                                                         </w:t>
      </w:r>
    </w:p>
    <w:p w14:paraId="74179F3A" w14:textId="4944746C" w:rsidR="006F1A36" w:rsidRPr="00091258" w:rsidRDefault="006F1A36" w:rsidP="006F1A36">
      <w:pPr>
        <w:rPr>
          <w:rFonts w:ascii="GHEA Grapalat" w:hAnsi="GHEA Grapalat"/>
          <w:b/>
          <w:lang w:val="af-ZA"/>
        </w:rPr>
      </w:pPr>
    </w:p>
    <w:tbl>
      <w:tblPr>
        <w:tblStyle w:val="TableGrid"/>
        <w:tblW w:w="0" w:type="auto"/>
        <w:shd w:val="clear" w:color="auto" w:fill="808080" w:themeFill="background1" w:themeFillShade="80"/>
        <w:tblLook w:val="04A0" w:firstRow="1" w:lastRow="0" w:firstColumn="1" w:lastColumn="0" w:noHBand="0" w:noVBand="1"/>
      </w:tblPr>
      <w:tblGrid>
        <w:gridCol w:w="6453"/>
        <w:gridCol w:w="3582"/>
        <w:gridCol w:w="2871"/>
      </w:tblGrid>
      <w:tr w:rsidR="006F1A36" w:rsidRPr="00091258" w14:paraId="484D64C9" w14:textId="77777777" w:rsidTr="009826DA">
        <w:trPr>
          <w:trHeight w:val="315"/>
        </w:trPr>
        <w:tc>
          <w:tcPr>
            <w:tcW w:w="10035" w:type="dxa"/>
            <w:gridSpan w:val="2"/>
            <w:vMerge w:val="restart"/>
            <w:shd w:val="clear" w:color="auto" w:fill="7F7F7F" w:themeFill="text1" w:themeFillTint="80"/>
            <w:vAlign w:val="center"/>
          </w:tcPr>
          <w:p w14:paraId="6135397C" w14:textId="14D9585E" w:rsidR="006F1A36" w:rsidRPr="00091258" w:rsidRDefault="006F1A36" w:rsidP="009826DA">
            <w:pPr>
              <w:jc w:val="center"/>
              <w:rPr>
                <w:rFonts w:ascii="GHEA Grapalat" w:hAnsi="GHEA Grapalat"/>
                <w:b/>
                <w:lang w:val="hy-AM"/>
              </w:rPr>
            </w:pPr>
            <w:r w:rsidRPr="00091258">
              <w:rPr>
                <w:rFonts w:ascii="GHEA Grapalat" w:hAnsi="GHEA Grapalat"/>
                <w:b/>
                <w:lang w:val="hy-AM"/>
              </w:rPr>
              <w:t>3</w:t>
            </w:r>
            <w:r w:rsidRPr="00091258">
              <w:rPr>
                <w:rFonts w:ascii="MS Gothic" w:eastAsia="MS Gothic" w:hAnsi="MS Gothic" w:cs="MS Gothic" w:hint="eastAsia"/>
                <w:b/>
                <w:lang w:val="hy-AM"/>
              </w:rPr>
              <w:t>․</w:t>
            </w:r>
            <w:r w:rsidRPr="00091258">
              <w:rPr>
                <w:rFonts w:ascii="GHEA Grapalat" w:hAnsi="GHEA Grapalat"/>
                <w:b/>
                <w:lang w:val="en-US"/>
              </w:rPr>
              <w:t xml:space="preserve"> </w:t>
            </w:r>
            <w:r w:rsidRPr="00091258">
              <w:rPr>
                <w:rFonts w:ascii="GHEA Grapalat" w:hAnsi="GHEA Grapalat"/>
                <w:b/>
                <w:lang w:val="hy-AM"/>
              </w:rPr>
              <w:t>ՀՀ Պետական Եկամուտների Կոմիտե</w:t>
            </w:r>
          </w:p>
        </w:tc>
        <w:tc>
          <w:tcPr>
            <w:tcW w:w="2871" w:type="dxa"/>
            <w:shd w:val="clear" w:color="auto" w:fill="7F7F7F" w:themeFill="text1" w:themeFillTint="80"/>
            <w:vAlign w:val="center"/>
          </w:tcPr>
          <w:p w14:paraId="51EB3B43" w14:textId="77777777" w:rsidR="006F1A36" w:rsidRPr="00091258" w:rsidRDefault="006F1A36" w:rsidP="009826DA">
            <w:pPr>
              <w:jc w:val="center"/>
              <w:rPr>
                <w:rFonts w:ascii="GHEA Grapalat" w:hAnsi="GHEA Grapalat"/>
                <w:b/>
                <w:lang w:val="af-ZA"/>
              </w:rPr>
            </w:pPr>
            <w:r w:rsidRPr="00091258">
              <w:rPr>
                <w:rFonts w:ascii="GHEA Grapalat" w:hAnsi="GHEA Grapalat"/>
                <w:lang w:val="af-ZA"/>
              </w:rPr>
              <w:t>--21---.-04------.2021թ.</w:t>
            </w:r>
          </w:p>
        </w:tc>
      </w:tr>
      <w:tr w:rsidR="006F1A36" w:rsidRPr="00091258" w14:paraId="66A36B26" w14:textId="77777777" w:rsidTr="009826DA">
        <w:trPr>
          <w:trHeight w:val="330"/>
        </w:trPr>
        <w:tc>
          <w:tcPr>
            <w:tcW w:w="10035" w:type="dxa"/>
            <w:gridSpan w:val="2"/>
            <w:vMerge/>
            <w:shd w:val="clear" w:color="auto" w:fill="7F7F7F" w:themeFill="text1" w:themeFillTint="80"/>
            <w:vAlign w:val="center"/>
          </w:tcPr>
          <w:p w14:paraId="5C205EFD" w14:textId="77777777" w:rsidR="006F1A36" w:rsidRPr="00091258" w:rsidRDefault="006F1A36" w:rsidP="009826DA">
            <w:pPr>
              <w:jc w:val="center"/>
              <w:rPr>
                <w:rFonts w:ascii="GHEA Grapalat" w:hAnsi="GHEA Grapalat"/>
                <w:b/>
                <w:lang w:val="af-ZA"/>
              </w:rPr>
            </w:pPr>
          </w:p>
        </w:tc>
        <w:tc>
          <w:tcPr>
            <w:tcW w:w="2871" w:type="dxa"/>
            <w:shd w:val="clear" w:color="auto" w:fill="7F7F7F" w:themeFill="text1" w:themeFillTint="80"/>
          </w:tcPr>
          <w:p w14:paraId="60E9064C" w14:textId="77777777" w:rsidR="006F1A36" w:rsidRPr="00091258" w:rsidRDefault="006F1A36" w:rsidP="009826DA">
            <w:pPr>
              <w:rPr>
                <w:rFonts w:ascii="GHEA Grapalat" w:hAnsi="GHEA Grapalat"/>
                <w:lang w:val="af-ZA"/>
              </w:rPr>
            </w:pPr>
            <w:r w:rsidRPr="00091258">
              <w:rPr>
                <w:rFonts w:ascii="GHEA Grapalat" w:hAnsi="GHEA Grapalat"/>
                <w:lang w:val="af-ZA"/>
              </w:rPr>
              <w:t>N ---</w:t>
            </w:r>
            <w:r w:rsidRPr="00091258">
              <w:rPr>
                <w:rFonts w:ascii="GHEA Grapalat" w:hAnsi="GHEA Grapalat"/>
                <w:color w:val="000000"/>
                <w:highlight w:val="darkGray"/>
                <w:shd w:val="clear" w:color="auto" w:fill="FFFFFF"/>
              </w:rPr>
              <w:t>/27.2/9538-2021</w:t>
            </w:r>
            <w:r w:rsidRPr="00091258">
              <w:rPr>
                <w:rFonts w:ascii="GHEA Grapalat" w:hAnsi="GHEA Grapalat"/>
                <w:lang w:val="af-ZA"/>
              </w:rPr>
              <w:t>--------</w:t>
            </w:r>
          </w:p>
        </w:tc>
      </w:tr>
      <w:tr w:rsidR="006F1A36" w:rsidRPr="00091258" w14:paraId="1C02A5D7" w14:textId="77777777" w:rsidTr="009826DA">
        <w:trPr>
          <w:trHeight w:val="2190"/>
        </w:trPr>
        <w:tc>
          <w:tcPr>
            <w:tcW w:w="6453" w:type="dxa"/>
            <w:shd w:val="clear" w:color="auto" w:fill="FFFFFF" w:themeFill="background1"/>
          </w:tcPr>
          <w:p w14:paraId="1787FD06" w14:textId="77777777" w:rsidR="006F1A36" w:rsidRPr="00091258" w:rsidRDefault="006F1A36" w:rsidP="006F1A36">
            <w:pPr>
              <w:spacing w:line="360" w:lineRule="auto"/>
              <w:ind w:firstLine="567"/>
              <w:jc w:val="both"/>
              <w:rPr>
                <w:rFonts w:ascii="GHEA Grapalat" w:hAnsi="GHEA Grapalat"/>
                <w:lang w:val="hy-AM" w:eastAsia="en-US"/>
              </w:rPr>
            </w:pPr>
            <w:r w:rsidRPr="00091258">
              <w:rPr>
                <w:rFonts w:ascii="GHEA Grapalat" w:hAnsi="GHEA Grapalat"/>
                <w:lang w:val="hy-AM"/>
              </w:rPr>
              <w:t>ՀՀ պետական եկամուտների կոմիտեն քննարկել է «Հայաստանի Հանրապետության կառավարության 2017 թվականի փետրվարի 2-ի թիվ 86-Ն որոշման մեջ փոփոխություններ և լրացումներ կատարելու մասին» ՀՀ կառավարության որոշման նախագիծը, որի վերաբերյալ հայտնում ենք, որ առաջարկություններ չկան</w:t>
            </w:r>
            <w:r w:rsidRPr="00091258">
              <w:rPr>
                <w:rFonts w:ascii="GHEA Grapalat" w:eastAsia="Calibri" w:hAnsi="GHEA Grapalat" w:cs="Sylfaen"/>
                <w:lang w:val="hy-AM"/>
              </w:rPr>
              <w:t>։</w:t>
            </w:r>
          </w:p>
          <w:p w14:paraId="69E7EC08" w14:textId="77777777" w:rsidR="006F1A36" w:rsidRPr="00091258" w:rsidRDefault="006F1A36" w:rsidP="009826DA">
            <w:pPr>
              <w:spacing w:line="276" w:lineRule="auto"/>
              <w:ind w:firstLine="709"/>
              <w:jc w:val="both"/>
              <w:rPr>
                <w:rFonts w:ascii="GHEA Grapalat" w:hAnsi="GHEA Grapalat"/>
                <w:lang w:val="hy-AM" w:eastAsia="en-US"/>
              </w:rPr>
            </w:pPr>
          </w:p>
          <w:p w14:paraId="0156EF1D" w14:textId="77777777" w:rsidR="006F1A36" w:rsidRPr="00091258" w:rsidRDefault="006F1A36" w:rsidP="009826DA">
            <w:pPr>
              <w:tabs>
                <w:tab w:val="left" w:pos="990"/>
              </w:tabs>
              <w:spacing w:line="360" w:lineRule="auto"/>
              <w:ind w:firstLine="708"/>
              <w:jc w:val="both"/>
              <w:rPr>
                <w:rFonts w:ascii="GHEA Grapalat" w:hAnsi="GHEA Grapalat"/>
                <w:lang w:val="hy-AM"/>
              </w:rPr>
            </w:pPr>
          </w:p>
        </w:tc>
        <w:tc>
          <w:tcPr>
            <w:tcW w:w="6453" w:type="dxa"/>
            <w:gridSpan w:val="2"/>
            <w:shd w:val="clear" w:color="auto" w:fill="FFFFFF" w:themeFill="background1"/>
          </w:tcPr>
          <w:p w14:paraId="7F1FD6D7" w14:textId="77777777" w:rsidR="006F1A36" w:rsidRPr="00091258" w:rsidRDefault="006F1A36" w:rsidP="009826DA">
            <w:pPr>
              <w:jc w:val="center"/>
              <w:rPr>
                <w:rFonts w:ascii="GHEA Grapalat" w:hAnsi="GHEA Grapalat"/>
                <w:lang w:val="af-ZA"/>
              </w:rPr>
            </w:pPr>
          </w:p>
          <w:p w14:paraId="45BF5483" w14:textId="77777777" w:rsidR="006F1A36" w:rsidRPr="00091258" w:rsidRDefault="006F1A36" w:rsidP="009826DA">
            <w:pPr>
              <w:jc w:val="both"/>
              <w:rPr>
                <w:rFonts w:ascii="GHEA Grapalat" w:hAnsi="GHEA Grapalat"/>
                <w:lang w:val="af-ZA"/>
              </w:rPr>
            </w:pPr>
          </w:p>
          <w:p w14:paraId="5819FEFA" w14:textId="77777777" w:rsidR="006F1A36" w:rsidRPr="00091258" w:rsidRDefault="006F1A36" w:rsidP="009826DA">
            <w:pPr>
              <w:jc w:val="both"/>
              <w:rPr>
                <w:rFonts w:ascii="GHEA Grapalat" w:hAnsi="GHEA Grapalat"/>
                <w:lang w:val="af-ZA"/>
              </w:rPr>
            </w:pPr>
          </w:p>
          <w:p w14:paraId="7857B168" w14:textId="77777777" w:rsidR="006F1A36" w:rsidRPr="00091258" w:rsidRDefault="006F1A36" w:rsidP="009826DA">
            <w:pPr>
              <w:jc w:val="both"/>
              <w:rPr>
                <w:rFonts w:ascii="GHEA Grapalat" w:hAnsi="GHEA Grapalat"/>
                <w:lang w:val="af-ZA"/>
              </w:rPr>
            </w:pPr>
          </w:p>
          <w:p w14:paraId="573DD4E5" w14:textId="700D85A4" w:rsidR="006F1A36" w:rsidRPr="00091258" w:rsidRDefault="006F1A36" w:rsidP="009826DA">
            <w:pPr>
              <w:jc w:val="both"/>
              <w:rPr>
                <w:rFonts w:ascii="GHEA Grapalat" w:hAnsi="GHEA Grapalat"/>
                <w:lang w:val="hy-AM"/>
              </w:rPr>
            </w:pPr>
            <w:r w:rsidRPr="00091258">
              <w:rPr>
                <w:rFonts w:ascii="GHEA Grapalat" w:hAnsi="GHEA Grapalat"/>
                <w:lang w:val="af-ZA"/>
              </w:rPr>
              <w:t xml:space="preserve">                  </w:t>
            </w:r>
          </w:p>
          <w:p w14:paraId="7A1D479B" w14:textId="77777777" w:rsidR="006F1A36" w:rsidRPr="00091258" w:rsidRDefault="006F1A36" w:rsidP="009826DA">
            <w:pPr>
              <w:jc w:val="both"/>
              <w:rPr>
                <w:rFonts w:ascii="GHEA Grapalat" w:hAnsi="GHEA Grapalat"/>
                <w:lang w:val="af-ZA"/>
              </w:rPr>
            </w:pPr>
          </w:p>
          <w:p w14:paraId="5050ED29" w14:textId="77777777" w:rsidR="006F1A36" w:rsidRPr="00091258" w:rsidRDefault="006F1A36" w:rsidP="009826DA">
            <w:pPr>
              <w:jc w:val="both"/>
              <w:rPr>
                <w:rFonts w:ascii="GHEA Grapalat" w:hAnsi="GHEA Grapalat"/>
                <w:lang w:val="af-ZA"/>
              </w:rPr>
            </w:pPr>
          </w:p>
          <w:p w14:paraId="4BA70E71" w14:textId="77777777" w:rsidR="006F1A36" w:rsidRPr="00091258" w:rsidRDefault="006F1A36" w:rsidP="009826DA">
            <w:pPr>
              <w:jc w:val="both"/>
              <w:rPr>
                <w:rFonts w:ascii="GHEA Grapalat" w:hAnsi="GHEA Grapalat"/>
                <w:lang w:val="af-ZA"/>
              </w:rPr>
            </w:pPr>
          </w:p>
          <w:p w14:paraId="62E1E901" w14:textId="77777777" w:rsidR="006F1A36" w:rsidRPr="00091258" w:rsidRDefault="006F1A36" w:rsidP="009826DA">
            <w:pPr>
              <w:jc w:val="both"/>
              <w:rPr>
                <w:rFonts w:ascii="GHEA Grapalat" w:hAnsi="GHEA Grapalat"/>
                <w:lang w:val="af-ZA"/>
              </w:rPr>
            </w:pPr>
          </w:p>
          <w:p w14:paraId="0FB4B10B" w14:textId="77777777" w:rsidR="006F1A36" w:rsidRPr="00091258" w:rsidRDefault="006F1A36" w:rsidP="009826DA">
            <w:pPr>
              <w:jc w:val="both"/>
              <w:rPr>
                <w:rFonts w:ascii="GHEA Grapalat" w:hAnsi="GHEA Grapalat"/>
                <w:lang w:val="af-ZA"/>
              </w:rPr>
            </w:pPr>
          </w:p>
          <w:p w14:paraId="21F8B922" w14:textId="77777777" w:rsidR="006F1A36" w:rsidRPr="00091258" w:rsidRDefault="006F1A36" w:rsidP="009826DA">
            <w:pPr>
              <w:jc w:val="both"/>
              <w:rPr>
                <w:rFonts w:ascii="GHEA Grapalat" w:hAnsi="GHEA Grapalat"/>
                <w:lang w:val="af-ZA"/>
              </w:rPr>
            </w:pPr>
          </w:p>
          <w:p w14:paraId="5DE3016D" w14:textId="77777777" w:rsidR="006F1A36" w:rsidRPr="00091258" w:rsidRDefault="006F1A36" w:rsidP="009826DA">
            <w:pPr>
              <w:jc w:val="both"/>
              <w:rPr>
                <w:rFonts w:ascii="GHEA Grapalat" w:hAnsi="GHEA Grapalat"/>
                <w:lang w:val="af-ZA"/>
              </w:rPr>
            </w:pPr>
            <w:r w:rsidRPr="00091258">
              <w:rPr>
                <w:rFonts w:ascii="GHEA Grapalat" w:hAnsi="GHEA Grapalat"/>
                <w:lang w:val="af-ZA"/>
              </w:rPr>
              <w:t xml:space="preserve">                                </w:t>
            </w:r>
          </w:p>
          <w:p w14:paraId="68BA95A7" w14:textId="77777777" w:rsidR="006F1A36" w:rsidRPr="00091258" w:rsidRDefault="006F1A36" w:rsidP="009826DA">
            <w:pPr>
              <w:jc w:val="both"/>
              <w:rPr>
                <w:rFonts w:ascii="GHEA Grapalat" w:hAnsi="GHEA Grapalat"/>
                <w:lang w:val="af-ZA"/>
              </w:rPr>
            </w:pPr>
          </w:p>
          <w:p w14:paraId="590C0673" w14:textId="77777777" w:rsidR="006F1A36" w:rsidRPr="00091258" w:rsidRDefault="006F1A36" w:rsidP="009826DA">
            <w:pPr>
              <w:jc w:val="both"/>
              <w:rPr>
                <w:rFonts w:ascii="GHEA Grapalat" w:hAnsi="GHEA Grapalat"/>
                <w:lang w:val="hy-AM"/>
              </w:rPr>
            </w:pPr>
          </w:p>
          <w:p w14:paraId="3D60615D" w14:textId="77777777" w:rsidR="006F1A36" w:rsidRPr="00091258" w:rsidRDefault="006F1A36" w:rsidP="009826DA">
            <w:pPr>
              <w:jc w:val="center"/>
              <w:rPr>
                <w:rFonts w:ascii="GHEA Grapalat" w:hAnsi="GHEA Grapalat"/>
                <w:lang w:val="hy-AM"/>
              </w:rPr>
            </w:pPr>
          </w:p>
          <w:p w14:paraId="358402BB" w14:textId="77777777" w:rsidR="006F1A36" w:rsidRPr="00091258" w:rsidRDefault="006F1A36" w:rsidP="009826DA">
            <w:pPr>
              <w:jc w:val="center"/>
              <w:rPr>
                <w:rFonts w:ascii="GHEA Grapalat" w:hAnsi="GHEA Grapalat"/>
                <w:lang w:val="af-ZA"/>
              </w:rPr>
            </w:pPr>
          </w:p>
          <w:p w14:paraId="24698086" w14:textId="77777777" w:rsidR="006F1A36" w:rsidRPr="00091258" w:rsidRDefault="006F1A36" w:rsidP="009826DA">
            <w:pPr>
              <w:jc w:val="center"/>
              <w:rPr>
                <w:rFonts w:ascii="GHEA Grapalat" w:hAnsi="GHEA Grapalat"/>
                <w:lang w:val="af-ZA"/>
              </w:rPr>
            </w:pPr>
          </w:p>
          <w:p w14:paraId="7E745E2E" w14:textId="77777777" w:rsidR="006F1A36" w:rsidRPr="00091258" w:rsidRDefault="006F1A36" w:rsidP="009826DA">
            <w:pPr>
              <w:jc w:val="center"/>
              <w:rPr>
                <w:rFonts w:ascii="GHEA Grapalat" w:hAnsi="GHEA Grapalat"/>
                <w:lang w:val="af-ZA"/>
              </w:rPr>
            </w:pPr>
          </w:p>
          <w:p w14:paraId="514E122E" w14:textId="77777777" w:rsidR="006F1A36" w:rsidRPr="00091258" w:rsidRDefault="006F1A36" w:rsidP="009826DA">
            <w:pPr>
              <w:jc w:val="center"/>
              <w:rPr>
                <w:rFonts w:ascii="GHEA Grapalat" w:hAnsi="GHEA Grapalat"/>
                <w:lang w:val="af-ZA"/>
              </w:rPr>
            </w:pPr>
          </w:p>
          <w:p w14:paraId="3B1C5823" w14:textId="77777777" w:rsidR="006F1A36" w:rsidRPr="00091258" w:rsidRDefault="006F1A36" w:rsidP="009826DA">
            <w:pPr>
              <w:jc w:val="center"/>
              <w:rPr>
                <w:rFonts w:ascii="GHEA Grapalat" w:hAnsi="GHEA Grapalat"/>
                <w:lang w:val="af-ZA"/>
              </w:rPr>
            </w:pPr>
          </w:p>
          <w:p w14:paraId="496DFFFF" w14:textId="77777777" w:rsidR="006F1A36" w:rsidRPr="00091258" w:rsidRDefault="006F1A36" w:rsidP="009826DA">
            <w:pPr>
              <w:jc w:val="center"/>
              <w:rPr>
                <w:rFonts w:ascii="GHEA Grapalat" w:hAnsi="GHEA Grapalat"/>
                <w:lang w:val="af-ZA"/>
              </w:rPr>
            </w:pPr>
          </w:p>
        </w:tc>
      </w:tr>
    </w:tbl>
    <w:p w14:paraId="4BBF0814" w14:textId="77777777" w:rsidR="006F1A36" w:rsidRPr="00091258" w:rsidRDefault="006F1A36" w:rsidP="006F1A36">
      <w:pPr>
        <w:ind w:firstLine="720"/>
        <w:rPr>
          <w:rFonts w:ascii="GHEA Grapalat" w:hAnsi="GHEA Grapalat"/>
          <w:lang w:val="af-ZA"/>
        </w:rPr>
      </w:pPr>
      <w:r w:rsidRPr="00091258">
        <w:rPr>
          <w:rFonts w:ascii="GHEA Grapalat" w:hAnsi="GHEA Grapalat"/>
          <w:b/>
          <w:lang w:val="af-ZA"/>
        </w:rPr>
        <w:lastRenderedPageBreak/>
        <w:t xml:space="preserve">                                 </w:t>
      </w:r>
    </w:p>
    <w:tbl>
      <w:tblPr>
        <w:tblStyle w:val="TableGrid"/>
        <w:tblW w:w="0" w:type="auto"/>
        <w:shd w:val="clear" w:color="auto" w:fill="808080" w:themeFill="background1" w:themeFillShade="80"/>
        <w:tblLook w:val="04A0" w:firstRow="1" w:lastRow="0" w:firstColumn="1" w:lastColumn="0" w:noHBand="0" w:noVBand="1"/>
      </w:tblPr>
      <w:tblGrid>
        <w:gridCol w:w="6453"/>
        <w:gridCol w:w="3582"/>
        <w:gridCol w:w="2871"/>
      </w:tblGrid>
      <w:tr w:rsidR="006F1A36" w:rsidRPr="00091258" w14:paraId="0F8B130D" w14:textId="77777777" w:rsidTr="009826DA">
        <w:trPr>
          <w:trHeight w:val="315"/>
        </w:trPr>
        <w:tc>
          <w:tcPr>
            <w:tcW w:w="10035" w:type="dxa"/>
            <w:gridSpan w:val="2"/>
            <w:vMerge w:val="restart"/>
            <w:shd w:val="clear" w:color="auto" w:fill="7F7F7F" w:themeFill="text1" w:themeFillTint="80"/>
            <w:vAlign w:val="center"/>
          </w:tcPr>
          <w:p w14:paraId="7AA5CE24" w14:textId="08251BF3" w:rsidR="006F1A36" w:rsidRPr="00091258" w:rsidRDefault="006F1A36" w:rsidP="009826DA">
            <w:pPr>
              <w:jc w:val="center"/>
              <w:rPr>
                <w:rFonts w:ascii="GHEA Grapalat" w:hAnsi="GHEA Grapalat"/>
                <w:b/>
                <w:lang w:val="hy-AM"/>
              </w:rPr>
            </w:pPr>
            <w:r w:rsidRPr="00091258">
              <w:rPr>
                <w:rFonts w:ascii="GHEA Grapalat" w:hAnsi="GHEA Grapalat"/>
                <w:b/>
                <w:lang w:val="hy-AM"/>
              </w:rPr>
              <w:t>4</w:t>
            </w:r>
            <w:r w:rsidRPr="00091258">
              <w:rPr>
                <w:rFonts w:ascii="GHEA Grapalat" w:hAnsi="GHEA Grapalat"/>
                <w:b/>
                <w:lang w:val="af-ZA"/>
              </w:rPr>
              <w:t xml:space="preserve">. </w:t>
            </w:r>
            <w:r w:rsidRPr="00091258">
              <w:rPr>
                <w:rFonts w:ascii="GHEA Grapalat" w:hAnsi="GHEA Grapalat"/>
                <w:b/>
                <w:lang w:val="hy-AM"/>
              </w:rPr>
              <w:t>Էլեկտրական Կառավարման Ենթակառուցվածքների Ներդրման գրասենյակ</w:t>
            </w:r>
          </w:p>
        </w:tc>
        <w:tc>
          <w:tcPr>
            <w:tcW w:w="2871" w:type="dxa"/>
            <w:shd w:val="clear" w:color="auto" w:fill="7F7F7F" w:themeFill="text1" w:themeFillTint="80"/>
            <w:vAlign w:val="center"/>
          </w:tcPr>
          <w:p w14:paraId="45E223FA" w14:textId="77777777" w:rsidR="006F1A36" w:rsidRPr="00091258" w:rsidRDefault="006F1A36" w:rsidP="009826DA">
            <w:pPr>
              <w:jc w:val="center"/>
              <w:rPr>
                <w:rFonts w:ascii="GHEA Grapalat" w:hAnsi="GHEA Grapalat"/>
                <w:b/>
                <w:lang w:val="af-ZA"/>
              </w:rPr>
            </w:pPr>
            <w:r w:rsidRPr="00091258">
              <w:rPr>
                <w:rFonts w:ascii="GHEA Grapalat" w:hAnsi="GHEA Grapalat"/>
                <w:lang w:val="af-ZA"/>
              </w:rPr>
              <w:t>--21---.-04------.2021թ.</w:t>
            </w:r>
          </w:p>
        </w:tc>
      </w:tr>
      <w:tr w:rsidR="006F1A36" w:rsidRPr="00091258" w14:paraId="737B08B8" w14:textId="77777777" w:rsidTr="009826DA">
        <w:trPr>
          <w:trHeight w:val="330"/>
        </w:trPr>
        <w:tc>
          <w:tcPr>
            <w:tcW w:w="10035" w:type="dxa"/>
            <w:gridSpan w:val="2"/>
            <w:vMerge/>
            <w:shd w:val="clear" w:color="auto" w:fill="7F7F7F" w:themeFill="text1" w:themeFillTint="80"/>
            <w:vAlign w:val="center"/>
          </w:tcPr>
          <w:p w14:paraId="65669C68" w14:textId="77777777" w:rsidR="006F1A36" w:rsidRPr="00091258" w:rsidRDefault="006F1A36" w:rsidP="009826DA">
            <w:pPr>
              <w:jc w:val="center"/>
              <w:rPr>
                <w:rFonts w:ascii="GHEA Grapalat" w:hAnsi="GHEA Grapalat"/>
                <w:b/>
                <w:lang w:val="af-ZA"/>
              </w:rPr>
            </w:pPr>
          </w:p>
        </w:tc>
        <w:tc>
          <w:tcPr>
            <w:tcW w:w="2871" w:type="dxa"/>
            <w:shd w:val="clear" w:color="auto" w:fill="7F7F7F" w:themeFill="text1" w:themeFillTint="80"/>
          </w:tcPr>
          <w:p w14:paraId="2C8B34F3" w14:textId="77777777" w:rsidR="006F1A36" w:rsidRPr="00091258" w:rsidRDefault="006F1A36" w:rsidP="009826DA">
            <w:pPr>
              <w:rPr>
                <w:rFonts w:ascii="GHEA Grapalat" w:hAnsi="GHEA Grapalat"/>
                <w:lang w:val="af-ZA"/>
              </w:rPr>
            </w:pPr>
            <w:r w:rsidRPr="00091258">
              <w:rPr>
                <w:rFonts w:ascii="GHEA Grapalat" w:hAnsi="GHEA Grapalat"/>
                <w:lang w:val="af-ZA"/>
              </w:rPr>
              <w:t>N ---</w:t>
            </w:r>
            <w:r w:rsidRPr="00091258">
              <w:rPr>
                <w:rFonts w:ascii="GHEA Grapalat" w:hAnsi="GHEA Grapalat"/>
                <w:color w:val="000000"/>
                <w:highlight w:val="darkGray"/>
                <w:shd w:val="clear" w:color="auto" w:fill="FFFFFF"/>
              </w:rPr>
              <w:t>/27.2/9538-2021</w:t>
            </w:r>
            <w:r w:rsidRPr="00091258">
              <w:rPr>
                <w:rFonts w:ascii="GHEA Grapalat" w:hAnsi="GHEA Grapalat"/>
                <w:lang w:val="af-ZA"/>
              </w:rPr>
              <w:t>--------</w:t>
            </w:r>
          </w:p>
        </w:tc>
      </w:tr>
      <w:tr w:rsidR="006F1A36" w:rsidRPr="00E663DF" w14:paraId="00B2EAF9" w14:textId="77777777" w:rsidTr="009826DA">
        <w:trPr>
          <w:trHeight w:val="2190"/>
        </w:trPr>
        <w:tc>
          <w:tcPr>
            <w:tcW w:w="6453" w:type="dxa"/>
            <w:shd w:val="clear" w:color="auto" w:fill="FFFFFF" w:themeFill="background1"/>
          </w:tcPr>
          <w:p w14:paraId="2C523F39" w14:textId="77777777" w:rsidR="006F1A36" w:rsidRPr="00091258" w:rsidRDefault="006F1A36" w:rsidP="006F1A36">
            <w:pPr>
              <w:ind w:firstLine="720"/>
              <w:jc w:val="both"/>
              <w:rPr>
                <w:rFonts w:ascii="GHEA Grapalat" w:hAnsi="GHEA Grapalat" w:cs="Sylfaen"/>
                <w:color w:val="000000"/>
                <w:lang w:val="hy-AM" w:eastAsia="en-US"/>
              </w:rPr>
            </w:pPr>
            <w:r w:rsidRPr="00091258">
              <w:rPr>
                <w:rFonts w:ascii="GHEA Grapalat" w:hAnsi="GHEA Grapalat" w:cs="Sylfaen"/>
                <w:color w:val="000000"/>
              </w:rPr>
              <w:t xml:space="preserve">Ի </w:t>
            </w:r>
            <w:proofErr w:type="spellStart"/>
            <w:r w:rsidRPr="00091258">
              <w:rPr>
                <w:rFonts w:ascii="GHEA Grapalat" w:hAnsi="GHEA Grapalat" w:cs="Sylfaen"/>
                <w:color w:val="000000"/>
              </w:rPr>
              <w:t>պատասխան</w:t>
            </w:r>
            <w:proofErr w:type="spellEnd"/>
            <w:r w:rsidRPr="00091258">
              <w:rPr>
                <w:rFonts w:ascii="GHEA Grapalat" w:hAnsi="GHEA Grapalat" w:cs="Sylfaen"/>
                <w:color w:val="000000"/>
              </w:rPr>
              <w:t xml:space="preserve"> ՀՀ </w:t>
            </w:r>
            <w:proofErr w:type="spellStart"/>
            <w:r w:rsidRPr="00091258">
              <w:rPr>
                <w:rFonts w:ascii="GHEA Grapalat" w:hAnsi="GHEA Grapalat" w:cs="Sylfaen"/>
                <w:color w:val="000000"/>
              </w:rPr>
              <w:t>փոխվարչապետ</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Մհեր</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Գրիգորյանի</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գրասենյակի</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ղեկավարի</w:t>
            </w:r>
            <w:proofErr w:type="spellEnd"/>
            <w:r w:rsidRPr="00091258">
              <w:rPr>
                <w:rFonts w:ascii="GHEA Grapalat" w:hAnsi="GHEA Grapalat" w:cs="Sylfaen"/>
                <w:color w:val="000000"/>
              </w:rPr>
              <w:t xml:space="preserve">՝ 2021 </w:t>
            </w:r>
            <w:proofErr w:type="spellStart"/>
            <w:r w:rsidRPr="00091258">
              <w:rPr>
                <w:rFonts w:ascii="GHEA Grapalat" w:hAnsi="GHEA Grapalat" w:cs="Sylfaen"/>
                <w:color w:val="000000"/>
              </w:rPr>
              <w:t>թվականի</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ապրիլի</w:t>
            </w:r>
            <w:proofErr w:type="spellEnd"/>
            <w:r w:rsidRPr="00091258">
              <w:rPr>
                <w:rFonts w:ascii="GHEA Grapalat" w:hAnsi="GHEA Grapalat" w:cs="Sylfaen"/>
                <w:color w:val="000000"/>
              </w:rPr>
              <w:t xml:space="preserve"> 15-ի </w:t>
            </w:r>
            <w:proofErr w:type="spellStart"/>
            <w:r w:rsidRPr="00091258">
              <w:rPr>
                <w:rFonts w:ascii="GHEA Grapalat" w:hAnsi="GHEA Grapalat" w:cs="Sylfaen"/>
                <w:color w:val="000000"/>
              </w:rPr>
              <w:t>թիվ</w:t>
            </w:r>
            <w:proofErr w:type="spellEnd"/>
            <w:r w:rsidRPr="00091258">
              <w:rPr>
                <w:rFonts w:ascii="GHEA Grapalat" w:hAnsi="GHEA Grapalat" w:cs="Sylfaen"/>
                <w:color w:val="000000"/>
              </w:rPr>
              <w:t xml:space="preserve"> 02.1/02.6/12366-2021 </w:t>
            </w:r>
            <w:proofErr w:type="spellStart"/>
            <w:r w:rsidRPr="00091258">
              <w:rPr>
                <w:rFonts w:ascii="GHEA Grapalat" w:hAnsi="GHEA Grapalat" w:cs="Sylfaen"/>
                <w:color w:val="000000"/>
              </w:rPr>
              <w:t>գրության</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հայտնում</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ենք</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որ</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Հայաստանի</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Հանրապետության</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կառավարության</w:t>
            </w:r>
            <w:proofErr w:type="spellEnd"/>
            <w:r w:rsidRPr="00091258">
              <w:rPr>
                <w:rFonts w:ascii="GHEA Grapalat" w:hAnsi="GHEA Grapalat" w:cs="Sylfaen"/>
                <w:color w:val="000000"/>
              </w:rPr>
              <w:t xml:space="preserve"> 2017 </w:t>
            </w:r>
            <w:proofErr w:type="spellStart"/>
            <w:r w:rsidRPr="00091258">
              <w:rPr>
                <w:rFonts w:ascii="GHEA Grapalat" w:hAnsi="GHEA Grapalat" w:cs="Sylfaen"/>
                <w:color w:val="000000"/>
              </w:rPr>
              <w:t>թվականի</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փետրվարի</w:t>
            </w:r>
            <w:proofErr w:type="spellEnd"/>
            <w:r w:rsidRPr="00091258">
              <w:rPr>
                <w:rFonts w:ascii="GHEA Grapalat" w:hAnsi="GHEA Grapalat" w:cs="Sylfaen"/>
                <w:color w:val="000000"/>
              </w:rPr>
              <w:t xml:space="preserve"> 2-ի N 86-Ն </w:t>
            </w:r>
            <w:proofErr w:type="spellStart"/>
            <w:r w:rsidRPr="00091258">
              <w:rPr>
                <w:rFonts w:ascii="GHEA Grapalat" w:hAnsi="GHEA Grapalat" w:cs="Sylfaen"/>
                <w:color w:val="000000"/>
              </w:rPr>
              <w:t>որոշման</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մեջ</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փոփոխություններ</w:t>
            </w:r>
            <w:proofErr w:type="spellEnd"/>
            <w:r w:rsidRPr="00091258">
              <w:rPr>
                <w:rFonts w:ascii="GHEA Grapalat" w:hAnsi="GHEA Grapalat" w:cs="Sylfaen"/>
                <w:color w:val="000000"/>
              </w:rPr>
              <w:t xml:space="preserve"> և </w:t>
            </w:r>
            <w:proofErr w:type="spellStart"/>
            <w:r w:rsidRPr="00091258">
              <w:rPr>
                <w:rFonts w:ascii="GHEA Grapalat" w:hAnsi="GHEA Grapalat" w:cs="Sylfaen"/>
                <w:color w:val="000000"/>
              </w:rPr>
              <w:t>լրացումներ</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կատարելու</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մասին</w:t>
            </w:r>
            <w:proofErr w:type="spellEnd"/>
            <w:r w:rsidRPr="00091258">
              <w:rPr>
                <w:rFonts w:ascii="GHEA Grapalat" w:hAnsi="GHEA Grapalat" w:cs="Sylfaen"/>
                <w:color w:val="000000"/>
              </w:rPr>
              <w:t xml:space="preserve">» ՀՀ </w:t>
            </w:r>
            <w:proofErr w:type="spellStart"/>
            <w:r w:rsidRPr="00091258">
              <w:rPr>
                <w:rFonts w:ascii="GHEA Grapalat" w:hAnsi="GHEA Grapalat" w:cs="Sylfaen"/>
                <w:color w:val="000000"/>
              </w:rPr>
              <w:t>կառավարության</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որոշման</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նախագծի</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վերաբերյալ</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դիտողություններ</w:t>
            </w:r>
            <w:proofErr w:type="spellEnd"/>
            <w:r w:rsidRPr="00091258">
              <w:rPr>
                <w:rFonts w:ascii="GHEA Grapalat" w:hAnsi="GHEA Grapalat" w:cs="Sylfaen"/>
                <w:color w:val="000000"/>
              </w:rPr>
              <w:t xml:space="preserve"> և </w:t>
            </w:r>
            <w:proofErr w:type="spellStart"/>
            <w:r w:rsidRPr="00091258">
              <w:rPr>
                <w:rFonts w:ascii="GHEA Grapalat" w:hAnsi="GHEA Grapalat" w:cs="Sylfaen"/>
                <w:color w:val="000000"/>
              </w:rPr>
              <w:t>առաջարկություններ</w:t>
            </w:r>
            <w:proofErr w:type="spellEnd"/>
            <w:r w:rsidRPr="00091258">
              <w:rPr>
                <w:rFonts w:ascii="GHEA Grapalat" w:hAnsi="GHEA Grapalat" w:cs="Sylfaen"/>
                <w:color w:val="000000"/>
              </w:rPr>
              <w:t xml:space="preserve"> </w:t>
            </w:r>
            <w:proofErr w:type="spellStart"/>
            <w:r w:rsidRPr="00091258">
              <w:rPr>
                <w:rFonts w:ascii="GHEA Grapalat" w:hAnsi="GHEA Grapalat" w:cs="Sylfaen"/>
                <w:color w:val="000000"/>
              </w:rPr>
              <w:t>չկան</w:t>
            </w:r>
            <w:proofErr w:type="spellEnd"/>
            <w:r w:rsidRPr="00091258">
              <w:rPr>
                <w:rFonts w:ascii="GHEA Grapalat" w:hAnsi="GHEA Grapalat" w:cs="Sylfaen"/>
                <w:color w:val="000000"/>
              </w:rPr>
              <w:t>:</w:t>
            </w:r>
          </w:p>
          <w:p w14:paraId="6A5032B7" w14:textId="77777777" w:rsidR="006F1A36" w:rsidRPr="00091258" w:rsidRDefault="006F1A36" w:rsidP="006F1A36">
            <w:pPr>
              <w:ind w:firstLine="720"/>
              <w:jc w:val="both"/>
              <w:rPr>
                <w:rFonts w:ascii="GHEA Grapalat" w:hAnsi="GHEA Grapalat" w:cs="Sylfaen"/>
                <w:color w:val="000000"/>
                <w:lang w:val="hy-AM"/>
              </w:rPr>
            </w:pPr>
            <w:proofErr w:type="spellStart"/>
            <w:r w:rsidRPr="00091258">
              <w:rPr>
                <w:rFonts w:ascii="GHEA Grapalat" w:hAnsi="GHEA Grapalat" w:cs="Sylfaen"/>
                <w:color w:val="000000"/>
                <w:lang w:val="hy-AM"/>
              </w:rPr>
              <w:t>Միևնույն</w:t>
            </w:r>
            <w:proofErr w:type="spellEnd"/>
            <w:r w:rsidRPr="00091258">
              <w:rPr>
                <w:rFonts w:ascii="GHEA Grapalat" w:hAnsi="GHEA Grapalat" w:cs="Sylfaen"/>
                <w:color w:val="000000"/>
                <w:lang w:val="hy-AM"/>
              </w:rPr>
              <w:t xml:space="preserve"> ժամանակ, տեղեկացնում ենք, որ էլեկտրոնային եղանակով անհրաժեշտ տեղեկատվության փոխանակումը պետք է իրականացվի ՀՀ կառավարության 2015թ. օգոստոսի 31-ի N 1093-Ն և 2019թ. դեկտեմբերի 19-ի N 1849-Ն որոշումներին համապատասխան՝ </w:t>
            </w:r>
            <w:r w:rsidRPr="00091258">
              <w:rPr>
                <w:rFonts w:ascii="GHEA Grapalat" w:hAnsi="GHEA Grapalat"/>
                <w:color w:val="000000"/>
                <w:shd w:val="clear" w:color="auto" w:fill="FFFFFF"/>
                <w:lang w:val="hy-AM"/>
              </w:rPr>
              <w:t xml:space="preserve">կառավարության </w:t>
            </w:r>
            <w:proofErr w:type="spellStart"/>
            <w:r w:rsidRPr="00091258">
              <w:rPr>
                <w:rFonts w:ascii="GHEA Grapalat" w:hAnsi="GHEA Grapalat"/>
                <w:color w:val="000000"/>
                <w:shd w:val="clear" w:color="auto" w:fill="FFFFFF"/>
                <w:lang w:val="hy-AM"/>
              </w:rPr>
              <w:t>փոխգործելիության</w:t>
            </w:r>
            <w:proofErr w:type="spellEnd"/>
            <w:r w:rsidRPr="00091258">
              <w:rPr>
                <w:rFonts w:ascii="GHEA Grapalat" w:hAnsi="GHEA Grapalat"/>
                <w:color w:val="000000"/>
                <w:shd w:val="clear" w:color="auto" w:fill="FFFFFF"/>
                <w:lang w:val="hy-AM"/>
              </w:rPr>
              <w:t xml:space="preserve"> հարթակի միջոցով:</w:t>
            </w:r>
          </w:p>
          <w:p w14:paraId="6CCA0B9E" w14:textId="77777777" w:rsidR="006F1A36" w:rsidRPr="00091258" w:rsidRDefault="006F1A36" w:rsidP="009826DA">
            <w:pPr>
              <w:tabs>
                <w:tab w:val="left" w:pos="990"/>
              </w:tabs>
              <w:spacing w:line="360" w:lineRule="auto"/>
              <w:ind w:firstLine="708"/>
              <w:jc w:val="both"/>
              <w:rPr>
                <w:rFonts w:ascii="GHEA Grapalat" w:hAnsi="GHEA Grapalat"/>
                <w:lang w:val="hy-AM"/>
              </w:rPr>
            </w:pPr>
          </w:p>
        </w:tc>
        <w:tc>
          <w:tcPr>
            <w:tcW w:w="6453" w:type="dxa"/>
            <w:gridSpan w:val="2"/>
            <w:shd w:val="clear" w:color="auto" w:fill="FFFFFF" w:themeFill="background1"/>
          </w:tcPr>
          <w:p w14:paraId="1E2CAEED" w14:textId="77777777" w:rsidR="006F1A36" w:rsidRPr="00091258" w:rsidRDefault="006F1A36" w:rsidP="009826DA">
            <w:pPr>
              <w:jc w:val="center"/>
              <w:rPr>
                <w:rFonts w:ascii="GHEA Grapalat" w:hAnsi="GHEA Grapalat"/>
                <w:lang w:val="af-ZA"/>
              </w:rPr>
            </w:pPr>
          </w:p>
          <w:p w14:paraId="20ED4CF7" w14:textId="77777777" w:rsidR="006F1A36" w:rsidRPr="00091258" w:rsidRDefault="006F1A36" w:rsidP="009826DA">
            <w:pPr>
              <w:jc w:val="both"/>
              <w:rPr>
                <w:rFonts w:ascii="GHEA Grapalat" w:hAnsi="GHEA Grapalat"/>
                <w:lang w:val="af-ZA"/>
              </w:rPr>
            </w:pPr>
          </w:p>
          <w:p w14:paraId="4AAE6EDB" w14:textId="77777777" w:rsidR="006F1A36" w:rsidRPr="00091258" w:rsidRDefault="006F1A36" w:rsidP="009826DA">
            <w:pPr>
              <w:jc w:val="both"/>
              <w:rPr>
                <w:rFonts w:ascii="GHEA Grapalat" w:hAnsi="GHEA Grapalat"/>
                <w:lang w:val="af-ZA"/>
              </w:rPr>
            </w:pPr>
          </w:p>
          <w:p w14:paraId="20DF9A35" w14:textId="77777777" w:rsidR="006F1A36" w:rsidRPr="00091258" w:rsidRDefault="006F1A36" w:rsidP="009826DA">
            <w:pPr>
              <w:jc w:val="both"/>
              <w:rPr>
                <w:rFonts w:ascii="GHEA Grapalat" w:hAnsi="GHEA Grapalat"/>
                <w:lang w:val="af-ZA"/>
              </w:rPr>
            </w:pPr>
          </w:p>
          <w:p w14:paraId="3D2BA424" w14:textId="77777777" w:rsidR="006F1A36" w:rsidRPr="00091258" w:rsidRDefault="006F1A36" w:rsidP="009826DA">
            <w:pPr>
              <w:jc w:val="both"/>
              <w:rPr>
                <w:rFonts w:ascii="GHEA Grapalat" w:hAnsi="GHEA Grapalat"/>
                <w:lang w:val="af-ZA"/>
              </w:rPr>
            </w:pPr>
          </w:p>
          <w:p w14:paraId="4E44DE75" w14:textId="77777777" w:rsidR="006F1A36" w:rsidRPr="00091258" w:rsidRDefault="006F1A36" w:rsidP="009826DA">
            <w:pPr>
              <w:jc w:val="both"/>
              <w:rPr>
                <w:rFonts w:ascii="GHEA Grapalat" w:hAnsi="GHEA Grapalat"/>
                <w:lang w:val="af-ZA"/>
              </w:rPr>
            </w:pPr>
          </w:p>
          <w:p w14:paraId="4316FF20" w14:textId="77777777" w:rsidR="006F1A36" w:rsidRPr="00091258" w:rsidRDefault="006F1A36" w:rsidP="009826DA">
            <w:pPr>
              <w:jc w:val="both"/>
              <w:rPr>
                <w:rFonts w:ascii="GHEA Grapalat" w:hAnsi="GHEA Grapalat"/>
                <w:lang w:val="af-ZA"/>
              </w:rPr>
            </w:pPr>
          </w:p>
          <w:p w14:paraId="6446598C" w14:textId="77777777" w:rsidR="006F1A36" w:rsidRPr="00091258" w:rsidRDefault="006F1A36" w:rsidP="009826DA">
            <w:pPr>
              <w:jc w:val="both"/>
              <w:rPr>
                <w:rFonts w:ascii="GHEA Grapalat" w:hAnsi="GHEA Grapalat"/>
                <w:lang w:val="af-ZA"/>
              </w:rPr>
            </w:pPr>
            <w:r w:rsidRPr="00091258">
              <w:rPr>
                <w:rFonts w:ascii="GHEA Grapalat" w:hAnsi="GHEA Grapalat"/>
                <w:lang w:val="af-ZA"/>
              </w:rPr>
              <w:t xml:space="preserve">                                </w:t>
            </w:r>
          </w:p>
          <w:p w14:paraId="79E6316A" w14:textId="77777777" w:rsidR="006F1A36" w:rsidRPr="00091258" w:rsidRDefault="006F1A36" w:rsidP="009826DA">
            <w:pPr>
              <w:jc w:val="both"/>
              <w:rPr>
                <w:rFonts w:ascii="GHEA Grapalat" w:hAnsi="GHEA Grapalat"/>
                <w:lang w:val="af-ZA"/>
              </w:rPr>
            </w:pPr>
          </w:p>
          <w:p w14:paraId="0F029C62" w14:textId="77777777" w:rsidR="006F1A36" w:rsidRPr="00091258" w:rsidRDefault="006F1A36" w:rsidP="009826DA">
            <w:pPr>
              <w:jc w:val="both"/>
              <w:rPr>
                <w:rFonts w:ascii="GHEA Grapalat" w:hAnsi="GHEA Grapalat"/>
                <w:lang w:val="hy-AM"/>
              </w:rPr>
            </w:pPr>
          </w:p>
          <w:p w14:paraId="72360C3A" w14:textId="77777777" w:rsidR="006F1A36" w:rsidRPr="00091258" w:rsidRDefault="006F1A36" w:rsidP="009826DA">
            <w:pPr>
              <w:jc w:val="center"/>
              <w:rPr>
                <w:rFonts w:ascii="GHEA Grapalat" w:hAnsi="GHEA Grapalat"/>
                <w:lang w:val="hy-AM"/>
              </w:rPr>
            </w:pPr>
          </w:p>
          <w:p w14:paraId="1E8008DB" w14:textId="77777777" w:rsidR="006F1A36" w:rsidRPr="00091258" w:rsidRDefault="006F1A36" w:rsidP="009826DA">
            <w:pPr>
              <w:jc w:val="center"/>
              <w:rPr>
                <w:rFonts w:ascii="GHEA Grapalat" w:hAnsi="GHEA Grapalat"/>
                <w:lang w:val="af-ZA"/>
              </w:rPr>
            </w:pPr>
          </w:p>
          <w:p w14:paraId="30E06FBC" w14:textId="77777777" w:rsidR="006F1A36" w:rsidRPr="00091258" w:rsidRDefault="006F1A36" w:rsidP="009826DA">
            <w:pPr>
              <w:jc w:val="center"/>
              <w:rPr>
                <w:rFonts w:ascii="GHEA Grapalat" w:hAnsi="GHEA Grapalat"/>
                <w:lang w:val="af-ZA"/>
              </w:rPr>
            </w:pPr>
          </w:p>
          <w:p w14:paraId="2D2B3F4A" w14:textId="77777777" w:rsidR="006F1A36" w:rsidRPr="00091258" w:rsidRDefault="006F1A36" w:rsidP="009826DA">
            <w:pPr>
              <w:jc w:val="center"/>
              <w:rPr>
                <w:rFonts w:ascii="GHEA Grapalat" w:hAnsi="GHEA Grapalat"/>
                <w:lang w:val="af-ZA"/>
              </w:rPr>
            </w:pPr>
          </w:p>
          <w:p w14:paraId="6F27B200" w14:textId="77777777" w:rsidR="006F1A36" w:rsidRPr="00091258" w:rsidRDefault="006F1A36" w:rsidP="009826DA">
            <w:pPr>
              <w:jc w:val="center"/>
              <w:rPr>
                <w:rFonts w:ascii="GHEA Grapalat" w:hAnsi="GHEA Grapalat"/>
                <w:lang w:val="af-ZA"/>
              </w:rPr>
            </w:pPr>
          </w:p>
          <w:p w14:paraId="60E4AC13" w14:textId="77777777" w:rsidR="006F1A36" w:rsidRPr="00091258" w:rsidRDefault="006F1A36" w:rsidP="009826DA">
            <w:pPr>
              <w:jc w:val="center"/>
              <w:rPr>
                <w:rFonts w:ascii="GHEA Grapalat" w:hAnsi="GHEA Grapalat"/>
                <w:lang w:val="af-ZA"/>
              </w:rPr>
            </w:pPr>
          </w:p>
          <w:p w14:paraId="3FAA3B54" w14:textId="77777777" w:rsidR="006F1A36" w:rsidRPr="00091258" w:rsidRDefault="006F1A36" w:rsidP="009826DA">
            <w:pPr>
              <w:jc w:val="center"/>
              <w:rPr>
                <w:rFonts w:ascii="GHEA Grapalat" w:hAnsi="GHEA Grapalat"/>
                <w:lang w:val="af-ZA"/>
              </w:rPr>
            </w:pPr>
          </w:p>
        </w:tc>
      </w:tr>
    </w:tbl>
    <w:p w14:paraId="73604B58" w14:textId="77777777" w:rsidR="006F1A36" w:rsidRPr="00091258" w:rsidRDefault="006F1A36" w:rsidP="006F1A36">
      <w:pPr>
        <w:ind w:firstLine="720"/>
        <w:rPr>
          <w:rFonts w:ascii="GHEA Grapalat" w:hAnsi="GHEA Grapalat"/>
          <w:lang w:val="af-ZA"/>
        </w:rPr>
      </w:pPr>
      <w:r w:rsidRPr="00091258">
        <w:rPr>
          <w:rFonts w:ascii="GHEA Grapalat" w:hAnsi="GHEA Grapalat"/>
          <w:b/>
          <w:lang w:val="af-ZA"/>
        </w:rPr>
        <w:t xml:space="preserve">                                 </w:t>
      </w:r>
    </w:p>
    <w:tbl>
      <w:tblPr>
        <w:tblStyle w:val="TableGrid"/>
        <w:tblW w:w="0" w:type="auto"/>
        <w:shd w:val="clear" w:color="auto" w:fill="808080" w:themeFill="background1" w:themeFillShade="80"/>
        <w:tblLook w:val="04A0" w:firstRow="1" w:lastRow="0" w:firstColumn="1" w:lastColumn="0" w:noHBand="0" w:noVBand="1"/>
      </w:tblPr>
      <w:tblGrid>
        <w:gridCol w:w="6453"/>
        <w:gridCol w:w="3582"/>
        <w:gridCol w:w="2871"/>
      </w:tblGrid>
      <w:tr w:rsidR="006F1A36" w:rsidRPr="00091258" w14:paraId="22845F4D" w14:textId="77777777" w:rsidTr="0043515E">
        <w:trPr>
          <w:trHeight w:val="315"/>
        </w:trPr>
        <w:tc>
          <w:tcPr>
            <w:tcW w:w="10035" w:type="dxa"/>
            <w:gridSpan w:val="2"/>
            <w:vMerge w:val="restart"/>
            <w:shd w:val="clear" w:color="auto" w:fill="7F7F7F" w:themeFill="text1" w:themeFillTint="80"/>
            <w:vAlign w:val="center"/>
          </w:tcPr>
          <w:p w14:paraId="50375745" w14:textId="26D37558" w:rsidR="006F1A36" w:rsidRPr="00091258" w:rsidRDefault="006F1A36" w:rsidP="009826DA">
            <w:pPr>
              <w:jc w:val="center"/>
              <w:rPr>
                <w:rFonts w:ascii="GHEA Grapalat" w:hAnsi="GHEA Grapalat"/>
                <w:b/>
                <w:lang w:val="hy-AM"/>
              </w:rPr>
            </w:pPr>
            <w:r w:rsidRPr="00091258">
              <w:rPr>
                <w:rFonts w:ascii="GHEA Grapalat" w:hAnsi="GHEA Grapalat"/>
                <w:b/>
                <w:lang w:val="hy-AM"/>
              </w:rPr>
              <w:t>5</w:t>
            </w:r>
            <w:r w:rsidRPr="00091258">
              <w:rPr>
                <w:rFonts w:ascii="GHEA Grapalat" w:hAnsi="GHEA Grapalat"/>
                <w:b/>
                <w:lang w:val="en-US"/>
              </w:rPr>
              <w:t xml:space="preserve">. </w:t>
            </w:r>
            <w:r w:rsidRPr="00091258">
              <w:rPr>
                <w:rFonts w:ascii="GHEA Grapalat" w:hAnsi="GHEA Grapalat"/>
                <w:b/>
                <w:lang w:val="hy-AM"/>
              </w:rPr>
              <w:t>ՀՀ Ոստիկանություն</w:t>
            </w:r>
          </w:p>
        </w:tc>
        <w:tc>
          <w:tcPr>
            <w:tcW w:w="2871" w:type="dxa"/>
            <w:shd w:val="clear" w:color="auto" w:fill="7F7F7F" w:themeFill="text1" w:themeFillTint="80"/>
            <w:vAlign w:val="center"/>
          </w:tcPr>
          <w:p w14:paraId="761BC5E8" w14:textId="77777777" w:rsidR="006F1A36" w:rsidRPr="00091258" w:rsidRDefault="006F1A36" w:rsidP="009826DA">
            <w:pPr>
              <w:jc w:val="center"/>
              <w:rPr>
                <w:rFonts w:ascii="GHEA Grapalat" w:hAnsi="GHEA Grapalat"/>
                <w:b/>
                <w:lang w:val="af-ZA"/>
              </w:rPr>
            </w:pPr>
            <w:r w:rsidRPr="00091258">
              <w:rPr>
                <w:rFonts w:ascii="GHEA Grapalat" w:hAnsi="GHEA Grapalat"/>
                <w:lang w:val="af-ZA"/>
              </w:rPr>
              <w:t>--21---.-04------.2021թ.</w:t>
            </w:r>
          </w:p>
        </w:tc>
      </w:tr>
      <w:tr w:rsidR="006F1A36" w:rsidRPr="00091258" w14:paraId="3759A55E" w14:textId="77777777" w:rsidTr="0043515E">
        <w:trPr>
          <w:trHeight w:val="330"/>
        </w:trPr>
        <w:tc>
          <w:tcPr>
            <w:tcW w:w="10035" w:type="dxa"/>
            <w:gridSpan w:val="2"/>
            <w:vMerge/>
            <w:shd w:val="clear" w:color="auto" w:fill="7F7F7F" w:themeFill="text1" w:themeFillTint="80"/>
            <w:vAlign w:val="center"/>
          </w:tcPr>
          <w:p w14:paraId="4B48D6ED" w14:textId="77777777" w:rsidR="006F1A36" w:rsidRPr="00091258" w:rsidRDefault="006F1A36" w:rsidP="009826DA">
            <w:pPr>
              <w:jc w:val="center"/>
              <w:rPr>
                <w:rFonts w:ascii="GHEA Grapalat" w:hAnsi="GHEA Grapalat"/>
                <w:b/>
                <w:lang w:val="af-ZA"/>
              </w:rPr>
            </w:pPr>
          </w:p>
        </w:tc>
        <w:tc>
          <w:tcPr>
            <w:tcW w:w="2871" w:type="dxa"/>
            <w:shd w:val="clear" w:color="auto" w:fill="7F7F7F" w:themeFill="text1" w:themeFillTint="80"/>
          </w:tcPr>
          <w:p w14:paraId="446A26A7" w14:textId="77777777" w:rsidR="006F1A36" w:rsidRPr="00091258" w:rsidRDefault="006F1A36" w:rsidP="009826DA">
            <w:pPr>
              <w:rPr>
                <w:rFonts w:ascii="GHEA Grapalat" w:hAnsi="GHEA Grapalat"/>
                <w:lang w:val="af-ZA"/>
              </w:rPr>
            </w:pPr>
            <w:r w:rsidRPr="00091258">
              <w:rPr>
                <w:rFonts w:ascii="GHEA Grapalat" w:hAnsi="GHEA Grapalat"/>
                <w:lang w:val="af-ZA"/>
              </w:rPr>
              <w:t>N ---</w:t>
            </w:r>
            <w:r w:rsidRPr="00091258">
              <w:rPr>
                <w:rFonts w:ascii="GHEA Grapalat" w:hAnsi="GHEA Grapalat"/>
                <w:color w:val="000000"/>
                <w:highlight w:val="darkGray"/>
                <w:shd w:val="clear" w:color="auto" w:fill="FFFFFF"/>
              </w:rPr>
              <w:t>/27.2/9538-2021</w:t>
            </w:r>
            <w:r w:rsidRPr="00091258">
              <w:rPr>
                <w:rFonts w:ascii="GHEA Grapalat" w:hAnsi="GHEA Grapalat"/>
                <w:lang w:val="af-ZA"/>
              </w:rPr>
              <w:t>--------</w:t>
            </w:r>
          </w:p>
        </w:tc>
      </w:tr>
      <w:tr w:rsidR="006F1A36" w:rsidRPr="00E663DF" w14:paraId="2E13D032" w14:textId="77777777" w:rsidTr="0043515E">
        <w:trPr>
          <w:trHeight w:val="2190"/>
        </w:trPr>
        <w:tc>
          <w:tcPr>
            <w:tcW w:w="6453" w:type="dxa"/>
            <w:shd w:val="clear" w:color="auto" w:fill="FFFFFF" w:themeFill="background1"/>
          </w:tcPr>
          <w:p w14:paraId="4492D083" w14:textId="77777777" w:rsidR="006F1A36" w:rsidRPr="00091258" w:rsidRDefault="006F1A36" w:rsidP="009826DA">
            <w:pPr>
              <w:spacing w:line="276" w:lineRule="auto"/>
              <w:ind w:firstLine="709"/>
              <w:jc w:val="both"/>
              <w:rPr>
                <w:rFonts w:ascii="GHEA Grapalat" w:hAnsi="GHEA Grapalat" w:cs="GHEA Grapalat"/>
                <w:lang w:val="af-ZA"/>
              </w:rPr>
            </w:pPr>
            <w:r w:rsidRPr="00091258">
              <w:rPr>
                <w:rFonts w:ascii="GHEA Grapalat" w:hAnsi="GHEA Grapalat"/>
                <w:lang w:val="hy-AM"/>
              </w:rPr>
              <w:t xml:space="preserve">1) </w:t>
            </w:r>
            <w:r w:rsidRPr="00091258">
              <w:rPr>
                <w:rFonts w:ascii="GHEA Grapalat" w:hAnsi="GHEA Grapalat" w:cs="GHEA Grapalat"/>
                <w:lang w:val="af-ZA"/>
              </w:rPr>
              <w:t xml:space="preserve">Լրացուցիչ հիմնավորման կարիք ունի նախագծի 1-ին կետի 1-ին ենթակետով կատարվող փոփոխությունը, քանի որ դրա ընդունման պարագայում բաց կմնա մարտական գործողությունների ժամանակ մահացած զինծառայողների մահվան պատճառական կապի </w:t>
            </w:r>
            <w:r w:rsidRPr="00091258">
              <w:rPr>
                <w:rFonts w:ascii="GHEA Grapalat" w:hAnsi="GHEA Grapalat" w:cs="GHEA Grapalat"/>
                <w:lang w:val="af-ZA"/>
              </w:rPr>
              <w:lastRenderedPageBreak/>
              <w:t>պարզման հարցը, ինչպես նաև մարտական գործողությունների ավարտից հետո մահացած այն ծառայողների վերաբերյալ կարգավորումը, որոնք մահացել են մինչև զինվորական ծառայությունից արձակվելը: Հետևաբար, գտնում ենք, որ նշված դրույթն անհրաժեշտ է թողնել անփոփոխ:</w:t>
            </w:r>
          </w:p>
          <w:p w14:paraId="30841449" w14:textId="5DD1462A" w:rsidR="006F1A36" w:rsidRPr="00091258" w:rsidRDefault="006F1A36" w:rsidP="009826DA">
            <w:pPr>
              <w:spacing w:line="276" w:lineRule="auto"/>
              <w:ind w:firstLine="709"/>
              <w:jc w:val="both"/>
              <w:rPr>
                <w:rFonts w:ascii="GHEA Grapalat" w:hAnsi="GHEA Grapalat"/>
                <w:lang w:val="hy-AM" w:eastAsia="en-US"/>
              </w:rPr>
            </w:pPr>
            <w:r w:rsidRPr="00091258">
              <w:rPr>
                <w:rFonts w:ascii="GHEA Grapalat" w:hAnsi="GHEA Grapalat"/>
                <w:lang w:val="hy-AM"/>
              </w:rPr>
              <w:t xml:space="preserve">2) </w:t>
            </w:r>
            <w:r w:rsidRPr="00091258">
              <w:rPr>
                <w:rFonts w:ascii="GHEA Grapalat" w:hAnsi="GHEA Grapalat" w:cs="GHEA Grapalat"/>
                <w:lang w:val="af-ZA"/>
              </w:rPr>
              <w:t xml:space="preserve">Նախագծի 3-րդ կետով ներկայացված անցումային կարգավորումները ենթակա են վերանայման՝ հաշվի առնելով, որ գործող որոշման 3-րդ հավելվածը խմբագրվել է ՀՀ կառավարության 2021 թվականի մարտի 26-ի թիվ 421-Ն որոշմամբ: «Նորմատիվ իրավական ակտերի մասին» օրենքի 17-րդ հոդվածի 3-րդ մասի համաձայն՝ </w:t>
            </w:r>
            <w:proofErr w:type="spellStart"/>
            <w:r w:rsidRPr="00091258">
              <w:rPr>
                <w:rFonts w:ascii="GHEA Grapalat" w:hAnsi="GHEA Grapalat"/>
                <w:color w:val="000000"/>
                <w:shd w:val="clear" w:color="auto" w:fill="FFFFFF"/>
                <w:lang w:val="hy-AM"/>
              </w:rPr>
              <w:t>հղումները</w:t>
            </w:r>
            <w:proofErr w:type="spellEnd"/>
            <w:r w:rsidRPr="00091258">
              <w:rPr>
                <w:rFonts w:ascii="GHEA Grapalat" w:hAnsi="GHEA Grapalat"/>
                <w:color w:val="000000"/>
                <w:shd w:val="clear" w:color="auto" w:fill="FFFFFF"/>
                <w:lang w:val="af-ZA"/>
              </w:rPr>
              <w:t xml:space="preserve"> </w:t>
            </w:r>
            <w:r w:rsidRPr="00091258">
              <w:rPr>
                <w:rFonts w:ascii="GHEA Grapalat" w:hAnsi="GHEA Grapalat"/>
                <w:color w:val="000000"/>
                <w:shd w:val="clear" w:color="auto" w:fill="FFFFFF"/>
                <w:lang w:val="hy-AM"/>
              </w:rPr>
              <w:t>կատարվում</w:t>
            </w:r>
            <w:r w:rsidRPr="00091258">
              <w:rPr>
                <w:rFonts w:ascii="GHEA Grapalat" w:hAnsi="GHEA Grapalat"/>
                <w:color w:val="000000"/>
                <w:shd w:val="clear" w:color="auto" w:fill="FFFFFF"/>
                <w:lang w:val="af-ZA"/>
              </w:rPr>
              <w:t xml:space="preserve"> </w:t>
            </w:r>
            <w:r w:rsidRPr="00091258">
              <w:rPr>
                <w:rFonts w:ascii="GHEA Grapalat" w:hAnsi="GHEA Grapalat"/>
                <w:color w:val="000000"/>
                <w:shd w:val="clear" w:color="auto" w:fill="FFFFFF"/>
                <w:lang w:val="hy-AM"/>
              </w:rPr>
              <w:t>են միայն</w:t>
            </w:r>
            <w:r w:rsidRPr="00091258">
              <w:rPr>
                <w:rFonts w:ascii="GHEA Grapalat" w:hAnsi="GHEA Grapalat"/>
                <w:color w:val="000000"/>
                <w:shd w:val="clear" w:color="auto" w:fill="FFFFFF"/>
                <w:lang w:val="af-ZA"/>
              </w:rPr>
              <w:t xml:space="preserve"> </w:t>
            </w:r>
            <w:r w:rsidRPr="00091258">
              <w:rPr>
                <w:rFonts w:ascii="GHEA Grapalat" w:hAnsi="GHEA Grapalat"/>
                <w:color w:val="000000"/>
                <w:shd w:val="clear" w:color="auto" w:fill="FFFFFF"/>
                <w:lang w:val="hy-AM"/>
              </w:rPr>
              <w:t>հիմնական</w:t>
            </w:r>
            <w:r w:rsidRPr="00091258">
              <w:rPr>
                <w:rFonts w:ascii="GHEA Grapalat" w:hAnsi="GHEA Grapalat"/>
                <w:color w:val="000000"/>
                <w:shd w:val="clear" w:color="auto" w:fill="FFFFFF"/>
                <w:lang w:val="af-ZA"/>
              </w:rPr>
              <w:t xml:space="preserve"> </w:t>
            </w:r>
            <w:proofErr w:type="spellStart"/>
            <w:r w:rsidRPr="00091258">
              <w:rPr>
                <w:rFonts w:ascii="GHEA Grapalat" w:hAnsi="GHEA Grapalat"/>
                <w:color w:val="000000"/>
                <w:shd w:val="clear" w:color="auto" w:fill="FFFFFF"/>
                <w:lang w:val="hy-AM"/>
              </w:rPr>
              <w:t>ակտին</w:t>
            </w:r>
            <w:proofErr w:type="spellEnd"/>
            <w:r w:rsidRPr="00091258">
              <w:rPr>
                <w:rFonts w:ascii="GHEA Grapalat" w:hAnsi="GHEA Grapalat"/>
                <w:color w:val="000000"/>
                <w:shd w:val="clear" w:color="auto" w:fill="FFFFFF"/>
                <w:lang w:val="af-ZA"/>
              </w:rPr>
              <w:t xml:space="preserve"> </w:t>
            </w:r>
            <w:r w:rsidRPr="00091258">
              <w:rPr>
                <w:rFonts w:ascii="GHEA Grapalat" w:hAnsi="GHEA Grapalat"/>
                <w:color w:val="000000"/>
                <w:shd w:val="clear" w:color="auto" w:fill="FFFFFF"/>
                <w:lang w:val="hy-AM"/>
              </w:rPr>
              <w:t>կամ</w:t>
            </w:r>
            <w:r w:rsidRPr="00091258">
              <w:rPr>
                <w:rFonts w:ascii="GHEA Grapalat" w:hAnsi="GHEA Grapalat"/>
                <w:color w:val="000000"/>
                <w:shd w:val="clear" w:color="auto" w:fill="FFFFFF"/>
                <w:lang w:val="af-ZA"/>
              </w:rPr>
              <w:t xml:space="preserve"> </w:t>
            </w:r>
            <w:r w:rsidRPr="00091258">
              <w:rPr>
                <w:rFonts w:ascii="GHEA Grapalat" w:hAnsi="GHEA Grapalat"/>
                <w:color w:val="000000"/>
                <w:shd w:val="clear" w:color="auto" w:fill="FFFFFF"/>
                <w:lang w:val="hy-AM"/>
              </w:rPr>
              <w:t>հիմնական</w:t>
            </w:r>
            <w:r w:rsidRPr="00091258">
              <w:rPr>
                <w:rFonts w:ascii="GHEA Grapalat" w:hAnsi="GHEA Grapalat"/>
                <w:color w:val="000000"/>
                <w:shd w:val="clear" w:color="auto" w:fill="FFFFFF"/>
                <w:lang w:val="af-ZA"/>
              </w:rPr>
              <w:t xml:space="preserve"> </w:t>
            </w:r>
            <w:r w:rsidRPr="00091258">
              <w:rPr>
                <w:rFonts w:ascii="GHEA Grapalat" w:hAnsi="GHEA Grapalat"/>
                <w:color w:val="000000"/>
                <w:shd w:val="clear" w:color="auto" w:fill="FFFFFF"/>
                <w:lang w:val="hy-AM"/>
              </w:rPr>
              <w:t>ակտի</w:t>
            </w:r>
            <w:r w:rsidRPr="00091258">
              <w:rPr>
                <w:rFonts w:ascii="GHEA Grapalat" w:hAnsi="GHEA Grapalat"/>
                <w:color w:val="000000"/>
                <w:shd w:val="clear" w:color="auto" w:fill="FFFFFF"/>
                <w:lang w:val="af-ZA"/>
              </w:rPr>
              <w:t xml:space="preserve"> </w:t>
            </w:r>
            <w:r w:rsidRPr="00091258">
              <w:rPr>
                <w:rFonts w:ascii="GHEA Grapalat" w:hAnsi="GHEA Grapalat"/>
                <w:color w:val="000000"/>
                <w:shd w:val="clear" w:color="auto" w:fill="FFFFFF"/>
                <w:lang w:val="hy-AM"/>
              </w:rPr>
              <w:t>մասերին</w:t>
            </w:r>
            <w:r w:rsidRPr="00091258">
              <w:rPr>
                <w:rFonts w:ascii="GHEA Grapalat" w:hAnsi="GHEA Grapalat"/>
                <w:color w:val="000000"/>
                <w:shd w:val="clear" w:color="auto" w:fill="FFFFFF"/>
                <w:lang w:val="af-ZA"/>
              </w:rPr>
              <w:t>, հետևաբար չգործող դրույթներին հղում կատարել հնարավոր չէ, ուստի առաջարվում է ավելի վճարած դրոշմանիշային վճարի գումարը ֆիզիկական անձին վերադարձնելու հետ կապված առանձին կարգավորումները սահմանել ներկայացված նախագծով:</w:t>
            </w:r>
            <w:r w:rsidRPr="00091258">
              <w:rPr>
                <w:rFonts w:ascii="GHEA Grapalat" w:hAnsi="GHEA Grapalat"/>
                <w:lang w:val="hy-AM"/>
              </w:rPr>
              <w:t xml:space="preserve"> </w:t>
            </w:r>
          </w:p>
          <w:p w14:paraId="560AFB67" w14:textId="77777777" w:rsidR="006F1A36" w:rsidRPr="00091258" w:rsidRDefault="006F1A36" w:rsidP="009826DA">
            <w:pPr>
              <w:spacing w:line="276" w:lineRule="auto"/>
              <w:ind w:firstLine="709"/>
              <w:jc w:val="both"/>
              <w:rPr>
                <w:rFonts w:ascii="GHEA Grapalat" w:hAnsi="GHEA Grapalat"/>
                <w:lang w:val="hy-AM" w:eastAsia="en-US"/>
              </w:rPr>
            </w:pPr>
          </w:p>
          <w:p w14:paraId="7E5B71CF" w14:textId="77777777" w:rsidR="006F1A36" w:rsidRPr="00091258" w:rsidRDefault="006F1A36" w:rsidP="009826DA">
            <w:pPr>
              <w:tabs>
                <w:tab w:val="left" w:pos="990"/>
              </w:tabs>
              <w:spacing w:line="360" w:lineRule="auto"/>
              <w:ind w:firstLine="708"/>
              <w:jc w:val="both"/>
              <w:rPr>
                <w:rFonts w:ascii="GHEA Grapalat" w:hAnsi="GHEA Grapalat"/>
                <w:lang w:val="hy-AM"/>
              </w:rPr>
            </w:pPr>
          </w:p>
        </w:tc>
        <w:tc>
          <w:tcPr>
            <w:tcW w:w="6453" w:type="dxa"/>
            <w:gridSpan w:val="2"/>
            <w:shd w:val="clear" w:color="auto" w:fill="FFFFFF" w:themeFill="background1"/>
          </w:tcPr>
          <w:p w14:paraId="152A18C6" w14:textId="77777777" w:rsidR="006F1A36" w:rsidRPr="00091258" w:rsidRDefault="006F1A36" w:rsidP="009826DA">
            <w:pPr>
              <w:jc w:val="center"/>
              <w:rPr>
                <w:rFonts w:ascii="GHEA Grapalat" w:hAnsi="GHEA Grapalat"/>
                <w:lang w:val="af-ZA"/>
              </w:rPr>
            </w:pPr>
          </w:p>
          <w:p w14:paraId="5EAD3373" w14:textId="5E41FAD7" w:rsidR="006F1A36" w:rsidRPr="00091258" w:rsidRDefault="006F1A36" w:rsidP="009826DA">
            <w:pPr>
              <w:jc w:val="both"/>
              <w:rPr>
                <w:rFonts w:ascii="GHEA Grapalat" w:hAnsi="GHEA Grapalat"/>
                <w:lang w:val="af-ZA"/>
              </w:rPr>
            </w:pPr>
            <w:r w:rsidRPr="00091258">
              <w:rPr>
                <w:rFonts w:ascii="GHEA Grapalat" w:hAnsi="GHEA Grapalat"/>
                <w:lang w:val="af-ZA"/>
              </w:rPr>
              <w:t xml:space="preserve">    </w:t>
            </w:r>
            <w:r w:rsidRPr="00091258">
              <w:rPr>
                <w:rFonts w:ascii="GHEA Grapalat" w:hAnsi="GHEA Grapalat"/>
                <w:lang w:val="hy-AM"/>
              </w:rPr>
              <w:t>Ընդունել</w:t>
            </w:r>
            <w:r w:rsidR="00880837" w:rsidRPr="00091258">
              <w:rPr>
                <w:rFonts w:ascii="GHEA Grapalat" w:hAnsi="GHEA Grapalat"/>
                <w:lang w:val="hy-AM"/>
              </w:rPr>
              <w:t>ի չէ, քանի որ,</w:t>
            </w:r>
            <w:r w:rsidR="009D7A72" w:rsidRPr="00091258">
              <w:rPr>
                <w:rFonts w:ascii="GHEA Grapalat" w:hAnsi="GHEA Grapalat"/>
                <w:lang w:val="hy-AM"/>
              </w:rPr>
              <w:t xml:space="preserve"> եթե զինծառայողը զոհվել է մարտական գործողությունների ժամանակ, ապա զորամասը իր տեղեկանքում նշում է դրա մասին։</w:t>
            </w:r>
            <w:r w:rsidRPr="00091258">
              <w:rPr>
                <w:rFonts w:ascii="GHEA Grapalat" w:hAnsi="GHEA Grapalat"/>
                <w:lang w:val="hy-AM"/>
              </w:rPr>
              <w:t xml:space="preserve">  </w:t>
            </w:r>
          </w:p>
          <w:p w14:paraId="359BB0D9" w14:textId="77777777" w:rsidR="006F1A36" w:rsidRPr="00091258" w:rsidRDefault="006F1A36" w:rsidP="009826DA">
            <w:pPr>
              <w:jc w:val="both"/>
              <w:rPr>
                <w:rFonts w:ascii="GHEA Grapalat" w:hAnsi="GHEA Grapalat"/>
                <w:lang w:val="af-ZA"/>
              </w:rPr>
            </w:pPr>
          </w:p>
          <w:p w14:paraId="30DC4827" w14:textId="77777777" w:rsidR="006F1A36" w:rsidRPr="00091258" w:rsidRDefault="006F1A36" w:rsidP="009826DA">
            <w:pPr>
              <w:jc w:val="both"/>
              <w:rPr>
                <w:rFonts w:ascii="GHEA Grapalat" w:hAnsi="GHEA Grapalat"/>
                <w:lang w:val="af-ZA"/>
              </w:rPr>
            </w:pPr>
          </w:p>
          <w:p w14:paraId="0DC8D969" w14:textId="77777777" w:rsidR="006F1A36" w:rsidRPr="00091258" w:rsidRDefault="006F1A36" w:rsidP="009826DA">
            <w:pPr>
              <w:jc w:val="both"/>
              <w:rPr>
                <w:rFonts w:ascii="GHEA Grapalat" w:hAnsi="GHEA Grapalat"/>
                <w:lang w:val="af-ZA"/>
              </w:rPr>
            </w:pPr>
          </w:p>
          <w:p w14:paraId="3367EF81" w14:textId="77777777" w:rsidR="006F1A36" w:rsidRPr="00091258" w:rsidRDefault="006F1A36" w:rsidP="009826DA">
            <w:pPr>
              <w:jc w:val="both"/>
              <w:rPr>
                <w:rFonts w:ascii="GHEA Grapalat" w:hAnsi="GHEA Grapalat"/>
                <w:lang w:val="af-ZA"/>
              </w:rPr>
            </w:pPr>
            <w:r w:rsidRPr="00091258">
              <w:rPr>
                <w:rFonts w:ascii="GHEA Grapalat" w:hAnsi="GHEA Grapalat"/>
                <w:lang w:val="af-ZA"/>
              </w:rPr>
              <w:t xml:space="preserve">                 </w:t>
            </w:r>
          </w:p>
          <w:p w14:paraId="2480D629" w14:textId="77777777" w:rsidR="006F1A36" w:rsidRPr="00091258" w:rsidRDefault="006F1A36" w:rsidP="009826DA">
            <w:pPr>
              <w:jc w:val="both"/>
              <w:rPr>
                <w:rFonts w:ascii="GHEA Grapalat" w:hAnsi="GHEA Grapalat"/>
                <w:lang w:val="af-ZA"/>
              </w:rPr>
            </w:pPr>
          </w:p>
          <w:p w14:paraId="322BBE04" w14:textId="77777777" w:rsidR="006F1A36" w:rsidRPr="00091258" w:rsidRDefault="006F1A36" w:rsidP="009826DA">
            <w:pPr>
              <w:jc w:val="both"/>
              <w:rPr>
                <w:rFonts w:ascii="GHEA Grapalat" w:hAnsi="GHEA Grapalat"/>
                <w:lang w:val="af-ZA"/>
              </w:rPr>
            </w:pPr>
          </w:p>
          <w:p w14:paraId="5D9A1BB6" w14:textId="77777777" w:rsidR="006F1A36" w:rsidRPr="00091258" w:rsidRDefault="006F1A36" w:rsidP="009826DA">
            <w:pPr>
              <w:jc w:val="both"/>
              <w:rPr>
                <w:rFonts w:ascii="GHEA Grapalat" w:hAnsi="GHEA Grapalat"/>
                <w:lang w:val="af-ZA"/>
              </w:rPr>
            </w:pPr>
          </w:p>
          <w:p w14:paraId="5AA28CC1" w14:textId="77777777" w:rsidR="006F1A36" w:rsidRPr="00091258" w:rsidRDefault="006F1A36" w:rsidP="009826DA">
            <w:pPr>
              <w:jc w:val="both"/>
              <w:rPr>
                <w:rFonts w:ascii="GHEA Grapalat" w:hAnsi="GHEA Grapalat"/>
                <w:lang w:val="af-ZA"/>
              </w:rPr>
            </w:pPr>
          </w:p>
          <w:p w14:paraId="4E9A3CA7" w14:textId="77777777" w:rsidR="006F1A36" w:rsidRPr="00091258" w:rsidRDefault="006F1A36" w:rsidP="009826DA">
            <w:pPr>
              <w:jc w:val="both"/>
              <w:rPr>
                <w:rFonts w:ascii="GHEA Grapalat" w:hAnsi="GHEA Grapalat"/>
                <w:lang w:val="af-ZA"/>
              </w:rPr>
            </w:pPr>
          </w:p>
          <w:p w14:paraId="6D49516E" w14:textId="76BAE37C" w:rsidR="006F1A36" w:rsidRPr="00091258" w:rsidRDefault="006F1A36" w:rsidP="009826DA">
            <w:pPr>
              <w:jc w:val="both"/>
              <w:rPr>
                <w:rFonts w:ascii="GHEA Grapalat" w:hAnsi="GHEA Grapalat"/>
                <w:lang w:val="hy-AM"/>
              </w:rPr>
            </w:pPr>
            <w:r w:rsidRPr="00091258">
              <w:rPr>
                <w:rFonts w:ascii="GHEA Grapalat" w:hAnsi="GHEA Grapalat"/>
                <w:lang w:val="hy-AM"/>
              </w:rPr>
              <w:t>Ընդունել</w:t>
            </w:r>
            <w:r w:rsidR="009D7A72" w:rsidRPr="00091258">
              <w:rPr>
                <w:rFonts w:ascii="GHEA Grapalat" w:hAnsi="GHEA Grapalat"/>
                <w:lang w:val="hy-AM"/>
              </w:rPr>
              <w:t>ի</w:t>
            </w:r>
            <w:r w:rsidRPr="00091258">
              <w:rPr>
                <w:rFonts w:ascii="GHEA Grapalat" w:hAnsi="GHEA Grapalat"/>
                <w:lang w:val="hy-AM"/>
              </w:rPr>
              <w:t xml:space="preserve"> </w:t>
            </w:r>
            <w:r w:rsidR="009D7A72" w:rsidRPr="00091258">
              <w:rPr>
                <w:rFonts w:ascii="GHEA Grapalat" w:hAnsi="GHEA Grapalat"/>
                <w:lang w:val="hy-AM"/>
              </w:rPr>
              <w:t>չ</w:t>
            </w:r>
            <w:r w:rsidRPr="00091258">
              <w:rPr>
                <w:rFonts w:ascii="GHEA Grapalat" w:hAnsi="GHEA Grapalat"/>
                <w:lang w:val="hy-AM"/>
              </w:rPr>
              <w:t>է</w:t>
            </w:r>
            <w:r w:rsidR="00880837" w:rsidRPr="00091258">
              <w:rPr>
                <w:rFonts w:ascii="GHEA Grapalat" w:hAnsi="GHEA Grapalat"/>
                <w:lang w:val="hy-AM"/>
              </w:rPr>
              <w:t>, քանի որ 2020 թվականի դեկտեմբերի 29-ին ընդունված Օրենքի փոփոխություններ և լրացումներ կատարելու մասին</w:t>
            </w:r>
            <w:r w:rsidR="007C228B" w:rsidRPr="00091258">
              <w:rPr>
                <w:rFonts w:ascii="GHEA Grapalat" w:hAnsi="GHEA Grapalat"/>
                <w:lang w:val="hy-AM"/>
              </w:rPr>
              <w:t xml:space="preserve"> ՀՕ-502 օրենքի անցումային դրույթներով 2020 թվականի </w:t>
            </w:r>
            <w:proofErr w:type="spellStart"/>
            <w:r w:rsidR="007C228B" w:rsidRPr="00091258">
              <w:rPr>
                <w:rFonts w:ascii="GHEA Grapalat" w:hAnsi="GHEA Grapalat"/>
                <w:lang w:val="hy-AM"/>
              </w:rPr>
              <w:t>դրոշմանիշային</w:t>
            </w:r>
            <w:proofErr w:type="spellEnd"/>
            <w:r w:rsidR="007C228B" w:rsidRPr="00091258">
              <w:rPr>
                <w:rFonts w:ascii="GHEA Grapalat" w:hAnsi="GHEA Grapalat"/>
                <w:lang w:val="hy-AM"/>
              </w:rPr>
              <w:t xml:space="preserve"> վճարների վերադարձի հետ կապված հարաբերություննե</w:t>
            </w:r>
            <w:r w:rsidR="000D5B87" w:rsidRPr="00091258">
              <w:rPr>
                <w:rFonts w:ascii="GHEA Grapalat" w:hAnsi="GHEA Grapalat"/>
                <w:lang w:val="hy-AM"/>
              </w:rPr>
              <w:t>րը կարգավորվում են հիմնական</w:t>
            </w:r>
            <w:r w:rsidR="004A00AE" w:rsidRPr="00091258">
              <w:rPr>
                <w:rFonts w:ascii="GHEA Grapalat" w:hAnsi="GHEA Grapalat"/>
                <w:lang w:val="hy-AM"/>
              </w:rPr>
              <w:t xml:space="preserve"> Օրենքով անկախ Կառավարության որոշումից։</w:t>
            </w:r>
          </w:p>
          <w:p w14:paraId="30C5E352" w14:textId="77777777" w:rsidR="006F1A36" w:rsidRPr="00091258" w:rsidRDefault="006F1A36" w:rsidP="009826DA">
            <w:pPr>
              <w:jc w:val="both"/>
              <w:rPr>
                <w:rFonts w:ascii="GHEA Grapalat" w:hAnsi="GHEA Grapalat"/>
                <w:lang w:val="af-ZA"/>
              </w:rPr>
            </w:pPr>
          </w:p>
          <w:p w14:paraId="32AE8C18" w14:textId="77777777" w:rsidR="006F1A36" w:rsidRPr="00091258" w:rsidRDefault="006F1A36" w:rsidP="009826DA">
            <w:pPr>
              <w:jc w:val="both"/>
              <w:rPr>
                <w:rFonts w:ascii="GHEA Grapalat" w:hAnsi="GHEA Grapalat"/>
                <w:lang w:val="af-ZA"/>
              </w:rPr>
            </w:pPr>
          </w:p>
          <w:p w14:paraId="6D413D3F" w14:textId="77777777" w:rsidR="006F1A36" w:rsidRPr="00091258" w:rsidRDefault="006F1A36" w:rsidP="009826DA">
            <w:pPr>
              <w:jc w:val="both"/>
              <w:rPr>
                <w:rFonts w:ascii="GHEA Grapalat" w:hAnsi="GHEA Grapalat"/>
                <w:lang w:val="af-ZA"/>
              </w:rPr>
            </w:pPr>
          </w:p>
          <w:p w14:paraId="7AD7937E" w14:textId="77777777" w:rsidR="006F1A36" w:rsidRPr="00091258" w:rsidRDefault="006F1A36" w:rsidP="009826DA">
            <w:pPr>
              <w:jc w:val="both"/>
              <w:rPr>
                <w:rFonts w:ascii="GHEA Grapalat" w:hAnsi="GHEA Grapalat"/>
                <w:lang w:val="af-ZA"/>
              </w:rPr>
            </w:pPr>
          </w:p>
          <w:p w14:paraId="3B42417C" w14:textId="77777777" w:rsidR="006F1A36" w:rsidRPr="00091258" w:rsidRDefault="006F1A36" w:rsidP="009826DA">
            <w:pPr>
              <w:jc w:val="both"/>
              <w:rPr>
                <w:rFonts w:ascii="GHEA Grapalat" w:hAnsi="GHEA Grapalat"/>
                <w:lang w:val="af-ZA"/>
              </w:rPr>
            </w:pPr>
          </w:p>
          <w:p w14:paraId="77D6FD7F" w14:textId="77777777" w:rsidR="006F1A36" w:rsidRPr="00091258" w:rsidRDefault="006F1A36" w:rsidP="009826DA">
            <w:pPr>
              <w:jc w:val="both"/>
              <w:rPr>
                <w:rFonts w:ascii="GHEA Grapalat" w:hAnsi="GHEA Grapalat"/>
                <w:lang w:val="af-ZA"/>
              </w:rPr>
            </w:pPr>
          </w:p>
          <w:p w14:paraId="0DC7EDF8" w14:textId="77777777" w:rsidR="006F1A36" w:rsidRPr="00091258" w:rsidRDefault="006F1A36" w:rsidP="009826DA">
            <w:pPr>
              <w:jc w:val="both"/>
              <w:rPr>
                <w:rFonts w:ascii="GHEA Grapalat" w:hAnsi="GHEA Grapalat"/>
                <w:lang w:val="af-ZA"/>
              </w:rPr>
            </w:pPr>
            <w:r w:rsidRPr="00091258">
              <w:rPr>
                <w:rFonts w:ascii="GHEA Grapalat" w:hAnsi="GHEA Grapalat"/>
                <w:lang w:val="af-ZA"/>
              </w:rPr>
              <w:t xml:space="preserve">                                </w:t>
            </w:r>
          </w:p>
          <w:p w14:paraId="4A010E3F" w14:textId="77777777" w:rsidR="006F1A36" w:rsidRPr="00091258" w:rsidRDefault="006F1A36" w:rsidP="009826DA">
            <w:pPr>
              <w:jc w:val="both"/>
              <w:rPr>
                <w:rFonts w:ascii="GHEA Grapalat" w:hAnsi="GHEA Grapalat"/>
                <w:lang w:val="af-ZA"/>
              </w:rPr>
            </w:pPr>
          </w:p>
          <w:p w14:paraId="258C67D9" w14:textId="77777777" w:rsidR="006F1A36" w:rsidRPr="00091258" w:rsidRDefault="006F1A36" w:rsidP="009826DA">
            <w:pPr>
              <w:jc w:val="both"/>
              <w:rPr>
                <w:rFonts w:ascii="GHEA Grapalat" w:hAnsi="GHEA Grapalat"/>
                <w:lang w:val="hy-AM"/>
              </w:rPr>
            </w:pPr>
          </w:p>
          <w:p w14:paraId="1678A4F6" w14:textId="77777777" w:rsidR="006F1A36" w:rsidRPr="00091258" w:rsidRDefault="006F1A36" w:rsidP="009826DA">
            <w:pPr>
              <w:jc w:val="center"/>
              <w:rPr>
                <w:rFonts w:ascii="GHEA Grapalat" w:hAnsi="GHEA Grapalat"/>
                <w:lang w:val="hy-AM"/>
              </w:rPr>
            </w:pPr>
          </w:p>
          <w:p w14:paraId="2D5D1C87" w14:textId="77777777" w:rsidR="006F1A36" w:rsidRPr="00091258" w:rsidRDefault="006F1A36" w:rsidP="009826DA">
            <w:pPr>
              <w:jc w:val="center"/>
              <w:rPr>
                <w:rFonts w:ascii="GHEA Grapalat" w:hAnsi="GHEA Grapalat"/>
                <w:lang w:val="af-ZA"/>
              </w:rPr>
            </w:pPr>
          </w:p>
          <w:p w14:paraId="681C327E" w14:textId="77777777" w:rsidR="006F1A36" w:rsidRPr="00091258" w:rsidRDefault="006F1A36" w:rsidP="009826DA">
            <w:pPr>
              <w:jc w:val="center"/>
              <w:rPr>
                <w:rFonts w:ascii="GHEA Grapalat" w:hAnsi="GHEA Grapalat"/>
                <w:lang w:val="af-ZA"/>
              </w:rPr>
            </w:pPr>
          </w:p>
          <w:p w14:paraId="1CCA089B" w14:textId="77777777" w:rsidR="006F1A36" w:rsidRPr="00091258" w:rsidRDefault="006F1A36" w:rsidP="009826DA">
            <w:pPr>
              <w:jc w:val="center"/>
              <w:rPr>
                <w:rFonts w:ascii="GHEA Grapalat" w:hAnsi="GHEA Grapalat"/>
                <w:lang w:val="af-ZA"/>
              </w:rPr>
            </w:pPr>
          </w:p>
          <w:p w14:paraId="0DB8ED51" w14:textId="77777777" w:rsidR="006F1A36" w:rsidRPr="00091258" w:rsidRDefault="006F1A36" w:rsidP="009826DA">
            <w:pPr>
              <w:jc w:val="center"/>
              <w:rPr>
                <w:rFonts w:ascii="GHEA Grapalat" w:hAnsi="GHEA Grapalat"/>
                <w:lang w:val="af-ZA"/>
              </w:rPr>
            </w:pPr>
          </w:p>
          <w:p w14:paraId="0A74E916" w14:textId="77777777" w:rsidR="006F1A36" w:rsidRPr="00091258" w:rsidRDefault="006F1A36" w:rsidP="009826DA">
            <w:pPr>
              <w:jc w:val="center"/>
              <w:rPr>
                <w:rFonts w:ascii="GHEA Grapalat" w:hAnsi="GHEA Grapalat"/>
                <w:lang w:val="af-ZA"/>
              </w:rPr>
            </w:pPr>
          </w:p>
          <w:p w14:paraId="421EAE5C" w14:textId="77777777" w:rsidR="006F1A36" w:rsidRPr="00091258" w:rsidRDefault="006F1A36" w:rsidP="009826DA">
            <w:pPr>
              <w:jc w:val="center"/>
              <w:rPr>
                <w:rFonts w:ascii="GHEA Grapalat" w:hAnsi="GHEA Grapalat"/>
                <w:lang w:val="af-ZA"/>
              </w:rPr>
            </w:pPr>
          </w:p>
        </w:tc>
      </w:tr>
    </w:tbl>
    <w:p w14:paraId="0132FFB7" w14:textId="77777777" w:rsidR="0043515E" w:rsidRPr="00091258" w:rsidRDefault="006F1A36" w:rsidP="006F1A36">
      <w:pPr>
        <w:ind w:firstLine="720"/>
        <w:rPr>
          <w:rFonts w:ascii="GHEA Grapalat" w:hAnsi="GHEA Grapalat"/>
          <w:lang w:val="af-ZA"/>
        </w:rPr>
      </w:pPr>
      <w:r w:rsidRPr="00091258">
        <w:rPr>
          <w:rFonts w:ascii="GHEA Grapalat" w:hAnsi="GHEA Grapalat"/>
          <w:b/>
          <w:lang w:val="af-ZA"/>
        </w:rPr>
        <w:lastRenderedPageBreak/>
        <w:t xml:space="preserve">                                 </w:t>
      </w:r>
    </w:p>
    <w:tbl>
      <w:tblPr>
        <w:tblStyle w:val="TableGrid"/>
        <w:tblW w:w="0" w:type="auto"/>
        <w:shd w:val="clear" w:color="auto" w:fill="808080" w:themeFill="background1" w:themeFillShade="80"/>
        <w:tblLook w:val="04A0" w:firstRow="1" w:lastRow="0" w:firstColumn="1" w:lastColumn="0" w:noHBand="0" w:noVBand="1"/>
      </w:tblPr>
      <w:tblGrid>
        <w:gridCol w:w="6453"/>
        <w:gridCol w:w="3582"/>
        <w:gridCol w:w="2871"/>
      </w:tblGrid>
      <w:tr w:rsidR="00847BF5" w:rsidRPr="00091258" w14:paraId="47A2950D" w14:textId="77777777" w:rsidTr="00006193">
        <w:trPr>
          <w:gridAfter w:val="1"/>
          <w:wAfter w:w="2871" w:type="dxa"/>
          <w:trHeight w:val="319"/>
        </w:trPr>
        <w:tc>
          <w:tcPr>
            <w:tcW w:w="10035" w:type="dxa"/>
            <w:gridSpan w:val="2"/>
            <w:vMerge w:val="restart"/>
            <w:shd w:val="clear" w:color="auto" w:fill="7F7F7F" w:themeFill="text1" w:themeFillTint="80"/>
            <w:vAlign w:val="center"/>
          </w:tcPr>
          <w:p w14:paraId="1C88C20F" w14:textId="121CFF4A" w:rsidR="00847BF5" w:rsidRPr="00091258" w:rsidRDefault="00847BF5" w:rsidP="00006193">
            <w:pPr>
              <w:jc w:val="center"/>
              <w:rPr>
                <w:rFonts w:ascii="GHEA Grapalat" w:hAnsi="GHEA Grapalat"/>
                <w:b/>
                <w:lang w:val="hy-AM"/>
              </w:rPr>
            </w:pPr>
            <w:r w:rsidRPr="00091258">
              <w:rPr>
                <w:rFonts w:ascii="GHEA Grapalat" w:hAnsi="GHEA Grapalat"/>
                <w:b/>
                <w:lang w:val="hy-AM"/>
              </w:rPr>
              <w:t>6</w:t>
            </w:r>
            <w:r w:rsidRPr="00091258">
              <w:rPr>
                <w:rFonts w:ascii="MS Gothic" w:eastAsia="MS Gothic" w:hAnsi="MS Gothic" w:cs="MS Gothic" w:hint="eastAsia"/>
                <w:b/>
                <w:lang w:val="hy-AM"/>
              </w:rPr>
              <w:t>․</w:t>
            </w:r>
            <w:r w:rsidRPr="00091258">
              <w:rPr>
                <w:rFonts w:ascii="GHEA Grapalat" w:hAnsi="GHEA Grapalat"/>
                <w:b/>
                <w:lang w:val="hy-AM"/>
              </w:rPr>
              <w:t xml:space="preserve"> </w:t>
            </w:r>
            <w:r w:rsidRPr="00091258">
              <w:rPr>
                <w:rFonts w:ascii="GHEA Grapalat" w:hAnsi="GHEA Grapalat" w:cs="GHEA Grapalat"/>
                <w:b/>
                <w:lang w:val="hy-AM"/>
              </w:rPr>
              <w:t>ՀՀ</w:t>
            </w:r>
            <w:r w:rsidRPr="00091258">
              <w:rPr>
                <w:rFonts w:ascii="GHEA Grapalat" w:hAnsi="GHEA Grapalat"/>
                <w:b/>
                <w:lang w:val="hy-AM"/>
              </w:rPr>
              <w:t xml:space="preserve"> </w:t>
            </w:r>
            <w:r w:rsidRPr="00091258">
              <w:rPr>
                <w:rFonts w:ascii="GHEA Grapalat" w:hAnsi="GHEA Grapalat" w:cs="GHEA Grapalat"/>
                <w:b/>
                <w:lang w:val="hy-AM"/>
              </w:rPr>
              <w:t>վարչապետի</w:t>
            </w:r>
            <w:r w:rsidRPr="00091258">
              <w:rPr>
                <w:rFonts w:ascii="GHEA Grapalat" w:hAnsi="GHEA Grapalat"/>
                <w:b/>
                <w:lang w:val="hy-AM"/>
              </w:rPr>
              <w:t xml:space="preserve"> </w:t>
            </w:r>
            <w:r w:rsidRPr="00091258">
              <w:rPr>
                <w:rFonts w:ascii="GHEA Grapalat" w:hAnsi="GHEA Grapalat" w:cs="GHEA Grapalat"/>
                <w:b/>
                <w:lang w:val="hy-AM"/>
              </w:rPr>
              <w:t>աշխատակազմ</w:t>
            </w:r>
          </w:p>
        </w:tc>
      </w:tr>
      <w:tr w:rsidR="00847BF5" w:rsidRPr="00091258" w14:paraId="7B448703" w14:textId="77777777" w:rsidTr="00006193">
        <w:trPr>
          <w:gridAfter w:val="1"/>
          <w:wAfter w:w="2871" w:type="dxa"/>
          <w:trHeight w:val="330"/>
        </w:trPr>
        <w:tc>
          <w:tcPr>
            <w:tcW w:w="10035" w:type="dxa"/>
            <w:gridSpan w:val="2"/>
            <w:vMerge/>
            <w:shd w:val="clear" w:color="auto" w:fill="7F7F7F" w:themeFill="text1" w:themeFillTint="80"/>
            <w:vAlign w:val="center"/>
          </w:tcPr>
          <w:p w14:paraId="433CEC23" w14:textId="77777777" w:rsidR="00847BF5" w:rsidRPr="00091258" w:rsidRDefault="00847BF5" w:rsidP="00006193">
            <w:pPr>
              <w:jc w:val="center"/>
              <w:rPr>
                <w:rFonts w:ascii="GHEA Grapalat" w:hAnsi="GHEA Grapalat"/>
                <w:b/>
                <w:lang w:val="af-ZA"/>
              </w:rPr>
            </w:pPr>
          </w:p>
        </w:tc>
      </w:tr>
      <w:tr w:rsidR="0043515E" w:rsidRPr="00E663DF" w14:paraId="7B33289D" w14:textId="77777777" w:rsidTr="00847BF5">
        <w:trPr>
          <w:trHeight w:val="8631"/>
        </w:trPr>
        <w:tc>
          <w:tcPr>
            <w:tcW w:w="6453" w:type="dxa"/>
            <w:shd w:val="clear" w:color="auto" w:fill="FFFFFF" w:themeFill="background1"/>
          </w:tcPr>
          <w:p w14:paraId="35576244" w14:textId="2D969731" w:rsidR="0043515E" w:rsidRPr="00091258" w:rsidRDefault="00847BF5" w:rsidP="00847BF5">
            <w:pPr>
              <w:spacing w:line="276" w:lineRule="auto"/>
              <w:jc w:val="both"/>
              <w:rPr>
                <w:rFonts w:ascii="GHEA Grapalat" w:hAnsi="GHEA Grapalat"/>
                <w:color w:val="000000"/>
                <w:lang w:val="hy-AM"/>
              </w:rPr>
            </w:pPr>
            <w:r w:rsidRPr="00091258">
              <w:rPr>
                <w:rFonts w:ascii="GHEA Grapalat" w:hAnsi="GHEA Grapalat"/>
                <w:lang w:val="hy-AM" w:eastAsia="en-US"/>
              </w:rPr>
              <w:lastRenderedPageBreak/>
              <w:t>1</w:t>
            </w:r>
            <w:r w:rsidRPr="00091258">
              <w:rPr>
                <w:rFonts w:ascii="MS Gothic" w:eastAsia="MS Gothic" w:hAnsi="MS Gothic" w:cs="MS Gothic" w:hint="eastAsia"/>
                <w:lang w:val="hy-AM" w:eastAsia="en-US"/>
              </w:rPr>
              <w:t>․</w:t>
            </w:r>
            <w:r w:rsidRPr="00091258">
              <w:rPr>
                <w:rFonts w:ascii="GHEA Grapalat" w:hAnsi="GHEA Grapalat"/>
                <w:lang w:val="hy-AM" w:eastAsia="en-US"/>
              </w:rPr>
              <w:t xml:space="preserve"> </w:t>
            </w:r>
            <w:r w:rsidRPr="00091258">
              <w:rPr>
                <w:rFonts w:ascii="GHEA Grapalat" w:hAnsi="GHEA Grapalat" w:cs="Arial"/>
                <w:lang w:val="hy-AM"/>
              </w:rPr>
              <w:t xml:space="preserve">Նախագծի 1-ին կետի 1-ին ենթակետով առաջարկվում է 2017 թվականի 86-Ն որոշման (այսուհետ՝ որոշում) հավելվածի </w:t>
            </w:r>
            <w:r w:rsidRPr="00091258">
              <w:rPr>
                <w:rFonts w:ascii="GHEA Grapalat" w:hAnsi="GHEA Grapalat"/>
                <w:lang w:val="hy-AM"/>
              </w:rPr>
              <w:t xml:space="preserve">2-րդ կետի 2-րդ ենթակետում «մարտական գործողությունների ժամանակ կամ դրա ավարտից» բառերը փոխարինել «զինվորական ծառայությունից արձակվելուց, </w:t>
            </w:r>
            <w:proofErr w:type="spellStart"/>
            <w:r w:rsidRPr="00091258">
              <w:rPr>
                <w:rFonts w:ascii="GHEA Grapalat" w:hAnsi="GHEA Grapalat"/>
                <w:lang w:val="hy-AM"/>
              </w:rPr>
              <w:t>կամավորագրված</w:t>
            </w:r>
            <w:proofErr w:type="spellEnd"/>
            <w:r w:rsidRPr="00091258">
              <w:rPr>
                <w:rFonts w:ascii="GHEA Grapalat" w:hAnsi="GHEA Grapalat"/>
                <w:lang w:val="hy-AM"/>
              </w:rPr>
              <w:t xml:space="preserve"> անձի դեպքում՝ մարտական գործողությունների ավարտից» բառերով, սահմանելով, որ շահառուն դիմումի հետ միասին ներկայացնում է նաև զինվորական ծառայությունից արձակվելուց, </w:t>
            </w:r>
            <w:proofErr w:type="spellStart"/>
            <w:r w:rsidRPr="00091258">
              <w:rPr>
                <w:rFonts w:ascii="GHEA Grapalat" w:hAnsi="GHEA Grapalat"/>
                <w:lang w:val="hy-AM"/>
              </w:rPr>
              <w:t>կամավորագրված</w:t>
            </w:r>
            <w:proofErr w:type="spellEnd"/>
            <w:r w:rsidRPr="00091258">
              <w:rPr>
                <w:rFonts w:ascii="GHEA Grapalat" w:hAnsi="GHEA Grapalat"/>
                <w:lang w:val="hy-AM"/>
              </w:rPr>
              <w:t xml:space="preserve"> անձի դեպքում՝ մարտական գործողությունների ավարտից </w:t>
            </w:r>
            <w:r w:rsidRPr="00091258">
              <w:rPr>
                <w:rFonts w:ascii="GHEA Grapalat" w:hAnsi="GHEA Grapalat"/>
                <w:color w:val="000000"/>
                <w:lang w:val="hy-AM"/>
              </w:rPr>
              <w:t xml:space="preserve">հետո մահացած զինծառայողի մահվան պատճառական կապի մասին </w:t>
            </w:r>
            <w:proofErr w:type="spellStart"/>
            <w:r w:rsidRPr="00091258">
              <w:rPr>
                <w:rFonts w:ascii="GHEA Grapalat" w:hAnsi="GHEA Grapalat"/>
                <w:color w:val="000000"/>
                <w:lang w:val="hy-AM"/>
              </w:rPr>
              <w:t>բժշկասոցիալական</w:t>
            </w:r>
            <w:proofErr w:type="spellEnd"/>
            <w:r w:rsidRPr="00091258">
              <w:rPr>
                <w:rFonts w:ascii="GHEA Grapalat" w:hAnsi="GHEA Grapalat"/>
                <w:color w:val="000000"/>
                <w:lang w:val="hy-AM"/>
              </w:rPr>
              <w:t xml:space="preserve"> փորձաքննություն իրականացնող իրավասու պետական մարմնի տված տեղեկանքը` մարտական գործողությունների ժամանակ ստացած վնասվածքի կամ խեղման պատճառով զինծառայողի մահացած լինելու վերաբերյալ: Նշված կարգավորումից պարզ չէ, թե մարտական գործողությունների ժամանակ մահացած զինծառայողի դեպքում ինչ փաստաթուղթ է անհրաժեշտ ներկայացնել:</w:t>
            </w:r>
          </w:p>
        </w:tc>
        <w:tc>
          <w:tcPr>
            <w:tcW w:w="6453" w:type="dxa"/>
            <w:gridSpan w:val="2"/>
            <w:shd w:val="clear" w:color="auto" w:fill="FFFFFF" w:themeFill="background1"/>
          </w:tcPr>
          <w:p w14:paraId="746194E1" w14:textId="77777777" w:rsidR="0043515E" w:rsidRPr="00091258" w:rsidRDefault="0043515E" w:rsidP="00006193">
            <w:pPr>
              <w:jc w:val="center"/>
              <w:rPr>
                <w:rFonts w:ascii="GHEA Grapalat" w:hAnsi="GHEA Grapalat"/>
                <w:lang w:val="af-ZA"/>
              </w:rPr>
            </w:pPr>
          </w:p>
          <w:p w14:paraId="4DF72A17" w14:textId="6BA4317A" w:rsidR="00847BF5" w:rsidRPr="00091258" w:rsidRDefault="0043515E" w:rsidP="00847BF5">
            <w:pPr>
              <w:spacing w:line="276" w:lineRule="auto"/>
              <w:ind w:firstLine="567"/>
              <w:jc w:val="both"/>
              <w:rPr>
                <w:rFonts w:ascii="GHEA Grapalat" w:hAnsi="GHEA Grapalat"/>
                <w:lang w:val="hy-AM" w:eastAsia="en-US"/>
              </w:rPr>
            </w:pPr>
            <w:r w:rsidRPr="00091258">
              <w:rPr>
                <w:rFonts w:ascii="GHEA Grapalat" w:hAnsi="GHEA Grapalat"/>
                <w:lang w:val="af-ZA"/>
              </w:rPr>
              <w:t xml:space="preserve">    </w:t>
            </w:r>
            <w:r w:rsidR="00E663DF">
              <w:rPr>
                <w:rFonts w:ascii="GHEA Grapalat" w:hAnsi="GHEA Grapalat"/>
                <w:lang w:val="hy-AM"/>
              </w:rPr>
              <w:t>Ընդունվել է ի գիտություն։</w:t>
            </w:r>
            <w:r w:rsidR="00847BF5" w:rsidRPr="00091258">
              <w:rPr>
                <w:rFonts w:ascii="GHEA Grapalat" w:hAnsi="GHEA Grapalat"/>
                <w:lang w:val="hy-AM"/>
              </w:rPr>
              <w:t xml:space="preserve"> Հավելվածի 2-րդ կետով սահմանվում են այն փաստաթղթերը, որոնք շահառուների կողմից դիմումին կից ներկայացվում են համապատասխան մարմին (ՊՆ, ԱԱԾ, Ոստիկանություն և ԱԻՆ)։ Առաջարկվող փոփոխությունը </w:t>
            </w:r>
            <w:proofErr w:type="spellStart"/>
            <w:r w:rsidR="00847BF5" w:rsidRPr="00091258">
              <w:rPr>
                <w:rFonts w:ascii="GHEA Grapalat" w:hAnsi="GHEA Grapalat"/>
                <w:lang w:val="hy-AM"/>
              </w:rPr>
              <w:t>ևս</w:t>
            </w:r>
            <w:proofErr w:type="spellEnd"/>
            <w:r w:rsidR="00847BF5" w:rsidRPr="00091258">
              <w:rPr>
                <w:rFonts w:ascii="GHEA Grapalat" w:hAnsi="GHEA Grapalat"/>
                <w:lang w:val="hy-AM"/>
              </w:rPr>
              <w:t xml:space="preserve"> վերաբերում է վերը նշված փաստաթղթերին։</w:t>
            </w:r>
          </w:p>
          <w:p w14:paraId="1E1697A3" w14:textId="77777777" w:rsidR="00847BF5" w:rsidRPr="00091258" w:rsidRDefault="00847BF5" w:rsidP="00847BF5">
            <w:pPr>
              <w:spacing w:line="276" w:lineRule="auto"/>
              <w:ind w:firstLine="567"/>
              <w:jc w:val="both"/>
              <w:rPr>
                <w:rFonts w:ascii="GHEA Grapalat" w:hAnsi="GHEA Grapalat"/>
                <w:lang w:val="hy-AM"/>
              </w:rPr>
            </w:pPr>
            <w:r w:rsidRPr="00091258">
              <w:rPr>
                <w:rFonts w:ascii="GHEA Grapalat" w:hAnsi="GHEA Grapalat"/>
                <w:lang w:val="hy-AM"/>
              </w:rPr>
              <w:t xml:space="preserve">Դրանք այն փաստաթղթերն են, որոնք </w:t>
            </w:r>
            <w:proofErr w:type="spellStart"/>
            <w:r w:rsidRPr="00091258">
              <w:rPr>
                <w:rFonts w:ascii="GHEA Grapalat" w:hAnsi="GHEA Grapalat"/>
                <w:lang w:val="hy-AM"/>
              </w:rPr>
              <w:t>շահառուները</w:t>
            </w:r>
            <w:proofErr w:type="spellEnd"/>
            <w:r w:rsidRPr="00091258">
              <w:rPr>
                <w:rFonts w:ascii="GHEA Grapalat" w:hAnsi="GHEA Grapalat"/>
                <w:lang w:val="hy-AM"/>
              </w:rPr>
              <w:t xml:space="preserve"> ստանում են այլ մարմիններից։</w:t>
            </w:r>
          </w:p>
          <w:p w14:paraId="63C4158A" w14:textId="2DA857B6" w:rsidR="00847BF5" w:rsidRPr="00091258" w:rsidRDefault="00847BF5" w:rsidP="00847BF5">
            <w:pPr>
              <w:spacing w:line="276" w:lineRule="auto"/>
              <w:ind w:firstLine="567"/>
              <w:jc w:val="both"/>
              <w:rPr>
                <w:rFonts w:ascii="GHEA Grapalat" w:hAnsi="GHEA Grapalat"/>
                <w:lang w:val="hy-AM"/>
              </w:rPr>
            </w:pPr>
            <w:r w:rsidRPr="00091258">
              <w:rPr>
                <w:rFonts w:ascii="GHEA Grapalat" w:hAnsi="GHEA Grapalat"/>
                <w:lang w:val="hy-AM"/>
              </w:rPr>
              <w:t xml:space="preserve">Իսկ զինծառայության մեջ գտնվող անձի դեպքում խնդրո առարկա փաստաթուղթը </w:t>
            </w:r>
            <w:r w:rsidR="008B6E10">
              <w:rPr>
                <w:rFonts w:ascii="GHEA Grapalat" w:hAnsi="GHEA Grapalat"/>
                <w:lang w:val="hy-AM"/>
              </w:rPr>
              <w:t>(որը հաստատում է, որ զինծառայողը</w:t>
            </w:r>
            <w:r w:rsidRPr="00091258">
              <w:rPr>
                <w:rFonts w:ascii="GHEA Grapalat" w:hAnsi="GHEA Grapalat"/>
                <w:lang w:val="hy-AM"/>
              </w:rPr>
              <w:t xml:space="preserve"> մահացել է մարտական գործողությունների ժամանակ) </w:t>
            </w:r>
            <w:proofErr w:type="spellStart"/>
            <w:r w:rsidRPr="00091258">
              <w:rPr>
                <w:rFonts w:ascii="GHEA Grapalat" w:hAnsi="GHEA Grapalat"/>
                <w:lang w:val="hy-AM"/>
              </w:rPr>
              <w:t>շահառուները</w:t>
            </w:r>
            <w:proofErr w:type="spellEnd"/>
            <w:r w:rsidRPr="00091258">
              <w:rPr>
                <w:rFonts w:ascii="GHEA Grapalat" w:hAnsi="GHEA Grapalat"/>
                <w:lang w:val="hy-AM"/>
              </w:rPr>
              <w:t xml:space="preserve"> չեն ներկայացնում, այլ ստանում է այդ մարմնի համապատասխան ստորաբաժանումը։ </w:t>
            </w:r>
          </w:p>
          <w:p w14:paraId="747B3A5A" w14:textId="77777777" w:rsidR="00847BF5" w:rsidRPr="00091258" w:rsidRDefault="00847BF5" w:rsidP="00847BF5">
            <w:pPr>
              <w:spacing w:line="276" w:lineRule="auto"/>
              <w:ind w:firstLine="567"/>
              <w:jc w:val="both"/>
              <w:rPr>
                <w:rFonts w:ascii="GHEA Grapalat" w:hAnsi="GHEA Grapalat"/>
                <w:lang w:val="hy-AM"/>
              </w:rPr>
            </w:pPr>
            <w:r w:rsidRPr="00091258">
              <w:rPr>
                <w:rFonts w:ascii="GHEA Grapalat" w:hAnsi="GHEA Grapalat"/>
                <w:lang w:val="hy-AM"/>
              </w:rPr>
              <w:t xml:space="preserve">Այսինքն, մարտական գործողությունների ժամանակ մահանալու մասին փաստաթուղթը համապատասխան մարմնի ներքին </w:t>
            </w:r>
            <w:proofErr w:type="spellStart"/>
            <w:r w:rsidRPr="00091258">
              <w:rPr>
                <w:rFonts w:ascii="GHEA Grapalat" w:hAnsi="GHEA Grapalat"/>
                <w:lang w:val="hy-AM"/>
              </w:rPr>
              <w:t>ընթացակարգերին</w:t>
            </w:r>
            <w:proofErr w:type="spellEnd"/>
            <w:r w:rsidRPr="00091258">
              <w:rPr>
                <w:rFonts w:ascii="GHEA Grapalat" w:hAnsi="GHEA Grapalat"/>
                <w:lang w:val="hy-AM"/>
              </w:rPr>
              <w:t xml:space="preserve"> առնչվող փաստաթուղթ է և չի հանդիսանում 2017 թվականի 86-Ն որոշման կարգավորման առարկա։</w:t>
            </w:r>
          </w:p>
          <w:p w14:paraId="0863E41F" w14:textId="0F84C344" w:rsidR="0043515E" w:rsidRPr="00091258" w:rsidRDefault="00847BF5" w:rsidP="00847BF5">
            <w:pPr>
              <w:spacing w:line="276" w:lineRule="auto"/>
              <w:ind w:firstLine="567"/>
              <w:jc w:val="both"/>
              <w:rPr>
                <w:rFonts w:ascii="GHEA Grapalat" w:hAnsi="GHEA Grapalat"/>
                <w:lang w:val="hy-AM"/>
              </w:rPr>
            </w:pPr>
            <w:r w:rsidRPr="00091258">
              <w:rPr>
                <w:rFonts w:ascii="GHEA Grapalat" w:hAnsi="GHEA Grapalat"/>
                <w:lang w:val="hy-AM"/>
              </w:rPr>
              <w:t>Միաժամանակ, ներքին իր ընթացակարգերի վերաբերյալ տեղեկատվությունը կարող է տալ համապատասխան մարմինը։</w:t>
            </w:r>
            <w:r w:rsidRPr="00091258">
              <w:rPr>
                <w:rFonts w:ascii="GHEA Grapalat" w:hAnsi="GHEA Grapalat"/>
                <w:lang w:val="af-ZA"/>
              </w:rPr>
              <w:t xml:space="preserve"> </w:t>
            </w:r>
          </w:p>
        </w:tc>
      </w:tr>
      <w:tr w:rsidR="00847BF5" w:rsidRPr="00E663DF" w14:paraId="0ADF49C1" w14:textId="77777777" w:rsidTr="00847BF5">
        <w:trPr>
          <w:trHeight w:val="8631"/>
        </w:trPr>
        <w:tc>
          <w:tcPr>
            <w:tcW w:w="6453" w:type="dxa"/>
            <w:shd w:val="clear" w:color="auto" w:fill="FFFFFF" w:themeFill="background1"/>
          </w:tcPr>
          <w:p w14:paraId="00482413" w14:textId="77777777" w:rsidR="00847BF5" w:rsidRPr="00091258" w:rsidRDefault="00847BF5" w:rsidP="00847BF5">
            <w:pPr>
              <w:spacing w:line="276" w:lineRule="auto"/>
              <w:jc w:val="both"/>
              <w:rPr>
                <w:rFonts w:ascii="GHEA Grapalat" w:hAnsi="GHEA Grapalat"/>
                <w:lang w:val="hy-AM"/>
              </w:rPr>
            </w:pPr>
            <w:r w:rsidRPr="00091258">
              <w:rPr>
                <w:rFonts w:ascii="GHEA Grapalat" w:hAnsi="GHEA Grapalat" w:cs="Arial"/>
                <w:lang w:val="hy-AM"/>
              </w:rPr>
              <w:lastRenderedPageBreak/>
              <w:t xml:space="preserve">Նախագծի 1-ին կետի 2-րդ ենթակետով առաջարկվում է շահառուի կողմից ներկայացվող դիմումին կից անհրաժեշտ փաստաթղթերի ցանկից հանել </w:t>
            </w:r>
            <w:r w:rsidRPr="00091258">
              <w:rPr>
                <w:rFonts w:ascii="GHEA Grapalat" w:hAnsi="GHEA Grapalat"/>
                <w:lang w:val="hy-AM"/>
              </w:rPr>
              <w:t>հանրային ծառայությունների համարանիշը կամ հանրային ծառայությունների համարանիշ չստանալու վերաբերյալ տեղեկանք,  մինչդեռ «Հայաստանի Հանրապետության պաշտպանության ժամանակ զինծառայողների կյանքին կամ առողջությանը պատճառված վնասների հատուցման մասին» օրենքի (այսուհետ՝ օրենք) 5-րդ հոդվածի 1-ին մասով սահմանված է, որ հ</w:t>
            </w:r>
            <w:r w:rsidRPr="00091258">
              <w:rPr>
                <w:rFonts w:ascii="GHEA Grapalat" w:hAnsi="GHEA Grapalat"/>
                <w:color w:val="000000"/>
                <w:shd w:val="clear" w:color="auto" w:fill="FFFFFF"/>
                <w:lang w:val="hy-AM"/>
              </w:rPr>
              <w:t xml:space="preserve">ատուցման դեպք տեղի ունենալու պարագայում համապատասխան պետական մարմինը զինծառայողի կյանքին կամ առողջությանը վնաս </w:t>
            </w:r>
            <w:proofErr w:type="spellStart"/>
            <w:r w:rsidRPr="00091258">
              <w:rPr>
                <w:rFonts w:ascii="GHEA Grapalat" w:hAnsi="GHEA Grapalat"/>
                <w:color w:val="000000"/>
                <w:shd w:val="clear" w:color="auto" w:fill="FFFFFF"/>
                <w:lang w:val="hy-AM"/>
              </w:rPr>
              <w:t>պատճառելն</w:t>
            </w:r>
            <w:proofErr w:type="spellEnd"/>
            <w:r w:rsidRPr="00091258">
              <w:rPr>
                <w:rFonts w:ascii="GHEA Grapalat" w:hAnsi="GHEA Grapalat"/>
                <w:color w:val="000000"/>
                <w:shd w:val="clear" w:color="auto" w:fill="FFFFFF"/>
                <w:lang w:val="hy-AM"/>
              </w:rPr>
              <w:t xml:space="preserve"> օրենքով սահմանված կարգով որոշվելու (հաստատվելու) օրվանից մեկ ամսվա ընթացքում Կառավարության սահմանած կարգով` հիմնադրամ է ներկայացնում զինծառայողի, ինչպես նաև շահառուի (շահառուների) անունը, ազգանունը, հայրանունը, անձը հաստատող փաստաթղթի տվյալները, հանրային ծառայության </w:t>
            </w:r>
            <w:proofErr w:type="spellStart"/>
            <w:r w:rsidRPr="00091258">
              <w:rPr>
                <w:rFonts w:ascii="GHEA Grapalat" w:hAnsi="GHEA Grapalat"/>
                <w:color w:val="000000"/>
                <w:shd w:val="clear" w:color="auto" w:fill="FFFFFF"/>
                <w:lang w:val="hy-AM"/>
              </w:rPr>
              <w:t>համարանիշի</w:t>
            </w:r>
            <w:proofErr w:type="spellEnd"/>
            <w:r w:rsidRPr="00091258">
              <w:rPr>
                <w:rFonts w:ascii="GHEA Grapalat" w:hAnsi="GHEA Grapalat"/>
                <w:color w:val="000000"/>
                <w:shd w:val="clear" w:color="auto" w:fill="FFFFFF"/>
                <w:lang w:val="hy-AM"/>
              </w:rPr>
              <w:t xml:space="preserve"> տվյալները կամ հանրային ծառայության համարանիշ չունենալու մասին տեղեկանքի տվյալները և այլն: </w:t>
            </w:r>
            <w:proofErr w:type="spellStart"/>
            <w:r w:rsidRPr="00091258">
              <w:rPr>
                <w:rFonts w:ascii="GHEA Grapalat" w:hAnsi="GHEA Grapalat"/>
                <w:color w:val="000000"/>
                <w:shd w:val="clear" w:color="auto" w:fill="FFFFFF"/>
                <w:lang w:val="hy-AM"/>
              </w:rPr>
              <w:t>Վերոգրյալից</w:t>
            </w:r>
            <w:proofErr w:type="spellEnd"/>
            <w:r w:rsidRPr="00091258">
              <w:rPr>
                <w:rFonts w:ascii="GHEA Grapalat" w:hAnsi="GHEA Grapalat"/>
                <w:color w:val="000000"/>
                <w:shd w:val="clear" w:color="auto" w:fill="FFFFFF"/>
                <w:lang w:val="hy-AM"/>
              </w:rPr>
              <w:t xml:space="preserve"> պարզ է դառնում, որ, համաձայն օրենքի, համապատասխան պետական մարմինը հիմնադրամին պետք է փոխանցի շահառուի հանրային </w:t>
            </w:r>
            <w:r w:rsidRPr="00091258">
              <w:rPr>
                <w:rFonts w:ascii="GHEA Grapalat" w:hAnsi="GHEA Grapalat"/>
                <w:lang w:val="hy-AM"/>
              </w:rPr>
              <w:t>ծառայությունների համարանիշը կամ հանրային ծառայությունների համարանիշ չստանալու վերաբերյալ տեղեկանքը, սակայն պարզ չէ, թե որտեղից պետք է ստանա այդ տվյալները:</w:t>
            </w:r>
          </w:p>
          <w:p w14:paraId="5A9BEC3D" w14:textId="77777777" w:rsidR="00847BF5" w:rsidRPr="00091258" w:rsidRDefault="00847BF5" w:rsidP="00847BF5">
            <w:pPr>
              <w:spacing w:line="276" w:lineRule="auto"/>
              <w:jc w:val="both"/>
              <w:rPr>
                <w:rFonts w:ascii="GHEA Grapalat" w:hAnsi="GHEA Grapalat"/>
                <w:lang w:val="hy-AM" w:eastAsia="en-US"/>
              </w:rPr>
            </w:pPr>
          </w:p>
        </w:tc>
        <w:tc>
          <w:tcPr>
            <w:tcW w:w="6453" w:type="dxa"/>
            <w:gridSpan w:val="2"/>
            <w:shd w:val="clear" w:color="auto" w:fill="FFFFFF" w:themeFill="background1"/>
          </w:tcPr>
          <w:p w14:paraId="2AC2B67B" w14:textId="16B9A46C" w:rsidR="00847BF5" w:rsidRPr="00091258" w:rsidRDefault="00E663DF" w:rsidP="00847BF5">
            <w:pPr>
              <w:rPr>
                <w:rFonts w:ascii="GHEA Grapalat" w:hAnsi="GHEA Grapalat"/>
                <w:lang w:val="hy-AM"/>
              </w:rPr>
            </w:pPr>
            <w:r>
              <w:rPr>
                <w:rFonts w:ascii="GHEA Grapalat" w:hAnsi="GHEA Grapalat"/>
                <w:lang w:val="hy-AM"/>
              </w:rPr>
              <w:t>Ընդունվել է ի գիտություն</w:t>
            </w:r>
            <w:r w:rsidR="00847BF5" w:rsidRPr="00091258">
              <w:rPr>
                <w:rFonts w:ascii="GHEA Grapalat" w:hAnsi="GHEA Grapalat"/>
                <w:lang w:val="hy-AM"/>
              </w:rPr>
              <w:t xml:space="preserve">։ Նշված փաստաթղթերը պետական մարմինները ստանում են հանրային </w:t>
            </w:r>
            <w:proofErr w:type="spellStart"/>
            <w:r w:rsidR="00847BF5" w:rsidRPr="00091258">
              <w:rPr>
                <w:rFonts w:ascii="GHEA Grapalat" w:hAnsi="GHEA Grapalat"/>
                <w:lang w:val="hy-AM"/>
              </w:rPr>
              <w:t>բազաներից</w:t>
            </w:r>
            <w:proofErr w:type="spellEnd"/>
            <w:r w:rsidR="00847BF5" w:rsidRPr="00091258">
              <w:rPr>
                <w:rFonts w:ascii="GHEA Grapalat" w:hAnsi="GHEA Grapalat"/>
                <w:lang w:val="hy-AM"/>
              </w:rPr>
              <w:t xml:space="preserve">, </w:t>
            </w:r>
            <w:proofErr w:type="spellStart"/>
            <w:r w:rsidR="00847BF5" w:rsidRPr="00091258">
              <w:rPr>
                <w:rFonts w:ascii="GHEA Grapalat" w:hAnsi="GHEA Grapalat"/>
                <w:lang w:val="hy-AM"/>
              </w:rPr>
              <w:t>նույնականացնում</w:t>
            </w:r>
            <w:proofErr w:type="spellEnd"/>
            <w:r w:rsidR="00847BF5" w:rsidRPr="00091258">
              <w:rPr>
                <w:rFonts w:ascii="GHEA Grapalat" w:hAnsi="GHEA Grapalat"/>
                <w:lang w:val="hy-AM"/>
              </w:rPr>
              <w:t xml:space="preserve"> և ստուգում են դրանք, և այդ փաստաթղթերը </w:t>
            </w:r>
            <w:proofErr w:type="spellStart"/>
            <w:r w:rsidR="00847BF5" w:rsidRPr="00091258">
              <w:rPr>
                <w:rFonts w:ascii="GHEA Grapalat" w:hAnsi="GHEA Grapalat"/>
                <w:lang w:val="hy-AM"/>
              </w:rPr>
              <w:t>դիմումատուից</w:t>
            </w:r>
            <w:proofErr w:type="spellEnd"/>
            <w:r w:rsidR="00847BF5" w:rsidRPr="00091258">
              <w:rPr>
                <w:rFonts w:ascii="GHEA Grapalat" w:hAnsi="GHEA Grapalat"/>
                <w:lang w:val="hy-AM"/>
              </w:rPr>
              <w:t xml:space="preserve"> ստանալու անհրաժեշտությունը չկա, քանի որ դրանք անհարկի ծանրաբեռնում են </w:t>
            </w:r>
            <w:proofErr w:type="spellStart"/>
            <w:r w:rsidR="00847BF5" w:rsidRPr="00091258">
              <w:rPr>
                <w:rFonts w:ascii="GHEA Grapalat" w:hAnsi="GHEA Grapalat"/>
                <w:lang w:val="hy-AM"/>
              </w:rPr>
              <w:t>դիմումատուին</w:t>
            </w:r>
            <w:proofErr w:type="spellEnd"/>
            <w:r w:rsidR="00847BF5" w:rsidRPr="00091258">
              <w:rPr>
                <w:rFonts w:ascii="GHEA Grapalat" w:hAnsi="GHEA Grapalat"/>
                <w:lang w:val="hy-AM"/>
              </w:rPr>
              <w:t xml:space="preserve">։ </w:t>
            </w:r>
          </w:p>
        </w:tc>
      </w:tr>
      <w:tr w:rsidR="00847BF5" w:rsidRPr="00E663DF" w14:paraId="5D8FCB9B" w14:textId="77777777" w:rsidTr="00036639">
        <w:trPr>
          <w:trHeight w:val="5229"/>
        </w:trPr>
        <w:tc>
          <w:tcPr>
            <w:tcW w:w="6453" w:type="dxa"/>
            <w:shd w:val="clear" w:color="auto" w:fill="FFFFFF" w:themeFill="background1"/>
          </w:tcPr>
          <w:p w14:paraId="38AFBC71" w14:textId="77777777" w:rsidR="00F5471C" w:rsidRPr="00091258" w:rsidRDefault="00F5471C" w:rsidP="00F5471C">
            <w:pPr>
              <w:pStyle w:val="CommentText"/>
              <w:spacing w:after="0" w:line="276" w:lineRule="auto"/>
              <w:jc w:val="both"/>
              <w:rPr>
                <w:rFonts w:ascii="GHEA Grapalat" w:hAnsi="GHEA Grapalat" w:cs="Times New Roman"/>
                <w:sz w:val="24"/>
                <w:szCs w:val="24"/>
                <w:lang w:val="hy-AM"/>
              </w:rPr>
            </w:pPr>
            <w:r w:rsidRPr="00091258">
              <w:rPr>
                <w:rFonts w:ascii="GHEA Grapalat" w:hAnsi="GHEA Grapalat" w:cs="Times New Roman"/>
                <w:sz w:val="24"/>
                <w:szCs w:val="24"/>
                <w:lang w:val="hy-AM"/>
              </w:rPr>
              <w:lastRenderedPageBreak/>
              <w:t xml:space="preserve">Նախագծի 2-րդ կետի համաձայն՝ 2020 թվականի դեկտեմբերի 28-ի դրությամբ գործող օրենքի 12-րդ հոդվածի 2-4-րդ մասերում սահմանված դեպքերում, նույն մասերում սահմանված անձինք, </w:t>
            </w:r>
            <w:proofErr w:type="spellStart"/>
            <w:r w:rsidRPr="00091258">
              <w:rPr>
                <w:rFonts w:ascii="GHEA Grapalat" w:hAnsi="GHEA Grapalat" w:cs="Times New Roman"/>
                <w:sz w:val="24"/>
                <w:szCs w:val="24"/>
                <w:lang w:val="hy-AM"/>
              </w:rPr>
              <w:t>մինչև</w:t>
            </w:r>
            <w:proofErr w:type="spellEnd"/>
            <w:r w:rsidRPr="00091258">
              <w:rPr>
                <w:rFonts w:ascii="GHEA Grapalat" w:hAnsi="GHEA Grapalat" w:cs="Times New Roman"/>
                <w:sz w:val="24"/>
                <w:szCs w:val="24"/>
                <w:lang w:val="hy-AM"/>
              </w:rPr>
              <w:t xml:space="preserve"> մայիսի 31-ը իրավունք ունեն դիմելու հիմնադրամ՝ </w:t>
            </w:r>
            <w:proofErr w:type="spellStart"/>
            <w:r w:rsidRPr="00091258">
              <w:rPr>
                <w:rFonts w:ascii="GHEA Grapalat" w:hAnsi="GHEA Grapalat" w:cs="Times New Roman"/>
                <w:sz w:val="24"/>
                <w:szCs w:val="24"/>
                <w:lang w:val="hy-AM"/>
              </w:rPr>
              <w:t>դրոշմանիշային</w:t>
            </w:r>
            <w:proofErr w:type="spellEnd"/>
            <w:r w:rsidRPr="00091258">
              <w:rPr>
                <w:rFonts w:ascii="GHEA Grapalat" w:hAnsi="GHEA Grapalat" w:cs="Times New Roman"/>
                <w:sz w:val="24"/>
                <w:szCs w:val="24"/>
                <w:lang w:val="hy-AM"/>
              </w:rPr>
              <w:t xml:space="preserve"> վճարը հետ ստանալու համար: Գտնում ենք, որ նշված դրույթը </w:t>
            </w:r>
            <w:proofErr w:type="spellStart"/>
            <w:r w:rsidRPr="00091258">
              <w:rPr>
                <w:rFonts w:ascii="GHEA Grapalat" w:hAnsi="GHEA Grapalat" w:cs="Times New Roman"/>
                <w:sz w:val="24"/>
                <w:szCs w:val="24"/>
                <w:lang w:val="hy-AM"/>
              </w:rPr>
              <w:t>խնդրահարույց</w:t>
            </w:r>
            <w:proofErr w:type="spellEnd"/>
            <w:r w:rsidRPr="00091258">
              <w:rPr>
                <w:rFonts w:ascii="GHEA Grapalat" w:hAnsi="GHEA Grapalat" w:cs="Times New Roman"/>
                <w:sz w:val="24"/>
                <w:szCs w:val="24"/>
                <w:lang w:val="hy-AM"/>
              </w:rPr>
              <w:t xml:space="preserve"> է, քանի որ նշված օրենքում գործընթացի համար արդեն իսկ սահմանված եղել է ժամկետ՝ անհատ </w:t>
            </w:r>
            <w:proofErr w:type="spellStart"/>
            <w:r w:rsidRPr="00091258">
              <w:rPr>
                <w:rFonts w:ascii="GHEA Grapalat" w:hAnsi="GHEA Grapalat" w:cs="Times New Roman"/>
                <w:sz w:val="24"/>
                <w:szCs w:val="24"/>
                <w:lang w:val="hy-AM"/>
              </w:rPr>
              <w:t>ձեռնարկատերի</w:t>
            </w:r>
            <w:proofErr w:type="spellEnd"/>
            <w:r w:rsidRPr="00091258">
              <w:rPr>
                <w:rFonts w:ascii="GHEA Grapalat" w:hAnsi="GHEA Grapalat" w:cs="Times New Roman"/>
                <w:sz w:val="24"/>
                <w:szCs w:val="24"/>
                <w:lang w:val="hy-AM"/>
              </w:rPr>
              <w:t xml:space="preserve"> կամ նոտարի համար </w:t>
            </w:r>
            <w:proofErr w:type="spellStart"/>
            <w:r w:rsidRPr="00091258">
              <w:rPr>
                <w:rFonts w:ascii="GHEA Grapalat" w:hAnsi="GHEA Grapalat" w:cs="Times New Roman"/>
                <w:sz w:val="24"/>
                <w:szCs w:val="24"/>
                <w:lang w:val="hy-AM"/>
              </w:rPr>
              <w:t>մինչև</w:t>
            </w:r>
            <w:proofErr w:type="spellEnd"/>
            <w:r w:rsidRPr="00091258">
              <w:rPr>
                <w:rFonts w:ascii="GHEA Grapalat" w:hAnsi="GHEA Grapalat" w:cs="Times New Roman"/>
                <w:sz w:val="24"/>
                <w:szCs w:val="24"/>
                <w:lang w:val="hy-AM"/>
              </w:rPr>
              <w:t xml:space="preserve"> ապրիլի 30-ը, իսկ այլ անձանց դեպքում՝ տարվա առաջին 2 ամիսը:</w:t>
            </w:r>
          </w:p>
          <w:p w14:paraId="4E26FE27" w14:textId="77777777" w:rsidR="00847BF5" w:rsidRPr="00091258" w:rsidRDefault="00847BF5" w:rsidP="00F5471C">
            <w:pPr>
              <w:spacing w:line="276" w:lineRule="auto"/>
              <w:jc w:val="both"/>
              <w:rPr>
                <w:rFonts w:ascii="GHEA Grapalat" w:hAnsi="GHEA Grapalat" w:cs="Arial"/>
                <w:lang w:val="hy-AM"/>
              </w:rPr>
            </w:pPr>
          </w:p>
        </w:tc>
        <w:tc>
          <w:tcPr>
            <w:tcW w:w="6453" w:type="dxa"/>
            <w:gridSpan w:val="2"/>
            <w:shd w:val="clear" w:color="auto" w:fill="FFFFFF" w:themeFill="background1"/>
          </w:tcPr>
          <w:p w14:paraId="48F0EBB8" w14:textId="460287BD" w:rsidR="00847BF5" w:rsidRPr="00091258" w:rsidRDefault="00E663DF" w:rsidP="00036639">
            <w:pPr>
              <w:pStyle w:val="CommentText"/>
              <w:spacing w:after="0" w:line="276" w:lineRule="auto"/>
              <w:jc w:val="both"/>
              <w:rPr>
                <w:rFonts w:ascii="GHEA Grapalat" w:hAnsi="GHEA Grapalat" w:cs="Times New Roman"/>
                <w:sz w:val="24"/>
                <w:szCs w:val="24"/>
                <w:lang w:val="hy-AM"/>
              </w:rPr>
            </w:pPr>
            <w:r>
              <w:rPr>
                <w:rFonts w:ascii="GHEA Grapalat" w:hAnsi="GHEA Grapalat" w:cs="Times New Roman"/>
                <w:sz w:val="24"/>
                <w:szCs w:val="24"/>
                <w:lang w:val="hy-AM"/>
              </w:rPr>
              <w:t>Ընդունվել է ի գիտություն</w:t>
            </w:r>
            <w:r w:rsidR="00F5471C" w:rsidRPr="00091258">
              <w:rPr>
                <w:rFonts w:ascii="GHEA Grapalat" w:hAnsi="GHEA Grapalat" w:cs="Times New Roman"/>
                <w:sz w:val="24"/>
                <w:szCs w:val="24"/>
                <w:lang w:val="hy-AM"/>
              </w:rPr>
              <w:t>, քանի որ համաձայն 29</w:t>
            </w:r>
            <w:r w:rsidR="00F5471C" w:rsidRPr="00091258">
              <w:rPr>
                <w:rFonts w:ascii="MS Gothic" w:eastAsia="MS Gothic" w:hAnsi="MS Gothic" w:cs="MS Gothic" w:hint="eastAsia"/>
                <w:sz w:val="24"/>
                <w:szCs w:val="24"/>
                <w:lang w:val="hy-AM"/>
              </w:rPr>
              <w:t>․</w:t>
            </w:r>
            <w:r w:rsidR="00F5471C" w:rsidRPr="00091258">
              <w:rPr>
                <w:rFonts w:ascii="GHEA Grapalat" w:hAnsi="GHEA Grapalat" w:cs="Times New Roman"/>
                <w:sz w:val="24"/>
                <w:szCs w:val="24"/>
                <w:lang w:val="hy-AM"/>
              </w:rPr>
              <w:t>12</w:t>
            </w:r>
            <w:r w:rsidR="00F5471C" w:rsidRPr="00091258">
              <w:rPr>
                <w:rFonts w:ascii="MS Gothic" w:eastAsia="MS Gothic" w:hAnsi="MS Gothic" w:cs="MS Gothic" w:hint="eastAsia"/>
                <w:sz w:val="24"/>
                <w:szCs w:val="24"/>
                <w:lang w:val="hy-AM"/>
              </w:rPr>
              <w:t>․</w:t>
            </w:r>
            <w:r w:rsidR="00F5471C" w:rsidRPr="00091258">
              <w:rPr>
                <w:rFonts w:ascii="GHEA Grapalat" w:hAnsi="GHEA Grapalat" w:cs="Times New Roman"/>
                <w:sz w:val="24"/>
                <w:szCs w:val="24"/>
                <w:lang w:val="hy-AM"/>
              </w:rPr>
              <w:t>2020թ</w:t>
            </w:r>
            <w:r w:rsidR="00F5471C" w:rsidRPr="00091258">
              <w:rPr>
                <w:rFonts w:ascii="MS Gothic" w:eastAsia="MS Gothic" w:hAnsi="MS Gothic" w:cs="MS Gothic" w:hint="eastAsia"/>
                <w:sz w:val="24"/>
                <w:szCs w:val="24"/>
                <w:lang w:val="hy-AM"/>
              </w:rPr>
              <w:t>․</w:t>
            </w:r>
            <w:r w:rsidR="00F5471C" w:rsidRPr="00091258">
              <w:rPr>
                <w:rFonts w:ascii="GHEA Grapalat" w:hAnsi="GHEA Grapalat" w:cs="Times New Roman"/>
                <w:sz w:val="24"/>
                <w:szCs w:val="24"/>
                <w:lang w:val="hy-AM"/>
              </w:rPr>
              <w:t xml:space="preserve"> Օրենքի փոփոխության 11-րդ հոդվածի 6-րդ մասի Կառավարությունն այդ օ</w:t>
            </w:r>
            <w:r w:rsidR="00F5471C" w:rsidRPr="00091258">
              <w:rPr>
                <w:rFonts w:ascii="GHEA Grapalat" w:hAnsi="GHEA Grapalat"/>
                <w:color w:val="000000"/>
                <w:sz w:val="24"/>
                <w:szCs w:val="24"/>
                <w:shd w:val="clear" w:color="auto" w:fill="FFFFFF"/>
                <w:lang w:val="hy-AM"/>
              </w:rPr>
              <w:t xml:space="preserve">րենքն ուժի մեջ մտնելուց հետո </w:t>
            </w:r>
            <w:proofErr w:type="spellStart"/>
            <w:r w:rsidR="00F5471C" w:rsidRPr="00091258">
              <w:rPr>
                <w:rFonts w:ascii="GHEA Grapalat" w:hAnsi="GHEA Grapalat"/>
                <w:color w:val="000000"/>
                <w:sz w:val="24"/>
                <w:szCs w:val="24"/>
                <w:shd w:val="clear" w:color="auto" w:fill="FFFFFF"/>
                <w:lang w:val="hy-AM"/>
              </w:rPr>
              <w:t>մինչև</w:t>
            </w:r>
            <w:proofErr w:type="spellEnd"/>
            <w:r w:rsidR="00F5471C" w:rsidRPr="00091258">
              <w:rPr>
                <w:rFonts w:ascii="GHEA Grapalat" w:hAnsi="GHEA Grapalat"/>
                <w:color w:val="000000"/>
                <w:sz w:val="24"/>
                <w:szCs w:val="24"/>
                <w:shd w:val="clear" w:color="auto" w:fill="FFFFFF"/>
                <w:lang w:val="hy-AM"/>
              </w:rPr>
              <w:t xml:space="preserve"> 2021 թվական փետրվարի 1-ը պետք է սահմաներ </w:t>
            </w:r>
            <w:proofErr w:type="spellStart"/>
            <w:r w:rsidR="00F5471C" w:rsidRPr="00091258">
              <w:rPr>
                <w:rFonts w:ascii="GHEA Grapalat" w:hAnsi="GHEA Grapalat"/>
                <w:color w:val="000000"/>
                <w:sz w:val="24"/>
                <w:szCs w:val="24"/>
                <w:shd w:val="clear" w:color="auto" w:fill="FFFFFF"/>
                <w:lang w:val="hy-AM"/>
              </w:rPr>
              <w:t>դրոշմանիշային</w:t>
            </w:r>
            <w:proofErr w:type="spellEnd"/>
            <w:r w:rsidR="00F5471C" w:rsidRPr="00091258">
              <w:rPr>
                <w:rFonts w:ascii="GHEA Grapalat" w:hAnsi="GHEA Grapalat"/>
                <w:color w:val="000000"/>
                <w:sz w:val="24"/>
                <w:szCs w:val="24"/>
                <w:shd w:val="clear" w:color="auto" w:fill="FFFFFF"/>
                <w:lang w:val="hy-AM"/>
              </w:rPr>
              <w:t xml:space="preserve"> վճարի վերադարձման </w:t>
            </w:r>
            <w:r w:rsidR="00F5471C" w:rsidRPr="00091258">
              <w:rPr>
                <w:rFonts w:ascii="GHEA Grapalat" w:hAnsi="GHEA Grapalat"/>
                <w:b/>
                <w:color w:val="000000"/>
                <w:sz w:val="24"/>
                <w:szCs w:val="24"/>
                <w:shd w:val="clear" w:color="auto" w:fill="FFFFFF"/>
                <w:lang w:val="hy-AM"/>
              </w:rPr>
              <w:t>կարգը</w:t>
            </w:r>
            <w:r w:rsidR="00F5471C" w:rsidRPr="00091258">
              <w:rPr>
                <w:rFonts w:ascii="GHEA Grapalat" w:hAnsi="GHEA Grapalat"/>
                <w:color w:val="000000"/>
                <w:sz w:val="24"/>
                <w:szCs w:val="24"/>
                <w:shd w:val="clear" w:color="auto" w:fill="FFFFFF"/>
                <w:lang w:val="hy-AM"/>
              </w:rPr>
              <w:t xml:space="preserve">, որով պետք է կարգավորվեր նաև 2020 թվականին վճարված </w:t>
            </w:r>
            <w:proofErr w:type="spellStart"/>
            <w:r w:rsidR="00F5471C" w:rsidRPr="00091258">
              <w:rPr>
                <w:rFonts w:ascii="GHEA Grapalat" w:hAnsi="GHEA Grapalat"/>
                <w:color w:val="000000"/>
                <w:sz w:val="24"/>
                <w:szCs w:val="24"/>
                <w:shd w:val="clear" w:color="auto" w:fill="FFFFFF"/>
                <w:lang w:val="hy-AM"/>
              </w:rPr>
              <w:t>դրոշմանիշային</w:t>
            </w:r>
            <w:proofErr w:type="spellEnd"/>
            <w:r w:rsidR="00F5471C" w:rsidRPr="00091258">
              <w:rPr>
                <w:rFonts w:ascii="GHEA Grapalat" w:hAnsi="GHEA Grapalat"/>
                <w:color w:val="000000"/>
                <w:sz w:val="24"/>
                <w:szCs w:val="24"/>
                <w:shd w:val="clear" w:color="auto" w:fill="FFFFFF"/>
                <w:lang w:val="hy-AM"/>
              </w:rPr>
              <w:t xml:space="preserve"> վճարների վերադարձը</w:t>
            </w:r>
            <w:r w:rsidR="008B6E10">
              <w:rPr>
                <w:rFonts w:ascii="GHEA Grapalat" w:hAnsi="GHEA Grapalat"/>
                <w:color w:val="000000"/>
                <w:sz w:val="24"/>
                <w:szCs w:val="24"/>
                <w:shd w:val="clear" w:color="auto" w:fill="FFFFFF"/>
                <w:lang w:val="hy-AM"/>
              </w:rPr>
              <w:t>, ինչը ներառում է նաև վերադարձի հետ կապված ժամկետներ սահմանելը</w:t>
            </w:r>
            <w:r w:rsidR="00F5471C" w:rsidRPr="00091258">
              <w:rPr>
                <w:rFonts w:ascii="GHEA Grapalat" w:hAnsi="GHEA Grapalat"/>
                <w:color w:val="000000"/>
                <w:sz w:val="24"/>
                <w:szCs w:val="24"/>
                <w:shd w:val="clear" w:color="auto" w:fill="FFFFFF"/>
                <w:lang w:val="hy-AM"/>
              </w:rPr>
              <w:t>:</w:t>
            </w:r>
            <w:r w:rsidR="008B6E10">
              <w:rPr>
                <w:rFonts w:ascii="GHEA Grapalat" w:hAnsi="GHEA Grapalat"/>
                <w:color w:val="000000"/>
                <w:sz w:val="24"/>
                <w:szCs w:val="24"/>
                <w:shd w:val="clear" w:color="auto" w:fill="FFFFFF"/>
                <w:lang w:val="hy-AM"/>
              </w:rPr>
              <w:t xml:space="preserve"> Բացի այդ,</w:t>
            </w:r>
            <w:r w:rsidR="00F5471C" w:rsidRPr="00091258">
              <w:rPr>
                <w:rFonts w:ascii="GHEA Grapalat" w:hAnsi="GHEA Grapalat"/>
                <w:color w:val="000000"/>
                <w:sz w:val="24"/>
                <w:szCs w:val="24"/>
                <w:shd w:val="clear" w:color="auto" w:fill="FFFFFF"/>
                <w:lang w:val="hy-AM"/>
              </w:rPr>
              <w:t xml:space="preserve"> այդ կարգը </w:t>
            </w:r>
            <w:r w:rsidR="008B6E10">
              <w:rPr>
                <w:rFonts w:ascii="GHEA Grapalat" w:hAnsi="GHEA Grapalat"/>
                <w:color w:val="000000"/>
                <w:sz w:val="24"/>
                <w:szCs w:val="24"/>
                <w:shd w:val="clear" w:color="auto" w:fill="FFFFFF"/>
                <w:lang w:val="hy-AM"/>
              </w:rPr>
              <w:t>նշված օրենքով սահմանված ժամկետում</w:t>
            </w:r>
            <w:r w:rsidR="00F5471C" w:rsidRPr="00091258">
              <w:rPr>
                <w:rFonts w:ascii="GHEA Grapalat" w:hAnsi="GHEA Grapalat"/>
                <w:color w:val="000000"/>
                <w:sz w:val="24"/>
                <w:szCs w:val="24"/>
                <w:shd w:val="clear" w:color="auto" w:fill="FFFFFF"/>
                <w:lang w:val="hy-AM"/>
              </w:rPr>
              <w:t xml:space="preserve"> չի ընդունվել և </w:t>
            </w:r>
            <w:r w:rsidR="008B6E10">
              <w:rPr>
                <w:rFonts w:ascii="GHEA Grapalat" w:hAnsi="GHEA Grapalat"/>
                <w:color w:val="000000"/>
                <w:sz w:val="24"/>
                <w:szCs w:val="24"/>
                <w:shd w:val="clear" w:color="auto" w:fill="FFFFFF"/>
                <w:lang w:val="hy-AM"/>
              </w:rPr>
              <w:t>անձինք</w:t>
            </w:r>
            <w:r w:rsidR="00F5471C" w:rsidRPr="00091258">
              <w:rPr>
                <w:rFonts w:ascii="GHEA Grapalat" w:hAnsi="GHEA Grapalat"/>
                <w:color w:val="000000"/>
                <w:sz w:val="24"/>
                <w:szCs w:val="24"/>
                <w:shd w:val="clear" w:color="auto" w:fill="FFFFFF"/>
                <w:lang w:val="hy-AM"/>
              </w:rPr>
              <w:t xml:space="preserve"> հնարավորություն չեն ունեցել դիմել հիմնադրամին և հետ ստանալ կրկնակի վճարված </w:t>
            </w:r>
            <w:proofErr w:type="spellStart"/>
            <w:r w:rsidR="00F5471C" w:rsidRPr="00091258">
              <w:rPr>
                <w:rFonts w:ascii="GHEA Grapalat" w:hAnsi="GHEA Grapalat"/>
                <w:color w:val="000000"/>
                <w:sz w:val="24"/>
                <w:szCs w:val="24"/>
                <w:shd w:val="clear" w:color="auto" w:fill="FFFFFF"/>
                <w:lang w:val="hy-AM"/>
              </w:rPr>
              <w:t>դրոշմանիշային</w:t>
            </w:r>
            <w:proofErr w:type="spellEnd"/>
            <w:r w:rsidR="00F5471C" w:rsidRPr="00091258">
              <w:rPr>
                <w:rFonts w:ascii="GHEA Grapalat" w:hAnsi="GHEA Grapalat"/>
                <w:color w:val="000000"/>
                <w:sz w:val="24"/>
                <w:szCs w:val="24"/>
                <w:shd w:val="clear" w:color="auto" w:fill="FFFFFF"/>
                <w:lang w:val="hy-AM"/>
              </w:rPr>
              <w:t xml:space="preserve"> վճարները։ Նշվածից ելնելով՝ կարծում ենք արդար է սահմանելու խելամիտ ժամկետ, որի ընթացքում քաղաքացիները հնարավորություն կունենան վերադարձի համար </w:t>
            </w:r>
            <w:r w:rsidR="00036639" w:rsidRPr="00091258">
              <w:rPr>
                <w:rFonts w:ascii="GHEA Grapalat" w:hAnsi="GHEA Grapalat"/>
                <w:color w:val="000000"/>
                <w:sz w:val="24"/>
                <w:szCs w:val="24"/>
                <w:shd w:val="clear" w:color="auto" w:fill="FFFFFF"/>
                <w:lang w:val="hy-AM"/>
              </w:rPr>
              <w:t xml:space="preserve">դիմելու </w:t>
            </w:r>
            <w:proofErr w:type="spellStart"/>
            <w:r w:rsidR="00036639" w:rsidRPr="00091258">
              <w:rPr>
                <w:rFonts w:ascii="GHEA Grapalat" w:hAnsi="GHEA Grapalat"/>
                <w:color w:val="000000"/>
                <w:sz w:val="24"/>
                <w:szCs w:val="24"/>
                <w:shd w:val="clear" w:color="auto" w:fill="FFFFFF"/>
                <w:lang w:val="hy-AM"/>
              </w:rPr>
              <w:t>ՀիմնադրամինԼ</w:t>
            </w:r>
            <w:proofErr w:type="spellEnd"/>
          </w:p>
        </w:tc>
      </w:tr>
      <w:tr w:rsidR="00036639" w:rsidRPr="00E663DF" w14:paraId="22EA3DEF" w14:textId="77777777" w:rsidTr="00091258">
        <w:trPr>
          <w:trHeight w:val="3248"/>
        </w:trPr>
        <w:tc>
          <w:tcPr>
            <w:tcW w:w="6453" w:type="dxa"/>
            <w:shd w:val="clear" w:color="auto" w:fill="FFFFFF" w:themeFill="background1"/>
          </w:tcPr>
          <w:p w14:paraId="3700BAD6" w14:textId="0E766FCA" w:rsidR="00036639" w:rsidRPr="00091258" w:rsidRDefault="00036639" w:rsidP="00F5471C">
            <w:pPr>
              <w:pStyle w:val="CommentText"/>
              <w:spacing w:after="0" w:line="276" w:lineRule="auto"/>
              <w:jc w:val="both"/>
              <w:rPr>
                <w:rFonts w:ascii="GHEA Grapalat" w:hAnsi="GHEA Grapalat" w:cs="Times New Roman"/>
                <w:sz w:val="24"/>
                <w:szCs w:val="24"/>
                <w:lang w:val="hy-AM"/>
              </w:rPr>
            </w:pPr>
            <w:r w:rsidRPr="00091258">
              <w:rPr>
                <w:rFonts w:ascii="GHEA Grapalat" w:hAnsi="GHEA Grapalat" w:cs="Times New Roman"/>
                <w:sz w:val="24"/>
                <w:szCs w:val="24"/>
                <w:lang w:val="hy-AM"/>
              </w:rPr>
              <w:t>Նախագծի 3-րդ կետի համաձայն՝ «</w:t>
            </w:r>
            <w:r w:rsidRPr="00091258">
              <w:rPr>
                <w:rFonts w:ascii="GHEA Grapalat" w:hAnsi="GHEA Grapalat"/>
                <w:color w:val="000000"/>
                <w:sz w:val="24"/>
                <w:szCs w:val="24"/>
                <w:shd w:val="clear" w:color="auto" w:fill="FFFFFF"/>
                <w:lang w:val="hy-AM"/>
              </w:rPr>
              <w:t xml:space="preserve">սույն որոշման 2-րդ կետով սահմանված՝ ավելի վճարված </w:t>
            </w:r>
            <w:proofErr w:type="spellStart"/>
            <w:r w:rsidRPr="00091258">
              <w:rPr>
                <w:rFonts w:ascii="GHEA Grapalat" w:hAnsi="GHEA Grapalat"/>
                <w:color w:val="000000"/>
                <w:sz w:val="24"/>
                <w:szCs w:val="24"/>
                <w:shd w:val="clear" w:color="auto" w:fill="FFFFFF"/>
                <w:lang w:val="hy-AM"/>
              </w:rPr>
              <w:t>դրոշմանիշային</w:t>
            </w:r>
            <w:proofErr w:type="spellEnd"/>
            <w:r w:rsidRPr="00091258">
              <w:rPr>
                <w:rFonts w:ascii="GHEA Grapalat" w:hAnsi="GHEA Grapalat"/>
                <w:color w:val="000000"/>
                <w:sz w:val="24"/>
                <w:szCs w:val="24"/>
                <w:shd w:val="clear" w:color="auto" w:fill="FFFFFF"/>
                <w:lang w:val="hy-AM"/>
              </w:rPr>
              <w:t xml:space="preserve"> վճարի գումարը ֆիզիկական անձին վերադարձնելու համար դիմում ներկայացնելու կարգը` սահմանվում է համաձայն 2021 թվականի մարտի 24-ի դրությամբ գործող Որոշմամբ հաստատված Հավելված 3-ի 4-րդ, 7-րդ կետերով, ինչպես նաև 5-րդ կետի 2-րդ պարբերությամբ սահմանված կարգի»: Նշված </w:t>
            </w:r>
            <w:proofErr w:type="spellStart"/>
            <w:r w:rsidRPr="00091258">
              <w:rPr>
                <w:rFonts w:ascii="GHEA Grapalat" w:hAnsi="GHEA Grapalat"/>
                <w:color w:val="000000"/>
                <w:sz w:val="24"/>
                <w:szCs w:val="24"/>
                <w:shd w:val="clear" w:color="auto" w:fill="FFFFFF"/>
                <w:lang w:val="hy-AM"/>
              </w:rPr>
              <w:t>դրույթում</w:t>
            </w:r>
            <w:proofErr w:type="spellEnd"/>
            <w:r w:rsidRPr="00091258">
              <w:rPr>
                <w:rFonts w:ascii="GHEA Grapalat" w:hAnsi="GHEA Grapalat"/>
                <w:color w:val="000000"/>
                <w:sz w:val="24"/>
                <w:szCs w:val="24"/>
                <w:shd w:val="clear" w:color="auto" w:fill="FFFFFF"/>
                <w:lang w:val="hy-AM"/>
              </w:rPr>
              <w:t xml:space="preserve"> հիշատակված 5-րդ կետի 2-րդ պարբերությունում </w:t>
            </w:r>
            <w:proofErr w:type="spellStart"/>
            <w:r w:rsidRPr="00091258">
              <w:rPr>
                <w:rFonts w:ascii="GHEA Grapalat" w:hAnsi="GHEA Grapalat"/>
                <w:color w:val="000000"/>
                <w:sz w:val="24"/>
                <w:szCs w:val="24"/>
                <w:shd w:val="clear" w:color="auto" w:fill="FFFFFF"/>
                <w:lang w:val="hy-AM"/>
              </w:rPr>
              <w:t>որևէ</w:t>
            </w:r>
            <w:proofErr w:type="spellEnd"/>
            <w:r w:rsidRPr="00091258">
              <w:rPr>
                <w:rFonts w:ascii="GHEA Grapalat" w:hAnsi="GHEA Grapalat"/>
                <w:color w:val="000000"/>
                <w:sz w:val="24"/>
                <w:szCs w:val="24"/>
                <w:shd w:val="clear" w:color="auto" w:fill="FFFFFF"/>
                <w:lang w:val="hy-AM"/>
              </w:rPr>
              <w:t xml:space="preserve"> կարգ սահմանված չէ:</w:t>
            </w:r>
          </w:p>
        </w:tc>
        <w:tc>
          <w:tcPr>
            <w:tcW w:w="6453" w:type="dxa"/>
            <w:gridSpan w:val="2"/>
            <w:shd w:val="clear" w:color="auto" w:fill="FFFFFF" w:themeFill="background1"/>
          </w:tcPr>
          <w:p w14:paraId="36D84A53" w14:textId="76C51C6F" w:rsidR="00036639" w:rsidRDefault="00E663DF" w:rsidP="00091258">
            <w:pPr>
              <w:spacing w:line="276"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Ընդունելի է</w:t>
            </w:r>
            <w:r w:rsidR="00036639" w:rsidRPr="00091258">
              <w:rPr>
                <w:rFonts w:ascii="GHEA Grapalat" w:hAnsi="GHEA Grapalat"/>
                <w:color w:val="000000"/>
                <w:shd w:val="clear" w:color="auto" w:fill="FFFFFF"/>
                <w:lang w:val="hy-AM"/>
              </w:rPr>
              <w:t xml:space="preserve">, քանի որ այդ պարբերությամբ սահմանվում է, թե ինչպես պետք է անձը ստանա տեղեկանքը հարկային մարմնից, որը պետք է ներկայացնի Հիմնադրամին և համաձայն 4-րդ կետի ստանա </w:t>
            </w:r>
            <w:proofErr w:type="spellStart"/>
            <w:r w:rsidR="00036639" w:rsidRPr="00091258">
              <w:rPr>
                <w:rFonts w:ascii="GHEA Grapalat" w:hAnsi="GHEA Grapalat"/>
                <w:color w:val="000000"/>
                <w:shd w:val="clear" w:color="auto" w:fill="FFFFFF"/>
                <w:lang w:val="hy-AM"/>
              </w:rPr>
              <w:t>կրկնավճարների</w:t>
            </w:r>
            <w:proofErr w:type="spellEnd"/>
            <w:r w:rsidR="00036639" w:rsidRPr="00091258">
              <w:rPr>
                <w:rFonts w:ascii="GHEA Grapalat" w:hAnsi="GHEA Grapalat"/>
                <w:color w:val="000000"/>
                <w:shd w:val="clear" w:color="auto" w:fill="FFFFFF"/>
                <w:lang w:val="hy-AM"/>
              </w:rPr>
              <w:t xml:space="preserve"> վերադարձը։ Այսպիսով՝ Հարկային մարմնից համապատասխան տեղեկանքի ստացման կարգը հանդիսանում է կրկնակի վճարված </w:t>
            </w:r>
            <w:proofErr w:type="spellStart"/>
            <w:r w:rsidR="00036639" w:rsidRPr="00091258">
              <w:rPr>
                <w:rFonts w:ascii="GHEA Grapalat" w:hAnsi="GHEA Grapalat"/>
                <w:color w:val="000000"/>
                <w:shd w:val="clear" w:color="auto" w:fill="FFFFFF"/>
                <w:lang w:val="hy-AM"/>
              </w:rPr>
              <w:t>դրաշմանիշային</w:t>
            </w:r>
            <w:proofErr w:type="spellEnd"/>
            <w:r w:rsidR="00036639" w:rsidRPr="00091258">
              <w:rPr>
                <w:rFonts w:ascii="GHEA Grapalat" w:hAnsi="GHEA Grapalat"/>
                <w:color w:val="000000"/>
                <w:shd w:val="clear" w:color="auto" w:fill="FFFFFF"/>
                <w:lang w:val="hy-AM"/>
              </w:rPr>
              <w:t xml:space="preserve"> վճարները հետ ստանալու կարգի մի մասը։</w:t>
            </w:r>
          </w:p>
          <w:p w14:paraId="320C74D1" w14:textId="22A817B0" w:rsidR="00E65947" w:rsidRPr="00091258" w:rsidRDefault="00E65947" w:rsidP="00091258">
            <w:pPr>
              <w:spacing w:line="276" w:lineRule="auto"/>
              <w:jc w:val="both"/>
              <w:rPr>
                <w:rFonts w:ascii="GHEA Grapalat" w:hAnsi="GHEA Grapalat"/>
                <w:lang w:val="hy-AM"/>
              </w:rPr>
            </w:pPr>
            <w:r>
              <w:rPr>
                <w:rFonts w:ascii="GHEA Grapalat" w:hAnsi="GHEA Grapalat"/>
                <w:color w:val="000000"/>
                <w:shd w:val="clear" w:color="auto" w:fill="FFFFFF"/>
                <w:lang w:val="hy-AM"/>
              </w:rPr>
              <w:t xml:space="preserve">Նշված </w:t>
            </w:r>
            <w:proofErr w:type="spellStart"/>
            <w:r>
              <w:rPr>
                <w:rFonts w:ascii="GHEA Grapalat" w:hAnsi="GHEA Grapalat"/>
                <w:color w:val="000000"/>
                <w:shd w:val="clear" w:color="auto" w:fill="FFFFFF"/>
                <w:lang w:val="hy-AM"/>
              </w:rPr>
              <w:t>կետում</w:t>
            </w:r>
            <w:proofErr w:type="spellEnd"/>
            <w:r>
              <w:rPr>
                <w:rFonts w:ascii="GHEA Grapalat" w:hAnsi="GHEA Grapalat"/>
                <w:color w:val="000000"/>
                <w:shd w:val="clear" w:color="auto" w:fill="FFFFFF"/>
                <w:lang w:val="hy-AM"/>
              </w:rPr>
              <w:t xml:space="preserve"> &lt;սահմանված կարգով&gt; բառերը հանվել են։</w:t>
            </w:r>
          </w:p>
        </w:tc>
      </w:tr>
      <w:tr w:rsidR="00091258" w:rsidRPr="00E663DF" w14:paraId="1F80C4C9" w14:textId="77777777" w:rsidTr="00091258">
        <w:trPr>
          <w:trHeight w:val="3248"/>
        </w:trPr>
        <w:tc>
          <w:tcPr>
            <w:tcW w:w="6453" w:type="dxa"/>
            <w:shd w:val="clear" w:color="auto" w:fill="FFFFFF" w:themeFill="background1"/>
          </w:tcPr>
          <w:p w14:paraId="2A0A0EBD" w14:textId="77777777" w:rsidR="00091258" w:rsidRPr="00091258" w:rsidRDefault="00091258" w:rsidP="00091258">
            <w:pPr>
              <w:spacing w:line="276" w:lineRule="auto"/>
              <w:jc w:val="both"/>
              <w:rPr>
                <w:rFonts w:ascii="GHEA Grapalat" w:hAnsi="GHEA Grapalat"/>
                <w:lang w:val="hy-AM"/>
              </w:rPr>
            </w:pPr>
            <w:r w:rsidRPr="00091258">
              <w:rPr>
                <w:rFonts w:ascii="GHEA Grapalat" w:hAnsi="GHEA Grapalat"/>
                <w:lang w:val="hy-AM"/>
              </w:rPr>
              <w:t>Նախագծի վերաբերյալ բացակայում են ֆինանսների, արտակարգ իրավիճակների նախարարությունների, ինչպես նաև ազգային անվտանգության ծառայության կարծիքները:</w:t>
            </w:r>
          </w:p>
          <w:p w14:paraId="5A8DBC0C" w14:textId="77777777" w:rsidR="00091258" w:rsidRPr="00091258" w:rsidRDefault="00091258" w:rsidP="00F5471C">
            <w:pPr>
              <w:pStyle w:val="CommentText"/>
              <w:spacing w:after="0" w:line="276" w:lineRule="auto"/>
              <w:jc w:val="both"/>
              <w:rPr>
                <w:rFonts w:ascii="GHEA Grapalat" w:hAnsi="GHEA Grapalat" w:cs="Times New Roman"/>
                <w:sz w:val="24"/>
                <w:szCs w:val="24"/>
                <w:lang w:val="hy-AM"/>
              </w:rPr>
            </w:pPr>
          </w:p>
        </w:tc>
        <w:tc>
          <w:tcPr>
            <w:tcW w:w="6453" w:type="dxa"/>
            <w:gridSpan w:val="2"/>
            <w:shd w:val="clear" w:color="auto" w:fill="FFFFFF" w:themeFill="background1"/>
          </w:tcPr>
          <w:p w14:paraId="0A740216" w14:textId="37840FF7" w:rsidR="00091258" w:rsidRPr="00091258" w:rsidRDefault="00091258" w:rsidP="00A05FCC">
            <w:pPr>
              <w:spacing w:line="276" w:lineRule="auto"/>
              <w:jc w:val="both"/>
              <w:rPr>
                <w:rFonts w:ascii="GHEA Grapalat" w:hAnsi="GHEA Grapalat"/>
                <w:color w:val="000000"/>
                <w:shd w:val="clear" w:color="auto" w:fill="FFFFFF"/>
                <w:lang w:val="hy-AM"/>
              </w:rPr>
            </w:pPr>
            <w:r w:rsidRPr="00091258">
              <w:rPr>
                <w:rFonts w:ascii="GHEA Grapalat" w:hAnsi="GHEA Grapalat"/>
                <w:color w:val="000000"/>
                <w:shd w:val="clear" w:color="auto" w:fill="FFFFFF"/>
                <w:lang w:val="hy-AM"/>
              </w:rPr>
              <w:t>Ֆինանսների նախարարը ներկա էր 04</w:t>
            </w:r>
            <w:r w:rsidRPr="00091258">
              <w:rPr>
                <w:rFonts w:ascii="MS Gothic" w:eastAsia="MS Gothic" w:hAnsi="MS Gothic" w:cs="MS Gothic" w:hint="eastAsia"/>
                <w:color w:val="000000"/>
                <w:shd w:val="clear" w:color="auto" w:fill="FFFFFF"/>
                <w:lang w:val="hy-AM"/>
              </w:rPr>
              <w:t>․</w:t>
            </w:r>
            <w:r w:rsidRPr="00091258">
              <w:rPr>
                <w:rFonts w:ascii="GHEA Grapalat" w:hAnsi="GHEA Grapalat"/>
                <w:color w:val="000000"/>
                <w:shd w:val="clear" w:color="auto" w:fill="FFFFFF"/>
                <w:lang w:val="hy-AM"/>
              </w:rPr>
              <w:t>05</w:t>
            </w:r>
            <w:r w:rsidRPr="00091258">
              <w:rPr>
                <w:rFonts w:ascii="MS Gothic" w:eastAsia="MS Gothic" w:hAnsi="MS Gothic" w:cs="MS Gothic" w:hint="eastAsia"/>
                <w:color w:val="000000"/>
                <w:shd w:val="clear" w:color="auto" w:fill="FFFFFF"/>
                <w:lang w:val="hy-AM"/>
              </w:rPr>
              <w:t>․</w:t>
            </w:r>
            <w:r w:rsidRPr="00091258">
              <w:rPr>
                <w:rFonts w:ascii="GHEA Grapalat" w:hAnsi="GHEA Grapalat"/>
                <w:color w:val="000000"/>
                <w:shd w:val="clear" w:color="auto" w:fill="FFFFFF"/>
                <w:lang w:val="hy-AM"/>
              </w:rPr>
              <w:t>21</w:t>
            </w:r>
            <w:r w:rsidRPr="00091258">
              <w:rPr>
                <w:rFonts w:ascii="GHEA Grapalat" w:hAnsi="GHEA Grapalat" w:cs="GHEA Grapalat"/>
                <w:color w:val="000000"/>
                <w:shd w:val="clear" w:color="auto" w:fill="FFFFFF"/>
                <w:lang w:val="hy-AM"/>
              </w:rPr>
              <w:t>թ</w:t>
            </w:r>
            <w:r w:rsidRPr="00091258">
              <w:rPr>
                <w:rFonts w:ascii="MS Gothic" w:eastAsia="MS Gothic" w:hAnsi="MS Gothic" w:cs="MS Gothic" w:hint="eastAsia"/>
                <w:color w:val="000000"/>
                <w:shd w:val="clear" w:color="auto" w:fill="FFFFFF"/>
                <w:lang w:val="hy-AM"/>
              </w:rPr>
              <w:t>․</w:t>
            </w:r>
            <w:r w:rsidRPr="00091258">
              <w:rPr>
                <w:rFonts w:ascii="GHEA Grapalat" w:hAnsi="GHEA Grapalat"/>
                <w:color w:val="000000"/>
                <w:shd w:val="clear" w:color="auto" w:fill="FFFFFF"/>
                <w:lang w:val="hy-AM"/>
              </w:rPr>
              <w:t xml:space="preserve"> </w:t>
            </w:r>
            <w:r w:rsidRPr="00091258">
              <w:rPr>
                <w:rFonts w:ascii="GHEA Grapalat" w:hAnsi="GHEA Grapalat" w:cs="GHEA Grapalat"/>
                <w:color w:val="000000"/>
                <w:shd w:val="clear" w:color="auto" w:fill="FFFFFF"/>
                <w:lang w:val="hy-AM"/>
              </w:rPr>
              <w:t>սոցիալական</w:t>
            </w:r>
            <w:r w:rsidRPr="00091258">
              <w:rPr>
                <w:rFonts w:ascii="GHEA Grapalat" w:hAnsi="GHEA Grapalat"/>
                <w:color w:val="000000"/>
                <w:shd w:val="clear" w:color="auto" w:fill="FFFFFF"/>
                <w:lang w:val="hy-AM"/>
              </w:rPr>
              <w:t xml:space="preserve"> </w:t>
            </w:r>
            <w:r w:rsidRPr="00091258">
              <w:rPr>
                <w:rFonts w:ascii="GHEA Grapalat" w:hAnsi="GHEA Grapalat" w:cs="GHEA Grapalat"/>
                <w:color w:val="000000"/>
                <w:shd w:val="clear" w:color="auto" w:fill="FFFFFF"/>
                <w:lang w:val="hy-AM"/>
              </w:rPr>
              <w:t>կոմիտեի</w:t>
            </w:r>
            <w:r w:rsidRPr="00091258">
              <w:rPr>
                <w:rFonts w:ascii="GHEA Grapalat" w:hAnsi="GHEA Grapalat"/>
                <w:color w:val="000000"/>
                <w:shd w:val="clear" w:color="auto" w:fill="FFFFFF"/>
                <w:lang w:val="hy-AM"/>
              </w:rPr>
              <w:t xml:space="preserve"> </w:t>
            </w:r>
            <w:r w:rsidRPr="00091258">
              <w:rPr>
                <w:rFonts w:ascii="GHEA Grapalat" w:hAnsi="GHEA Grapalat" w:cs="GHEA Grapalat"/>
                <w:color w:val="000000"/>
                <w:shd w:val="clear" w:color="auto" w:fill="FFFFFF"/>
                <w:lang w:val="hy-AM"/>
              </w:rPr>
              <w:t>նիստին</w:t>
            </w:r>
            <w:r w:rsidRPr="00091258">
              <w:rPr>
                <w:rFonts w:ascii="GHEA Grapalat" w:hAnsi="GHEA Grapalat"/>
                <w:color w:val="000000"/>
                <w:shd w:val="clear" w:color="auto" w:fill="FFFFFF"/>
                <w:lang w:val="hy-AM"/>
              </w:rPr>
              <w:t xml:space="preserve">, </w:t>
            </w:r>
            <w:r w:rsidRPr="00091258">
              <w:rPr>
                <w:rFonts w:ascii="GHEA Grapalat" w:hAnsi="GHEA Grapalat" w:cs="GHEA Grapalat"/>
                <w:color w:val="000000"/>
                <w:shd w:val="clear" w:color="auto" w:fill="FFFFFF"/>
                <w:lang w:val="hy-AM"/>
              </w:rPr>
              <w:t>ով</w:t>
            </w:r>
            <w:r w:rsidRPr="00091258">
              <w:rPr>
                <w:rFonts w:ascii="GHEA Grapalat" w:hAnsi="GHEA Grapalat"/>
                <w:color w:val="000000"/>
                <w:shd w:val="clear" w:color="auto" w:fill="FFFFFF"/>
                <w:lang w:val="hy-AM"/>
              </w:rPr>
              <w:t xml:space="preserve"> </w:t>
            </w:r>
            <w:r w:rsidRPr="00091258">
              <w:rPr>
                <w:rFonts w:ascii="GHEA Grapalat" w:hAnsi="GHEA Grapalat" w:cs="GHEA Grapalat"/>
                <w:color w:val="000000"/>
                <w:shd w:val="clear" w:color="auto" w:fill="FFFFFF"/>
                <w:lang w:val="hy-AM"/>
              </w:rPr>
              <w:t>առաջարկներ</w:t>
            </w:r>
            <w:r w:rsidRPr="00091258">
              <w:rPr>
                <w:rFonts w:ascii="GHEA Grapalat" w:hAnsi="GHEA Grapalat"/>
                <w:color w:val="000000"/>
                <w:shd w:val="clear" w:color="auto" w:fill="FFFFFF"/>
                <w:lang w:val="hy-AM"/>
              </w:rPr>
              <w:t xml:space="preserve"> </w:t>
            </w:r>
            <w:r w:rsidRPr="00091258">
              <w:rPr>
                <w:rFonts w:ascii="GHEA Grapalat" w:hAnsi="GHEA Grapalat" w:cs="GHEA Grapalat"/>
                <w:color w:val="000000"/>
                <w:shd w:val="clear" w:color="auto" w:fill="FFFFFF"/>
                <w:lang w:val="hy-AM"/>
              </w:rPr>
              <w:t>և</w:t>
            </w:r>
            <w:r w:rsidRPr="00091258">
              <w:rPr>
                <w:rFonts w:ascii="GHEA Grapalat" w:hAnsi="GHEA Grapalat"/>
                <w:color w:val="000000"/>
                <w:shd w:val="clear" w:color="auto" w:fill="FFFFFF"/>
                <w:lang w:val="hy-AM"/>
              </w:rPr>
              <w:t xml:space="preserve"> </w:t>
            </w:r>
            <w:r w:rsidRPr="00091258">
              <w:rPr>
                <w:rFonts w:ascii="GHEA Grapalat" w:hAnsi="GHEA Grapalat" w:cs="GHEA Grapalat"/>
                <w:color w:val="000000"/>
                <w:shd w:val="clear" w:color="auto" w:fill="FFFFFF"/>
                <w:lang w:val="hy-AM"/>
              </w:rPr>
              <w:t>դիտողություններ</w:t>
            </w:r>
            <w:r w:rsidRPr="00091258">
              <w:rPr>
                <w:rFonts w:ascii="GHEA Grapalat" w:hAnsi="GHEA Grapalat"/>
                <w:color w:val="000000"/>
                <w:shd w:val="clear" w:color="auto" w:fill="FFFFFF"/>
                <w:lang w:val="hy-AM"/>
              </w:rPr>
              <w:t xml:space="preserve"> </w:t>
            </w:r>
            <w:r w:rsidRPr="00091258">
              <w:rPr>
                <w:rFonts w:ascii="GHEA Grapalat" w:hAnsi="GHEA Grapalat" w:cs="GHEA Grapalat"/>
                <w:color w:val="000000"/>
                <w:shd w:val="clear" w:color="auto" w:fill="FFFFFF"/>
                <w:lang w:val="hy-AM"/>
              </w:rPr>
              <w:t>չներկայացրեց</w:t>
            </w:r>
            <w:r w:rsidR="00D465A2">
              <w:rPr>
                <w:rFonts w:ascii="GHEA Grapalat" w:hAnsi="GHEA Grapalat"/>
                <w:color w:val="000000"/>
                <w:shd w:val="clear" w:color="auto" w:fill="FFFFFF"/>
                <w:lang w:val="hy-AM"/>
              </w:rPr>
              <w:t>։ Ի</w:t>
            </w:r>
            <w:r w:rsidRPr="00091258">
              <w:rPr>
                <w:rFonts w:ascii="GHEA Grapalat" w:hAnsi="GHEA Grapalat" w:cs="GHEA Grapalat"/>
                <w:color w:val="000000"/>
                <w:shd w:val="clear" w:color="auto" w:fill="FFFFFF"/>
                <w:lang w:val="hy-AM"/>
              </w:rPr>
              <w:t>նչ</w:t>
            </w:r>
            <w:r w:rsidRPr="00091258">
              <w:rPr>
                <w:rFonts w:ascii="GHEA Grapalat" w:hAnsi="GHEA Grapalat"/>
                <w:color w:val="000000"/>
                <w:shd w:val="clear" w:color="auto" w:fill="FFFFFF"/>
                <w:lang w:val="hy-AM"/>
              </w:rPr>
              <w:t xml:space="preserve"> </w:t>
            </w:r>
            <w:r w:rsidRPr="00091258">
              <w:rPr>
                <w:rFonts w:ascii="GHEA Grapalat" w:hAnsi="GHEA Grapalat" w:cs="GHEA Grapalat"/>
                <w:color w:val="000000"/>
                <w:shd w:val="clear" w:color="auto" w:fill="FFFFFF"/>
                <w:lang w:val="hy-AM"/>
              </w:rPr>
              <w:t>վերաբերում</w:t>
            </w:r>
            <w:r w:rsidRPr="00091258">
              <w:rPr>
                <w:rFonts w:ascii="GHEA Grapalat" w:hAnsi="GHEA Grapalat"/>
                <w:color w:val="000000"/>
                <w:shd w:val="clear" w:color="auto" w:fill="FFFFFF"/>
                <w:lang w:val="hy-AM"/>
              </w:rPr>
              <w:t xml:space="preserve"> է արտակարգ իրավիճակների</w:t>
            </w:r>
            <w:r w:rsidR="00D465A2">
              <w:rPr>
                <w:rFonts w:ascii="GHEA Grapalat" w:hAnsi="GHEA Grapalat"/>
                <w:color w:val="000000"/>
                <w:shd w:val="clear" w:color="auto" w:fill="FFFFFF"/>
                <w:lang w:val="hy-AM"/>
              </w:rPr>
              <w:t xml:space="preserve"> նախարարությանը</w:t>
            </w:r>
            <w:r w:rsidRPr="00091258">
              <w:rPr>
                <w:rFonts w:ascii="GHEA Grapalat" w:hAnsi="GHEA Grapalat"/>
                <w:color w:val="000000"/>
                <w:shd w:val="clear" w:color="auto" w:fill="FFFFFF"/>
                <w:lang w:val="hy-AM"/>
              </w:rPr>
              <w:t xml:space="preserve"> և ազգային ա</w:t>
            </w:r>
            <w:r w:rsidR="00D465A2">
              <w:rPr>
                <w:rFonts w:ascii="GHEA Grapalat" w:hAnsi="GHEA Grapalat"/>
                <w:color w:val="000000"/>
                <w:shd w:val="clear" w:color="auto" w:fill="FFFFFF"/>
                <w:lang w:val="hy-AM"/>
              </w:rPr>
              <w:t>նվտանգության ծառայությանը</w:t>
            </w:r>
            <w:r w:rsidRPr="00091258">
              <w:rPr>
                <w:rFonts w:ascii="GHEA Grapalat" w:hAnsi="GHEA Grapalat"/>
                <w:color w:val="000000"/>
                <w:shd w:val="clear" w:color="auto" w:fill="FFFFFF"/>
                <w:lang w:val="hy-AM"/>
              </w:rPr>
              <w:t>, ա</w:t>
            </w:r>
            <w:r w:rsidR="00D465A2">
              <w:rPr>
                <w:rFonts w:ascii="GHEA Grapalat" w:hAnsi="GHEA Grapalat"/>
                <w:color w:val="000000"/>
                <w:shd w:val="clear" w:color="auto" w:fill="FFFFFF"/>
                <w:lang w:val="hy-AM"/>
              </w:rPr>
              <w:t>պա նախագիծը</w:t>
            </w:r>
            <w:r w:rsidR="00A05FCC">
              <w:rPr>
                <w:rFonts w:ascii="GHEA Grapalat" w:hAnsi="GHEA Grapalat"/>
                <w:color w:val="000000"/>
                <w:shd w:val="clear" w:color="auto" w:fill="FFFFFF"/>
                <w:lang w:val="hy-AM"/>
              </w:rPr>
              <w:t xml:space="preserve"> համաձայնեցվել է աշխատանքային կարգով</w:t>
            </w:r>
            <w:r w:rsidRPr="00091258">
              <w:rPr>
                <w:rFonts w:ascii="GHEA Grapalat" w:hAnsi="GHEA Grapalat"/>
                <w:color w:val="000000"/>
                <w:shd w:val="clear" w:color="auto" w:fill="FFFFFF"/>
                <w:lang w:val="hy-AM"/>
              </w:rPr>
              <w:t xml:space="preserve">։ </w:t>
            </w:r>
          </w:p>
        </w:tc>
      </w:tr>
      <w:tr w:rsidR="00091258" w:rsidRPr="00E663DF" w14:paraId="3F873F6B" w14:textId="77777777" w:rsidTr="00091258">
        <w:trPr>
          <w:trHeight w:val="2644"/>
        </w:trPr>
        <w:tc>
          <w:tcPr>
            <w:tcW w:w="6453" w:type="dxa"/>
            <w:shd w:val="clear" w:color="auto" w:fill="FFFFFF" w:themeFill="background1"/>
          </w:tcPr>
          <w:p w14:paraId="4B9D401F" w14:textId="7C276ECB" w:rsidR="00091258" w:rsidRPr="00091258" w:rsidRDefault="00091258" w:rsidP="00091258">
            <w:pPr>
              <w:spacing w:line="276" w:lineRule="auto"/>
              <w:jc w:val="both"/>
              <w:rPr>
                <w:rFonts w:ascii="GHEA Grapalat" w:hAnsi="GHEA Grapalat"/>
                <w:lang w:val="hy-AM"/>
              </w:rPr>
            </w:pPr>
            <w:r w:rsidRPr="00091258">
              <w:rPr>
                <w:rFonts w:ascii="GHEA Grapalat" w:hAnsi="GHEA Grapalat" w:cs="Arial"/>
                <w:lang w:val="hy-AM"/>
              </w:rPr>
              <w:lastRenderedPageBreak/>
              <w:t xml:space="preserve">Առկա են նաև տեխնիկական բնույթի </w:t>
            </w:r>
            <w:proofErr w:type="spellStart"/>
            <w:r w:rsidRPr="00091258">
              <w:rPr>
                <w:rFonts w:ascii="GHEA Grapalat" w:hAnsi="GHEA Grapalat" w:cs="Arial"/>
                <w:lang w:val="hy-AM"/>
              </w:rPr>
              <w:t>վրիպակներ</w:t>
            </w:r>
            <w:proofErr w:type="spellEnd"/>
            <w:r w:rsidRPr="00091258">
              <w:rPr>
                <w:rFonts w:ascii="GHEA Grapalat" w:hAnsi="GHEA Grapalat" w:cs="Arial"/>
                <w:lang w:val="hy-AM"/>
              </w:rPr>
              <w:t xml:space="preserve"> (օրինակ` վերնագրում «մարտի 25-ի» բառերից հետո նշված </w:t>
            </w:r>
            <w:proofErr w:type="spellStart"/>
            <w:r w:rsidRPr="00091258">
              <w:rPr>
                <w:rFonts w:ascii="GHEA Grapalat" w:hAnsi="GHEA Grapalat" w:cs="Arial"/>
                <w:lang w:val="hy-AM"/>
              </w:rPr>
              <w:t>վերանգիրը</w:t>
            </w:r>
            <w:proofErr w:type="spellEnd"/>
            <w:r w:rsidRPr="00091258">
              <w:rPr>
                <w:rFonts w:ascii="GHEA Grapalat" w:hAnsi="GHEA Grapalat" w:cs="Arial"/>
                <w:lang w:val="hy-AM"/>
              </w:rPr>
              <w:t xml:space="preserve"> անհրաժեշտ չէ, վերնագրում «թիվ» բառը պետք է փոխարինել «N» բառով, ինչպես նաև </w:t>
            </w:r>
            <w:proofErr w:type="spellStart"/>
            <w:r w:rsidRPr="00091258">
              <w:rPr>
                <w:rFonts w:ascii="GHEA Grapalat" w:hAnsi="GHEA Grapalat" w:cs="Arial"/>
                <w:lang w:val="hy-AM"/>
              </w:rPr>
              <w:t>ամփոփաթերթի</w:t>
            </w:r>
            <w:proofErr w:type="spellEnd"/>
            <w:r w:rsidRPr="00091258">
              <w:rPr>
                <w:rFonts w:ascii="GHEA Grapalat" w:hAnsi="GHEA Grapalat" w:cs="Arial"/>
                <w:lang w:val="hy-AM"/>
              </w:rPr>
              <w:t xml:space="preserve">, հիմնավորման և տեղեկանքների վերնագրերը չեն համապատասխանում նախագծի </w:t>
            </w:r>
            <w:proofErr w:type="spellStart"/>
            <w:r w:rsidRPr="00091258">
              <w:rPr>
                <w:rFonts w:ascii="GHEA Grapalat" w:hAnsi="GHEA Grapalat" w:cs="Arial"/>
                <w:lang w:val="hy-AM"/>
              </w:rPr>
              <w:t>վերնագրին</w:t>
            </w:r>
            <w:proofErr w:type="spellEnd"/>
            <w:r w:rsidRPr="00091258">
              <w:rPr>
                <w:rFonts w:ascii="GHEA Grapalat" w:hAnsi="GHEA Grapalat" w:cs="Arial"/>
                <w:lang w:val="hy-AM"/>
              </w:rPr>
              <w:t>):</w:t>
            </w:r>
          </w:p>
        </w:tc>
        <w:tc>
          <w:tcPr>
            <w:tcW w:w="6453" w:type="dxa"/>
            <w:gridSpan w:val="2"/>
            <w:shd w:val="clear" w:color="auto" w:fill="FFFFFF" w:themeFill="background1"/>
          </w:tcPr>
          <w:p w14:paraId="6AB1BC07" w14:textId="5A165F10" w:rsidR="00091258" w:rsidRPr="00091258" w:rsidRDefault="00091258" w:rsidP="00091258">
            <w:pPr>
              <w:spacing w:line="276" w:lineRule="auto"/>
              <w:jc w:val="both"/>
              <w:rPr>
                <w:rFonts w:ascii="GHEA Grapalat" w:hAnsi="GHEA Grapalat"/>
                <w:color w:val="000000"/>
                <w:shd w:val="clear" w:color="auto" w:fill="FFFFFF"/>
                <w:lang w:val="hy-AM"/>
              </w:rPr>
            </w:pPr>
            <w:r w:rsidRPr="00091258">
              <w:rPr>
                <w:rFonts w:ascii="GHEA Grapalat" w:hAnsi="GHEA Grapalat"/>
                <w:color w:val="000000"/>
                <w:shd w:val="clear" w:color="auto" w:fill="FFFFFF"/>
                <w:lang w:val="hy-AM"/>
              </w:rPr>
              <w:t xml:space="preserve">Ընդունելի է, տեխնիկական խնդիրները վերացվել են։ </w:t>
            </w:r>
          </w:p>
        </w:tc>
      </w:tr>
    </w:tbl>
    <w:p w14:paraId="6573E95F" w14:textId="76ED1B08" w:rsidR="006F1A36" w:rsidRPr="00091258" w:rsidRDefault="006F1A36" w:rsidP="006F1A36">
      <w:pPr>
        <w:ind w:firstLine="720"/>
        <w:rPr>
          <w:rFonts w:ascii="GHEA Grapalat" w:hAnsi="GHEA Grapalat"/>
          <w:lang w:val="af-ZA"/>
        </w:rPr>
      </w:pPr>
    </w:p>
    <w:sectPr w:rsidR="006F1A36" w:rsidRPr="00091258" w:rsidSect="00B956E6">
      <w:pgSz w:w="15840" w:h="12240" w:orient="landscape"/>
      <w:pgMar w:top="426" w:right="1239"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B7B"/>
    <w:multiLevelType w:val="hybridMultilevel"/>
    <w:tmpl w:val="7BAE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5893"/>
    <w:multiLevelType w:val="hybridMultilevel"/>
    <w:tmpl w:val="697C1F70"/>
    <w:lvl w:ilvl="0" w:tplc="FE4C4124">
      <w:start w:val="2"/>
      <w:numFmt w:val="bullet"/>
      <w:lvlText w:val="-"/>
      <w:lvlJc w:val="left"/>
      <w:pPr>
        <w:ind w:left="1070" w:hanging="360"/>
      </w:pPr>
      <w:rPr>
        <w:rFonts w:ascii="GHEA Grapalat" w:eastAsia="Times New Roman" w:hAnsi="GHEA Grapalat" w:hint="default"/>
        <w:sz w:val="24"/>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4E1AEE"/>
    <w:multiLevelType w:val="hybridMultilevel"/>
    <w:tmpl w:val="FEDCFC06"/>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B766F"/>
    <w:multiLevelType w:val="hybridMultilevel"/>
    <w:tmpl w:val="AF96AAC2"/>
    <w:lvl w:ilvl="0" w:tplc="60786AE0">
      <w:start w:val="1"/>
      <w:numFmt w:val="decimal"/>
      <w:lvlText w:val="%1."/>
      <w:lvlJc w:val="left"/>
      <w:pPr>
        <w:ind w:left="927" w:hanging="36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E047A9"/>
    <w:multiLevelType w:val="hybridMultilevel"/>
    <w:tmpl w:val="A44472D6"/>
    <w:lvl w:ilvl="0" w:tplc="9356E4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35B4C49"/>
    <w:multiLevelType w:val="hybridMultilevel"/>
    <w:tmpl w:val="969C57C0"/>
    <w:lvl w:ilvl="0" w:tplc="04190003">
      <w:start w:val="1"/>
      <w:numFmt w:val="bullet"/>
      <w:lvlText w:val="o"/>
      <w:lvlJc w:val="left"/>
      <w:pPr>
        <w:tabs>
          <w:tab w:val="num" w:pos="780"/>
        </w:tabs>
        <w:ind w:left="780" w:hanging="360"/>
      </w:pPr>
      <w:rPr>
        <w:rFonts w:ascii="Courier New" w:hAnsi="Courier New" w:cs="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74E4275"/>
    <w:multiLevelType w:val="hybridMultilevel"/>
    <w:tmpl w:val="2200E5E6"/>
    <w:lvl w:ilvl="0" w:tplc="6A42DB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F7603D"/>
    <w:multiLevelType w:val="hybridMultilevel"/>
    <w:tmpl w:val="F2C2C114"/>
    <w:lvl w:ilvl="0" w:tplc="2E3AD3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9BA2904"/>
    <w:multiLevelType w:val="hybridMultilevel"/>
    <w:tmpl w:val="E0BC05CE"/>
    <w:lvl w:ilvl="0" w:tplc="9CBC3FF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53AED"/>
    <w:multiLevelType w:val="hybridMultilevel"/>
    <w:tmpl w:val="A126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576B3"/>
    <w:multiLevelType w:val="hybridMultilevel"/>
    <w:tmpl w:val="A0487F3E"/>
    <w:lvl w:ilvl="0" w:tplc="8584B6A6">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20307"/>
    <w:multiLevelType w:val="hybridMultilevel"/>
    <w:tmpl w:val="81F064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1F5528E5"/>
    <w:multiLevelType w:val="hybridMultilevel"/>
    <w:tmpl w:val="1CF099DE"/>
    <w:lvl w:ilvl="0" w:tplc="FE60406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3593374"/>
    <w:multiLevelType w:val="hybridMultilevel"/>
    <w:tmpl w:val="F04650CE"/>
    <w:lvl w:ilvl="0" w:tplc="51A6BB8E">
      <w:start w:val="1"/>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14" w15:restartNumberingAfterBreak="0">
    <w:nsid w:val="27082A87"/>
    <w:multiLevelType w:val="hybridMultilevel"/>
    <w:tmpl w:val="B5F8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D5C55"/>
    <w:multiLevelType w:val="hybridMultilevel"/>
    <w:tmpl w:val="D598A5E0"/>
    <w:lvl w:ilvl="0" w:tplc="30B2A99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2B6C1B15"/>
    <w:multiLevelType w:val="hybridMultilevel"/>
    <w:tmpl w:val="F5681958"/>
    <w:lvl w:ilvl="0" w:tplc="9098B13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7" w15:restartNumberingAfterBreak="0">
    <w:nsid w:val="2F366989"/>
    <w:multiLevelType w:val="hybridMultilevel"/>
    <w:tmpl w:val="9D30A564"/>
    <w:lvl w:ilvl="0" w:tplc="75B8918E">
      <w:numFmt w:val="bullet"/>
      <w:lvlText w:val="-"/>
      <w:lvlJc w:val="left"/>
      <w:pPr>
        <w:ind w:left="927" w:hanging="360"/>
      </w:pPr>
      <w:rPr>
        <w:rFonts w:ascii="GHEA Grapalat" w:eastAsia="Times New Roman" w:hAnsi="GHEA Grapalat" w:cs="Arial"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F7B3CB9"/>
    <w:multiLevelType w:val="hybridMultilevel"/>
    <w:tmpl w:val="419A467E"/>
    <w:lvl w:ilvl="0" w:tplc="98E61886">
      <w:start w:val="1"/>
      <w:numFmt w:val="bullet"/>
      <w:lvlText w:val="-"/>
      <w:lvlJc w:val="left"/>
      <w:pPr>
        <w:ind w:left="927" w:hanging="360"/>
      </w:pPr>
      <w:rPr>
        <w:rFonts w:ascii="GHEA Grapalat" w:eastAsia="Times New Roman" w:hAnsi="GHEA Grapalat"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2FDE0EA1"/>
    <w:multiLevelType w:val="hybridMultilevel"/>
    <w:tmpl w:val="CF84871A"/>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93A14DB"/>
    <w:multiLevelType w:val="hybridMultilevel"/>
    <w:tmpl w:val="DAF0C92C"/>
    <w:lvl w:ilvl="0" w:tplc="7A22DD9A">
      <w:start w:val="1"/>
      <w:numFmt w:val="decimal"/>
      <w:lvlText w:val="%1."/>
      <w:lvlJc w:val="left"/>
      <w:pPr>
        <w:ind w:left="927" w:hanging="360"/>
      </w:pPr>
      <w:rPr>
        <w:rFonts w:eastAsia="Calibri"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A6E5D42"/>
    <w:multiLevelType w:val="hybridMultilevel"/>
    <w:tmpl w:val="D708E9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AC43696"/>
    <w:multiLevelType w:val="hybridMultilevel"/>
    <w:tmpl w:val="75E07D52"/>
    <w:lvl w:ilvl="0" w:tplc="C472F8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B1424E6"/>
    <w:multiLevelType w:val="hybridMultilevel"/>
    <w:tmpl w:val="A13AC1C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4" w15:restartNumberingAfterBreak="0">
    <w:nsid w:val="3BDD5A20"/>
    <w:multiLevelType w:val="hybridMultilevel"/>
    <w:tmpl w:val="BD48FE92"/>
    <w:lvl w:ilvl="0" w:tplc="C82E294E">
      <w:start w:val="1"/>
      <w:numFmt w:val="decimal"/>
      <w:lvlText w:val="%1."/>
      <w:lvlJc w:val="left"/>
      <w:pPr>
        <w:ind w:left="1134" w:hanging="990"/>
      </w:pPr>
      <w:rPr>
        <w:rFonts w:hint="default"/>
        <w:b w:val="0"/>
        <w:i w:val="0"/>
        <w:sz w:val="22"/>
        <w:szCs w:val="22"/>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25" w15:restartNumberingAfterBreak="0">
    <w:nsid w:val="3DF75ADD"/>
    <w:multiLevelType w:val="hybridMultilevel"/>
    <w:tmpl w:val="45AC343A"/>
    <w:lvl w:ilvl="0" w:tplc="1E74B782">
      <w:start w:val="1"/>
      <w:numFmt w:val="decimal"/>
      <w:lvlText w:val="%1."/>
      <w:lvlJc w:val="left"/>
      <w:pPr>
        <w:ind w:left="10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D538E"/>
    <w:multiLevelType w:val="hybridMultilevel"/>
    <w:tmpl w:val="910CE66C"/>
    <w:lvl w:ilvl="0" w:tplc="861679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2BB52F5"/>
    <w:multiLevelType w:val="hybridMultilevel"/>
    <w:tmpl w:val="443CFEEC"/>
    <w:lvl w:ilvl="0" w:tplc="3A4E35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E8340F9"/>
    <w:multiLevelType w:val="hybridMultilevel"/>
    <w:tmpl w:val="89725020"/>
    <w:lvl w:ilvl="0" w:tplc="982A0A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15:restartNumberingAfterBreak="0">
    <w:nsid w:val="4FEE2640"/>
    <w:multiLevelType w:val="hybridMultilevel"/>
    <w:tmpl w:val="C55CE8FC"/>
    <w:lvl w:ilvl="0" w:tplc="997EF850">
      <w:numFmt w:val="bullet"/>
      <w:lvlText w:val="-"/>
      <w:lvlJc w:val="left"/>
      <w:pPr>
        <w:ind w:left="927" w:hanging="360"/>
      </w:pPr>
      <w:rPr>
        <w:rFonts w:ascii="GHEA Grapalat" w:eastAsia="Calibri" w:hAnsi="GHEA Grapalat" w:cs="Sylfae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52B93ADC"/>
    <w:multiLevelType w:val="hybridMultilevel"/>
    <w:tmpl w:val="94DA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5229B5"/>
    <w:multiLevelType w:val="hybridMultilevel"/>
    <w:tmpl w:val="C2269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126BD2"/>
    <w:multiLevelType w:val="hybridMultilevel"/>
    <w:tmpl w:val="2E72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C7C24"/>
    <w:multiLevelType w:val="hybridMultilevel"/>
    <w:tmpl w:val="6C5EC702"/>
    <w:lvl w:ilvl="0" w:tplc="FAC02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F521F8"/>
    <w:multiLevelType w:val="hybridMultilevel"/>
    <w:tmpl w:val="B1C66AA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15:restartNumberingAfterBreak="0">
    <w:nsid w:val="68FC5372"/>
    <w:multiLevelType w:val="hybridMultilevel"/>
    <w:tmpl w:val="C5305646"/>
    <w:lvl w:ilvl="0" w:tplc="04190003">
      <w:start w:val="1"/>
      <w:numFmt w:val="bullet"/>
      <w:lvlText w:val="o"/>
      <w:lvlJc w:val="left"/>
      <w:pPr>
        <w:tabs>
          <w:tab w:val="num" w:pos="1383"/>
        </w:tabs>
        <w:ind w:left="1383" w:hanging="360"/>
      </w:pPr>
      <w:rPr>
        <w:rFonts w:ascii="Courier New" w:hAnsi="Courier New" w:cs="Courier New" w:hint="default"/>
      </w:rPr>
    </w:lvl>
    <w:lvl w:ilvl="1" w:tplc="04190003" w:tentative="1">
      <w:start w:val="1"/>
      <w:numFmt w:val="bullet"/>
      <w:lvlText w:val="o"/>
      <w:lvlJc w:val="left"/>
      <w:pPr>
        <w:tabs>
          <w:tab w:val="num" w:pos="2103"/>
        </w:tabs>
        <w:ind w:left="2103" w:hanging="360"/>
      </w:pPr>
      <w:rPr>
        <w:rFonts w:ascii="Courier New" w:hAnsi="Courier New" w:cs="Courier New" w:hint="default"/>
      </w:rPr>
    </w:lvl>
    <w:lvl w:ilvl="2" w:tplc="04190005" w:tentative="1">
      <w:start w:val="1"/>
      <w:numFmt w:val="bullet"/>
      <w:lvlText w:val=""/>
      <w:lvlJc w:val="left"/>
      <w:pPr>
        <w:tabs>
          <w:tab w:val="num" w:pos="2823"/>
        </w:tabs>
        <w:ind w:left="2823" w:hanging="360"/>
      </w:pPr>
      <w:rPr>
        <w:rFonts w:ascii="Wingdings" w:hAnsi="Wingdings" w:hint="default"/>
      </w:rPr>
    </w:lvl>
    <w:lvl w:ilvl="3" w:tplc="04190001" w:tentative="1">
      <w:start w:val="1"/>
      <w:numFmt w:val="bullet"/>
      <w:lvlText w:val=""/>
      <w:lvlJc w:val="left"/>
      <w:pPr>
        <w:tabs>
          <w:tab w:val="num" w:pos="3543"/>
        </w:tabs>
        <w:ind w:left="3543" w:hanging="360"/>
      </w:pPr>
      <w:rPr>
        <w:rFonts w:ascii="Symbol" w:hAnsi="Symbol" w:hint="default"/>
      </w:rPr>
    </w:lvl>
    <w:lvl w:ilvl="4" w:tplc="04190003" w:tentative="1">
      <w:start w:val="1"/>
      <w:numFmt w:val="bullet"/>
      <w:lvlText w:val="o"/>
      <w:lvlJc w:val="left"/>
      <w:pPr>
        <w:tabs>
          <w:tab w:val="num" w:pos="4263"/>
        </w:tabs>
        <w:ind w:left="4263" w:hanging="360"/>
      </w:pPr>
      <w:rPr>
        <w:rFonts w:ascii="Courier New" w:hAnsi="Courier New" w:cs="Courier New" w:hint="default"/>
      </w:rPr>
    </w:lvl>
    <w:lvl w:ilvl="5" w:tplc="04190005" w:tentative="1">
      <w:start w:val="1"/>
      <w:numFmt w:val="bullet"/>
      <w:lvlText w:val=""/>
      <w:lvlJc w:val="left"/>
      <w:pPr>
        <w:tabs>
          <w:tab w:val="num" w:pos="4983"/>
        </w:tabs>
        <w:ind w:left="4983" w:hanging="360"/>
      </w:pPr>
      <w:rPr>
        <w:rFonts w:ascii="Wingdings" w:hAnsi="Wingdings" w:hint="default"/>
      </w:rPr>
    </w:lvl>
    <w:lvl w:ilvl="6" w:tplc="04190001" w:tentative="1">
      <w:start w:val="1"/>
      <w:numFmt w:val="bullet"/>
      <w:lvlText w:val=""/>
      <w:lvlJc w:val="left"/>
      <w:pPr>
        <w:tabs>
          <w:tab w:val="num" w:pos="5703"/>
        </w:tabs>
        <w:ind w:left="5703" w:hanging="360"/>
      </w:pPr>
      <w:rPr>
        <w:rFonts w:ascii="Symbol" w:hAnsi="Symbol" w:hint="default"/>
      </w:rPr>
    </w:lvl>
    <w:lvl w:ilvl="7" w:tplc="04190003" w:tentative="1">
      <w:start w:val="1"/>
      <w:numFmt w:val="bullet"/>
      <w:lvlText w:val="o"/>
      <w:lvlJc w:val="left"/>
      <w:pPr>
        <w:tabs>
          <w:tab w:val="num" w:pos="6423"/>
        </w:tabs>
        <w:ind w:left="6423" w:hanging="360"/>
      </w:pPr>
      <w:rPr>
        <w:rFonts w:ascii="Courier New" w:hAnsi="Courier New" w:cs="Courier New" w:hint="default"/>
      </w:rPr>
    </w:lvl>
    <w:lvl w:ilvl="8" w:tplc="04190005" w:tentative="1">
      <w:start w:val="1"/>
      <w:numFmt w:val="bullet"/>
      <w:lvlText w:val=""/>
      <w:lvlJc w:val="left"/>
      <w:pPr>
        <w:tabs>
          <w:tab w:val="num" w:pos="7143"/>
        </w:tabs>
        <w:ind w:left="7143" w:hanging="360"/>
      </w:pPr>
      <w:rPr>
        <w:rFonts w:ascii="Wingdings" w:hAnsi="Wingdings" w:hint="default"/>
      </w:rPr>
    </w:lvl>
  </w:abstractNum>
  <w:abstractNum w:abstractNumId="36" w15:restartNumberingAfterBreak="0">
    <w:nsid w:val="6B1F56EE"/>
    <w:multiLevelType w:val="hybridMultilevel"/>
    <w:tmpl w:val="B490846E"/>
    <w:lvl w:ilvl="0" w:tplc="980C6890">
      <w:start w:val="1"/>
      <w:numFmt w:val="decimal"/>
      <w:lvlText w:val="%1."/>
      <w:lvlJc w:val="left"/>
      <w:pPr>
        <w:ind w:left="720" w:hanging="360"/>
      </w:pPr>
      <w:rPr>
        <w:rFonts w:ascii="Arial Unicode" w:hAnsi="Arial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DB2E5A"/>
    <w:multiLevelType w:val="hybridMultilevel"/>
    <w:tmpl w:val="E82C89B2"/>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8" w15:restartNumberingAfterBreak="0">
    <w:nsid w:val="73072305"/>
    <w:multiLevelType w:val="hybridMultilevel"/>
    <w:tmpl w:val="BE12385E"/>
    <w:lvl w:ilvl="0" w:tplc="FF48276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343BE"/>
    <w:multiLevelType w:val="hybridMultilevel"/>
    <w:tmpl w:val="23002E6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F0035"/>
    <w:multiLevelType w:val="hybridMultilevel"/>
    <w:tmpl w:val="4A10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A7D23"/>
    <w:multiLevelType w:val="hybridMultilevel"/>
    <w:tmpl w:val="F866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10"/>
  </w:num>
  <w:num w:numId="5">
    <w:abstractNumId w:val="41"/>
  </w:num>
  <w:num w:numId="6">
    <w:abstractNumId w:val="3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
  </w:num>
  <w:num w:numId="10">
    <w:abstractNumId w:val="0"/>
  </w:num>
  <w:num w:numId="11">
    <w:abstractNumId w:val="3"/>
  </w:num>
  <w:num w:numId="12">
    <w:abstractNumId w:val="40"/>
  </w:num>
  <w:num w:numId="13">
    <w:abstractNumId w:val="11"/>
  </w:num>
  <w:num w:numId="14">
    <w:abstractNumId w:val="30"/>
  </w:num>
  <w:num w:numId="15">
    <w:abstractNumId w:val="38"/>
  </w:num>
  <w:num w:numId="16">
    <w:abstractNumId w:val="24"/>
  </w:num>
  <w:num w:numId="17">
    <w:abstractNumId w:val="8"/>
  </w:num>
  <w:num w:numId="18">
    <w:abstractNumId w:val="9"/>
  </w:num>
  <w:num w:numId="19">
    <w:abstractNumId w:val="37"/>
  </w:num>
  <w:num w:numId="20">
    <w:abstractNumId w:val="28"/>
  </w:num>
  <w:num w:numId="21">
    <w:abstractNumId w:val="14"/>
  </w:num>
  <w:num w:numId="22">
    <w:abstractNumId w:val="15"/>
  </w:num>
  <w:num w:numId="23">
    <w:abstractNumId w:val="1"/>
  </w:num>
  <w:num w:numId="24">
    <w:abstractNumId w:val="16"/>
  </w:num>
  <w:num w:numId="25">
    <w:abstractNumId w:val="18"/>
  </w:num>
  <w:num w:numId="26">
    <w:abstractNumId w:val="26"/>
  </w:num>
  <w:num w:numId="27">
    <w:abstractNumId w:val="4"/>
  </w:num>
  <w:num w:numId="28">
    <w:abstractNumId w:val="12"/>
  </w:num>
  <w:num w:numId="29">
    <w:abstractNumId w:val="34"/>
  </w:num>
  <w:num w:numId="30">
    <w:abstractNumId w:val="33"/>
  </w:num>
  <w:num w:numId="31">
    <w:abstractNumId w:val="36"/>
  </w:num>
  <w:num w:numId="32">
    <w:abstractNumId w:val="23"/>
  </w:num>
  <w:num w:numId="33">
    <w:abstractNumId w:val="1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num>
  <w:num w:numId="38">
    <w:abstractNumId w:val="27"/>
  </w:num>
  <w:num w:numId="39">
    <w:abstractNumId w:val="25"/>
  </w:num>
  <w:num w:numId="40">
    <w:abstractNumId w:val="17"/>
  </w:num>
  <w:num w:numId="41">
    <w:abstractNumId w:val="29"/>
  </w:num>
  <w:num w:numId="42">
    <w:abstractNumId w:val="2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141"/>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Y0MjUwtjAytzBX0lEKTi0uzszPAykwrAUA6WPwEywAAAA="/>
  </w:docVars>
  <w:rsids>
    <w:rsidRoot w:val="006B03AB"/>
    <w:rsid w:val="00001AAE"/>
    <w:rsid w:val="000061F3"/>
    <w:rsid w:val="000124AD"/>
    <w:rsid w:val="00017565"/>
    <w:rsid w:val="00024FE8"/>
    <w:rsid w:val="00036639"/>
    <w:rsid w:val="000376E7"/>
    <w:rsid w:val="000567E6"/>
    <w:rsid w:val="00056B85"/>
    <w:rsid w:val="00062757"/>
    <w:rsid w:val="00062B14"/>
    <w:rsid w:val="00067F60"/>
    <w:rsid w:val="00071E5E"/>
    <w:rsid w:val="000770EA"/>
    <w:rsid w:val="000810B5"/>
    <w:rsid w:val="000841F5"/>
    <w:rsid w:val="00087585"/>
    <w:rsid w:val="00091157"/>
    <w:rsid w:val="00091258"/>
    <w:rsid w:val="000A070F"/>
    <w:rsid w:val="000A17AC"/>
    <w:rsid w:val="000A2EDA"/>
    <w:rsid w:val="000A3D3C"/>
    <w:rsid w:val="000A66B8"/>
    <w:rsid w:val="000A71F4"/>
    <w:rsid w:val="000B6199"/>
    <w:rsid w:val="000B6C61"/>
    <w:rsid w:val="000B6F52"/>
    <w:rsid w:val="000C1606"/>
    <w:rsid w:val="000C597C"/>
    <w:rsid w:val="000C7E60"/>
    <w:rsid w:val="000D1AD8"/>
    <w:rsid w:val="000D228E"/>
    <w:rsid w:val="000D2923"/>
    <w:rsid w:val="000D5684"/>
    <w:rsid w:val="000D56FB"/>
    <w:rsid w:val="000D5B87"/>
    <w:rsid w:val="000E0393"/>
    <w:rsid w:val="000E43C0"/>
    <w:rsid w:val="000E6853"/>
    <w:rsid w:val="000F025B"/>
    <w:rsid w:val="000F3C40"/>
    <w:rsid w:val="000F4B48"/>
    <w:rsid w:val="001011A0"/>
    <w:rsid w:val="00105273"/>
    <w:rsid w:val="001105E3"/>
    <w:rsid w:val="00112007"/>
    <w:rsid w:val="0011698A"/>
    <w:rsid w:val="00116D1E"/>
    <w:rsid w:val="00120C2E"/>
    <w:rsid w:val="00120F1F"/>
    <w:rsid w:val="001216AC"/>
    <w:rsid w:val="00125948"/>
    <w:rsid w:val="001303F2"/>
    <w:rsid w:val="0013325E"/>
    <w:rsid w:val="001362E4"/>
    <w:rsid w:val="001378EE"/>
    <w:rsid w:val="00143FA2"/>
    <w:rsid w:val="00150104"/>
    <w:rsid w:val="001528FE"/>
    <w:rsid w:val="00161EB9"/>
    <w:rsid w:val="00171861"/>
    <w:rsid w:val="001759E2"/>
    <w:rsid w:val="001761EF"/>
    <w:rsid w:val="0017629E"/>
    <w:rsid w:val="00176E73"/>
    <w:rsid w:val="0018228B"/>
    <w:rsid w:val="00183885"/>
    <w:rsid w:val="001852CE"/>
    <w:rsid w:val="0018536C"/>
    <w:rsid w:val="0018658E"/>
    <w:rsid w:val="00186E72"/>
    <w:rsid w:val="0019340A"/>
    <w:rsid w:val="0019774A"/>
    <w:rsid w:val="001A5A56"/>
    <w:rsid w:val="001B247D"/>
    <w:rsid w:val="001B3EAF"/>
    <w:rsid w:val="001B4B59"/>
    <w:rsid w:val="001C2191"/>
    <w:rsid w:val="001C3739"/>
    <w:rsid w:val="001C382D"/>
    <w:rsid w:val="001C3EB0"/>
    <w:rsid w:val="001C5303"/>
    <w:rsid w:val="001D6962"/>
    <w:rsid w:val="001D6FF7"/>
    <w:rsid w:val="001D71F2"/>
    <w:rsid w:val="001D7576"/>
    <w:rsid w:val="001E1B2E"/>
    <w:rsid w:val="001E3174"/>
    <w:rsid w:val="001E431D"/>
    <w:rsid w:val="001F0DD1"/>
    <w:rsid w:val="001F2C49"/>
    <w:rsid w:val="001F3E7C"/>
    <w:rsid w:val="001F7686"/>
    <w:rsid w:val="001F7D32"/>
    <w:rsid w:val="00203854"/>
    <w:rsid w:val="002134F4"/>
    <w:rsid w:val="00220C35"/>
    <w:rsid w:val="00221CE5"/>
    <w:rsid w:val="0022241D"/>
    <w:rsid w:val="0022653A"/>
    <w:rsid w:val="002332A0"/>
    <w:rsid w:val="00235E9E"/>
    <w:rsid w:val="00237A4C"/>
    <w:rsid w:val="002446B6"/>
    <w:rsid w:val="00252CD9"/>
    <w:rsid w:val="00262817"/>
    <w:rsid w:val="00262A5B"/>
    <w:rsid w:val="00265413"/>
    <w:rsid w:val="00267216"/>
    <w:rsid w:val="002677F8"/>
    <w:rsid w:val="002728BD"/>
    <w:rsid w:val="00272ABF"/>
    <w:rsid w:val="00273297"/>
    <w:rsid w:val="002747B9"/>
    <w:rsid w:val="00284A88"/>
    <w:rsid w:val="00286629"/>
    <w:rsid w:val="002A56C6"/>
    <w:rsid w:val="002A5D8F"/>
    <w:rsid w:val="002A7958"/>
    <w:rsid w:val="002B0ADA"/>
    <w:rsid w:val="002B4409"/>
    <w:rsid w:val="002B6A98"/>
    <w:rsid w:val="002C7D72"/>
    <w:rsid w:val="002D2EF7"/>
    <w:rsid w:val="002D6430"/>
    <w:rsid w:val="002D6B5C"/>
    <w:rsid w:val="002E1965"/>
    <w:rsid w:val="002E68E1"/>
    <w:rsid w:val="002E7207"/>
    <w:rsid w:val="002F3195"/>
    <w:rsid w:val="002F3D54"/>
    <w:rsid w:val="002F5C9F"/>
    <w:rsid w:val="002F6EDE"/>
    <w:rsid w:val="002F7AAA"/>
    <w:rsid w:val="0030294D"/>
    <w:rsid w:val="00303C88"/>
    <w:rsid w:val="003056F2"/>
    <w:rsid w:val="00314987"/>
    <w:rsid w:val="003205F8"/>
    <w:rsid w:val="00321A3C"/>
    <w:rsid w:val="00324957"/>
    <w:rsid w:val="00326913"/>
    <w:rsid w:val="00331E5E"/>
    <w:rsid w:val="0033598F"/>
    <w:rsid w:val="0033624E"/>
    <w:rsid w:val="003371D0"/>
    <w:rsid w:val="00342F10"/>
    <w:rsid w:val="00345BE4"/>
    <w:rsid w:val="00351459"/>
    <w:rsid w:val="00354BEA"/>
    <w:rsid w:val="00354C82"/>
    <w:rsid w:val="003550D2"/>
    <w:rsid w:val="00356566"/>
    <w:rsid w:val="003573BB"/>
    <w:rsid w:val="00357E31"/>
    <w:rsid w:val="00362136"/>
    <w:rsid w:val="00366E21"/>
    <w:rsid w:val="00372498"/>
    <w:rsid w:val="00375D2E"/>
    <w:rsid w:val="00375EFA"/>
    <w:rsid w:val="00380D1B"/>
    <w:rsid w:val="00381B0F"/>
    <w:rsid w:val="00382E35"/>
    <w:rsid w:val="00383BCD"/>
    <w:rsid w:val="00392DCD"/>
    <w:rsid w:val="0039373D"/>
    <w:rsid w:val="003A0334"/>
    <w:rsid w:val="003B004D"/>
    <w:rsid w:val="003B0568"/>
    <w:rsid w:val="003B14BB"/>
    <w:rsid w:val="003B22C4"/>
    <w:rsid w:val="003B2728"/>
    <w:rsid w:val="003B44EB"/>
    <w:rsid w:val="003B7716"/>
    <w:rsid w:val="003C1FF3"/>
    <w:rsid w:val="003C3C91"/>
    <w:rsid w:val="003C5B03"/>
    <w:rsid w:val="003C5B8A"/>
    <w:rsid w:val="003E022D"/>
    <w:rsid w:val="003E2577"/>
    <w:rsid w:val="003E5DC8"/>
    <w:rsid w:val="003E64ED"/>
    <w:rsid w:val="003E685F"/>
    <w:rsid w:val="003F4B7C"/>
    <w:rsid w:val="003F7E10"/>
    <w:rsid w:val="004002D8"/>
    <w:rsid w:val="004043D2"/>
    <w:rsid w:val="004049B5"/>
    <w:rsid w:val="0040550F"/>
    <w:rsid w:val="004138F3"/>
    <w:rsid w:val="00415722"/>
    <w:rsid w:val="0042640A"/>
    <w:rsid w:val="004317D5"/>
    <w:rsid w:val="0043515E"/>
    <w:rsid w:val="0043577C"/>
    <w:rsid w:val="00440E01"/>
    <w:rsid w:val="004434A7"/>
    <w:rsid w:val="00444E62"/>
    <w:rsid w:val="00453D42"/>
    <w:rsid w:val="004541EC"/>
    <w:rsid w:val="00454FD3"/>
    <w:rsid w:val="004552DD"/>
    <w:rsid w:val="004566E0"/>
    <w:rsid w:val="0045717C"/>
    <w:rsid w:val="00457A4D"/>
    <w:rsid w:val="00460EB2"/>
    <w:rsid w:val="004615A4"/>
    <w:rsid w:val="0046356D"/>
    <w:rsid w:val="0046395B"/>
    <w:rsid w:val="0046490E"/>
    <w:rsid w:val="00471A57"/>
    <w:rsid w:val="00481053"/>
    <w:rsid w:val="00484DBD"/>
    <w:rsid w:val="00494C26"/>
    <w:rsid w:val="004A00AE"/>
    <w:rsid w:val="004A02A9"/>
    <w:rsid w:val="004A330B"/>
    <w:rsid w:val="004B4A47"/>
    <w:rsid w:val="004B5954"/>
    <w:rsid w:val="004C3221"/>
    <w:rsid w:val="004C7400"/>
    <w:rsid w:val="004D2151"/>
    <w:rsid w:val="004D4E72"/>
    <w:rsid w:val="004E0045"/>
    <w:rsid w:val="004E1591"/>
    <w:rsid w:val="004E3846"/>
    <w:rsid w:val="004E5C18"/>
    <w:rsid w:val="004E623F"/>
    <w:rsid w:val="004F294D"/>
    <w:rsid w:val="004F2CED"/>
    <w:rsid w:val="004F31A3"/>
    <w:rsid w:val="004F529F"/>
    <w:rsid w:val="004F6180"/>
    <w:rsid w:val="004F6FCD"/>
    <w:rsid w:val="004F75AD"/>
    <w:rsid w:val="00500F25"/>
    <w:rsid w:val="005035F1"/>
    <w:rsid w:val="005050E9"/>
    <w:rsid w:val="00505FEE"/>
    <w:rsid w:val="0050619B"/>
    <w:rsid w:val="00507827"/>
    <w:rsid w:val="0051338B"/>
    <w:rsid w:val="005137E3"/>
    <w:rsid w:val="00520A5D"/>
    <w:rsid w:val="005238F5"/>
    <w:rsid w:val="005245A7"/>
    <w:rsid w:val="00527AB5"/>
    <w:rsid w:val="0053225C"/>
    <w:rsid w:val="005472AA"/>
    <w:rsid w:val="0055325F"/>
    <w:rsid w:val="00554D2F"/>
    <w:rsid w:val="00562670"/>
    <w:rsid w:val="00565DBD"/>
    <w:rsid w:val="00566772"/>
    <w:rsid w:val="0056798D"/>
    <w:rsid w:val="00575EF8"/>
    <w:rsid w:val="00580817"/>
    <w:rsid w:val="00582C78"/>
    <w:rsid w:val="00592B20"/>
    <w:rsid w:val="00595A35"/>
    <w:rsid w:val="00595BBB"/>
    <w:rsid w:val="00597740"/>
    <w:rsid w:val="00597FE5"/>
    <w:rsid w:val="005A3C3B"/>
    <w:rsid w:val="005A3D95"/>
    <w:rsid w:val="005A5873"/>
    <w:rsid w:val="005A6390"/>
    <w:rsid w:val="005A6872"/>
    <w:rsid w:val="005B205A"/>
    <w:rsid w:val="005B6F08"/>
    <w:rsid w:val="005C06CF"/>
    <w:rsid w:val="005C119E"/>
    <w:rsid w:val="005C1373"/>
    <w:rsid w:val="005C315C"/>
    <w:rsid w:val="005C333A"/>
    <w:rsid w:val="005D2A2E"/>
    <w:rsid w:val="005D323E"/>
    <w:rsid w:val="005E091E"/>
    <w:rsid w:val="005E2C5B"/>
    <w:rsid w:val="005E4023"/>
    <w:rsid w:val="005E4BC2"/>
    <w:rsid w:val="005E5745"/>
    <w:rsid w:val="005F39CF"/>
    <w:rsid w:val="00604032"/>
    <w:rsid w:val="006067AC"/>
    <w:rsid w:val="00616700"/>
    <w:rsid w:val="00616D9C"/>
    <w:rsid w:val="00616F7A"/>
    <w:rsid w:val="006172FA"/>
    <w:rsid w:val="00623815"/>
    <w:rsid w:val="00623947"/>
    <w:rsid w:val="0063180B"/>
    <w:rsid w:val="00633CEB"/>
    <w:rsid w:val="00637705"/>
    <w:rsid w:val="00644995"/>
    <w:rsid w:val="00651154"/>
    <w:rsid w:val="006549F2"/>
    <w:rsid w:val="00655FEE"/>
    <w:rsid w:val="006569D3"/>
    <w:rsid w:val="00661BFB"/>
    <w:rsid w:val="0067445E"/>
    <w:rsid w:val="006745C6"/>
    <w:rsid w:val="006769E8"/>
    <w:rsid w:val="00677E24"/>
    <w:rsid w:val="00683303"/>
    <w:rsid w:val="00683685"/>
    <w:rsid w:val="00684D53"/>
    <w:rsid w:val="0068573E"/>
    <w:rsid w:val="00686310"/>
    <w:rsid w:val="00687B3C"/>
    <w:rsid w:val="0069562E"/>
    <w:rsid w:val="00697C69"/>
    <w:rsid w:val="006A274D"/>
    <w:rsid w:val="006B03AB"/>
    <w:rsid w:val="006B1DE3"/>
    <w:rsid w:val="006B27F9"/>
    <w:rsid w:val="006B3BFC"/>
    <w:rsid w:val="006B5BF8"/>
    <w:rsid w:val="006B6618"/>
    <w:rsid w:val="006B7AEA"/>
    <w:rsid w:val="006B7B90"/>
    <w:rsid w:val="006C176E"/>
    <w:rsid w:val="006C29B3"/>
    <w:rsid w:val="006C62BC"/>
    <w:rsid w:val="006C67C1"/>
    <w:rsid w:val="006D2245"/>
    <w:rsid w:val="006E627B"/>
    <w:rsid w:val="006F1A36"/>
    <w:rsid w:val="006F3075"/>
    <w:rsid w:val="006F5DA7"/>
    <w:rsid w:val="006F7E1B"/>
    <w:rsid w:val="00702DAF"/>
    <w:rsid w:val="007031C1"/>
    <w:rsid w:val="007039BA"/>
    <w:rsid w:val="00704D3B"/>
    <w:rsid w:val="00705A11"/>
    <w:rsid w:val="007074D8"/>
    <w:rsid w:val="007105DF"/>
    <w:rsid w:val="00711DB2"/>
    <w:rsid w:val="00720779"/>
    <w:rsid w:val="00726316"/>
    <w:rsid w:val="00726C15"/>
    <w:rsid w:val="00732505"/>
    <w:rsid w:val="00736FFE"/>
    <w:rsid w:val="007421A3"/>
    <w:rsid w:val="007446DA"/>
    <w:rsid w:val="00744C0E"/>
    <w:rsid w:val="007533D0"/>
    <w:rsid w:val="00756601"/>
    <w:rsid w:val="0076180C"/>
    <w:rsid w:val="00763876"/>
    <w:rsid w:val="00765346"/>
    <w:rsid w:val="007664A8"/>
    <w:rsid w:val="00767272"/>
    <w:rsid w:val="0076795E"/>
    <w:rsid w:val="00771E8B"/>
    <w:rsid w:val="00776563"/>
    <w:rsid w:val="0077741E"/>
    <w:rsid w:val="007830B0"/>
    <w:rsid w:val="00784204"/>
    <w:rsid w:val="00785B31"/>
    <w:rsid w:val="0078782A"/>
    <w:rsid w:val="00790E46"/>
    <w:rsid w:val="0079746D"/>
    <w:rsid w:val="007A01E3"/>
    <w:rsid w:val="007A0E13"/>
    <w:rsid w:val="007B49CA"/>
    <w:rsid w:val="007B6562"/>
    <w:rsid w:val="007B6C46"/>
    <w:rsid w:val="007B7666"/>
    <w:rsid w:val="007C228B"/>
    <w:rsid w:val="007C468F"/>
    <w:rsid w:val="007C6F11"/>
    <w:rsid w:val="007C72D7"/>
    <w:rsid w:val="007D34E2"/>
    <w:rsid w:val="007E1D75"/>
    <w:rsid w:val="007E798D"/>
    <w:rsid w:val="007F4FB7"/>
    <w:rsid w:val="007F5A87"/>
    <w:rsid w:val="007F60AA"/>
    <w:rsid w:val="00801F1A"/>
    <w:rsid w:val="00810AEB"/>
    <w:rsid w:val="00811480"/>
    <w:rsid w:val="0081249B"/>
    <w:rsid w:val="00816C7F"/>
    <w:rsid w:val="008219A8"/>
    <w:rsid w:val="00821B13"/>
    <w:rsid w:val="00823483"/>
    <w:rsid w:val="00825787"/>
    <w:rsid w:val="008325FE"/>
    <w:rsid w:val="00832DDF"/>
    <w:rsid w:val="0083463E"/>
    <w:rsid w:val="00835149"/>
    <w:rsid w:val="00836259"/>
    <w:rsid w:val="00845B05"/>
    <w:rsid w:val="00847BF5"/>
    <w:rsid w:val="008518E5"/>
    <w:rsid w:val="00853E59"/>
    <w:rsid w:val="0086571F"/>
    <w:rsid w:val="00866663"/>
    <w:rsid w:val="00872C5A"/>
    <w:rsid w:val="008759D3"/>
    <w:rsid w:val="00877970"/>
    <w:rsid w:val="00880837"/>
    <w:rsid w:val="00882ECD"/>
    <w:rsid w:val="00883668"/>
    <w:rsid w:val="00887E27"/>
    <w:rsid w:val="00891B46"/>
    <w:rsid w:val="008A5348"/>
    <w:rsid w:val="008A7FA5"/>
    <w:rsid w:val="008B0174"/>
    <w:rsid w:val="008B0B17"/>
    <w:rsid w:val="008B1B1E"/>
    <w:rsid w:val="008B2819"/>
    <w:rsid w:val="008B33FE"/>
    <w:rsid w:val="008B391F"/>
    <w:rsid w:val="008B3A38"/>
    <w:rsid w:val="008B6E10"/>
    <w:rsid w:val="008B7FC0"/>
    <w:rsid w:val="008C24AF"/>
    <w:rsid w:val="008D1F8E"/>
    <w:rsid w:val="008D3ED5"/>
    <w:rsid w:val="008D6B1B"/>
    <w:rsid w:val="008D79B6"/>
    <w:rsid w:val="008D7BFD"/>
    <w:rsid w:val="008E03D8"/>
    <w:rsid w:val="008E11B0"/>
    <w:rsid w:val="008E221B"/>
    <w:rsid w:val="008E35A7"/>
    <w:rsid w:val="008E5785"/>
    <w:rsid w:val="008E6FFD"/>
    <w:rsid w:val="008E7B87"/>
    <w:rsid w:val="008F0C4C"/>
    <w:rsid w:val="008F1F29"/>
    <w:rsid w:val="008F447B"/>
    <w:rsid w:val="00904D94"/>
    <w:rsid w:val="00906ADB"/>
    <w:rsid w:val="00911251"/>
    <w:rsid w:val="00913682"/>
    <w:rsid w:val="00921DDC"/>
    <w:rsid w:val="00924B6E"/>
    <w:rsid w:val="0093028C"/>
    <w:rsid w:val="00934310"/>
    <w:rsid w:val="0093768C"/>
    <w:rsid w:val="009446DF"/>
    <w:rsid w:val="00944D76"/>
    <w:rsid w:val="00947C26"/>
    <w:rsid w:val="00952173"/>
    <w:rsid w:val="009539FA"/>
    <w:rsid w:val="009540D6"/>
    <w:rsid w:val="00954511"/>
    <w:rsid w:val="00954CAF"/>
    <w:rsid w:val="00955F44"/>
    <w:rsid w:val="00957453"/>
    <w:rsid w:val="009606E1"/>
    <w:rsid w:val="0096105B"/>
    <w:rsid w:val="00963DA0"/>
    <w:rsid w:val="009661CB"/>
    <w:rsid w:val="009671A9"/>
    <w:rsid w:val="00967A56"/>
    <w:rsid w:val="0097175A"/>
    <w:rsid w:val="00971926"/>
    <w:rsid w:val="00972126"/>
    <w:rsid w:val="00974658"/>
    <w:rsid w:val="00976FF8"/>
    <w:rsid w:val="0098026B"/>
    <w:rsid w:val="00982B7B"/>
    <w:rsid w:val="009869BF"/>
    <w:rsid w:val="00987129"/>
    <w:rsid w:val="00991068"/>
    <w:rsid w:val="00994AE3"/>
    <w:rsid w:val="00997DB9"/>
    <w:rsid w:val="009A1735"/>
    <w:rsid w:val="009A3E60"/>
    <w:rsid w:val="009B0B8E"/>
    <w:rsid w:val="009B426F"/>
    <w:rsid w:val="009B754E"/>
    <w:rsid w:val="009B7DCF"/>
    <w:rsid w:val="009C2B1E"/>
    <w:rsid w:val="009D1E9A"/>
    <w:rsid w:val="009D300C"/>
    <w:rsid w:val="009D3548"/>
    <w:rsid w:val="009D7A72"/>
    <w:rsid w:val="009E61B8"/>
    <w:rsid w:val="009F0173"/>
    <w:rsid w:val="009F1894"/>
    <w:rsid w:val="009F2F6D"/>
    <w:rsid w:val="009F5150"/>
    <w:rsid w:val="009F6BBD"/>
    <w:rsid w:val="00A000FC"/>
    <w:rsid w:val="00A00CB0"/>
    <w:rsid w:val="00A00D4D"/>
    <w:rsid w:val="00A050A8"/>
    <w:rsid w:val="00A05FCC"/>
    <w:rsid w:val="00A064D6"/>
    <w:rsid w:val="00A106A1"/>
    <w:rsid w:val="00A110AB"/>
    <w:rsid w:val="00A11D03"/>
    <w:rsid w:val="00A270AA"/>
    <w:rsid w:val="00A30C59"/>
    <w:rsid w:val="00A3121D"/>
    <w:rsid w:val="00A3131C"/>
    <w:rsid w:val="00A3606B"/>
    <w:rsid w:val="00A377A8"/>
    <w:rsid w:val="00A4158A"/>
    <w:rsid w:val="00A418F9"/>
    <w:rsid w:val="00A44DE7"/>
    <w:rsid w:val="00A45482"/>
    <w:rsid w:val="00A45A65"/>
    <w:rsid w:val="00A51722"/>
    <w:rsid w:val="00A55461"/>
    <w:rsid w:val="00A55999"/>
    <w:rsid w:val="00A5668A"/>
    <w:rsid w:val="00A57114"/>
    <w:rsid w:val="00A60AB6"/>
    <w:rsid w:val="00A60F11"/>
    <w:rsid w:val="00A610AF"/>
    <w:rsid w:val="00A628F5"/>
    <w:rsid w:val="00A80030"/>
    <w:rsid w:val="00A818BA"/>
    <w:rsid w:val="00A82499"/>
    <w:rsid w:val="00A8497B"/>
    <w:rsid w:val="00A9151E"/>
    <w:rsid w:val="00A92178"/>
    <w:rsid w:val="00A93E9D"/>
    <w:rsid w:val="00A97E43"/>
    <w:rsid w:val="00A97F3F"/>
    <w:rsid w:val="00AA036D"/>
    <w:rsid w:val="00AA30AE"/>
    <w:rsid w:val="00AA5A6B"/>
    <w:rsid w:val="00AA5F94"/>
    <w:rsid w:val="00AA5F95"/>
    <w:rsid w:val="00AA658A"/>
    <w:rsid w:val="00AA75D4"/>
    <w:rsid w:val="00AB29E5"/>
    <w:rsid w:val="00AB3319"/>
    <w:rsid w:val="00AB4F06"/>
    <w:rsid w:val="00AB6C1A"/>
    <w:rsid w:val="00AC0FC0"/>
    <w:rsid w:val="00AC16A6"/>
    <w:rsid w:val="00AC68C2"/>
    <w:rsid w:val="00AC6989"/>
    <w:rsid w:val="00AD0E2A"/>
    <w:rsid w:val="00AD15DF"/>
    <w:rsid w:val="00AD354E"/>
    <w:rsid w:val="00AD4EA4"/>
    <w:rsid w:val="00AD659A"/>
    <w:rsid w:val="00AE3D81"/>
    <w:rsid w:val="00AF5202"/>
    <w:rsid w:val="00AF7059"/>
    <w:rsid w:val="00AF7611"/>
    <w:rsid w:val="00B00133"/>
    <w:rsid w:val="00B053DB"/>
    <w:rsid w:val="00B05C23"/>
    <w:rsid w:val="00B12BD2"/>
    <w:rsid w:val="00B2089B"/>
    <w:rsid w:val="00B21DB7"/>
    <w:rsid w:val="00B263DA"/>
    <w:rsid w:val="00B2742C"/>
    <w:rsid w:val="00B3007C"/>
    <w:rsid w:val="00B31108"/>
    <w:rsid w:val="00B32570"/>
    <w:rsid w:val="00B355EA"/>
    <w:rsid w:val="00B35F78"/>
    <w:rsid w:val="00B3716D"/>
    <w:rsid w:val="00B42A32"/>
    <w:rsid w:val="00B43CBF"/>
    <w:rsid w:val="00B441A6"/>
    <w:rsid w:val="00B515E0"/>
    <w:rsid w:val="00B527CA"/>
    <w:rsid w:val="00B5400C"/>
    <w:rsid w:val="00B54F26"/>
    <w:rsid w:val="00B55978"/>
    <w:rsid w:val="00B5677F"/>
    <w:rsid w:val="00B60C0E"/>
    <w:rsid w:val="00B626E6"/>
    <w:rsid w:val="00B72373"/>
    <w:rsid w:val="00B7321C"/>
    <w:rsid w:val="00B743D6"/>
    <w:rsid w:val="00B75591"/>
    <w:rsid w:val="00B80A42"/>
    <w:rsid w:val="00B80A91"/>
    <w:rsid w:val="00B80FF0"/>
    <w:rsid w:val="00B84A0E"/>
    <w:rsid w:val="00B871BC"/>
    <w:rsid w:val="00B915DB"/>
    <w:rsid w:val="00B924AB"/>
    <w:rsid w:val="00B94E23"/>
    <w:rsid w:val="00B956E6"/>
    <w:rsid w:val="00B979BC"/>
    <w:rsid w:val="00BA37E6"/>
    <w:rsid w:val="00BA574F"/>
    <w:rsid w:val="00BB0C74"/>
    <w:rsid w:val="00BB170A"/>
    <w:rsid w:val="00BB35F7"/>
    <w:rsid w:val="00BC24B6"/>
    <w:rsid w:val="00BC515D"/>
    <w:rsid w:val="00BD52A0"/>
    <w:rsid w:val="00BE204E"/>
    <w:rsid w:val="00BE2660"/>
    <w:rsid w:val="00BE6560"/>
    <w:rsid w:val="00BE772D"/>
    <w:rsid w:val="00BF5105"/>
    <w:rsid w:val="00C028E8"/>
    <w:rsid w:val="00C04AF7"/>
    <w:rsid w:val="00C07D7A"/>
    <w:rsid w:val="00C158DC"/>
    <w:rsid w:val="00C16F88"/>
    <w:rsid w:val="00C208A0"/>
    <w:rsid w:val="00C20B5E"/>
    <w:rsid w:val="00C22F72"/>
    <w:rsid w:val="00C23EFF"/>
    <w:rsid w:val="00C25A2F"/>
    <w:rsid w:val="00C26A69"/>
    <w:rsid w:val="00C27300"/>
    <w:rsid w:val="00C3043C"/>
    <w:rsid w:val="00C358C4"/>
    <w:rsid w:val="00C43069"/>
    <w:rsid w:val="00C45AB0"/>
    <w:rsid w:val="00C5127E"/>
    <w:rsid w:val="00C51E39"/>
    <w:rsid w:val="00C546E5"/>
    <w:rsid w:val="00C63256"/>
    <w:rsid w:val="00C6404A"/>
    <w:rsid w:val="00C64C25"/>
    <w:rsid w:val="00C70858"/>
    <w:rsid w:val="00C74C6E"/>
    <w:rsid w:val="00C75309"/>
    <w:rsid w:val="00C7693A"/>
    <w:rsid w:val="00C77C1A"/>
    <w:rsid w:val="00C813B2"/>
    <w:rsid w:val="00C871F4"/>
    <w:rsid w:val="00C87385"/>
    <w:rsid w:val="00CA3929"/>
    <w:rsid w:val="00CB2B9F"/>
    <w:rsid w:val="00CB3BAA"/>
    <w:rsid w:val="00CB3D33"/>
    <w:rsid w:val="00CB3FC7"/>
    <w:rsid w:val="00CB44ED"/>
    <w:rsid w:val="00CB5458"/>
    <w:rsid w:val="00CB7F7C"/>
    <w:rsid w:val="00CC116C"/>
    <w:rsid w:val="00CC3EFB"/>
    <w:rsid w:val="00CC5C6B"/>
    <w:rsid w:val="00CC5D10"/>
    <w:rsid w:val="00CC781B"/>
    <w:rsid w:val="00CD0259"/>
    <w:rsid w:val="00CD451E"/>
    <w:rsid w:val="00CD776E"/>
    <w:rsid w:val="00CE0F57"/>
    <w:rsid w:val="00CE2AEC"/>
    <w:rsid w:val="00CF0184"/>
    <w:rsid w:val="00CF49CB"/>
    <w:rsid w:val="00CF54C7"/>
    <w:rsid w:val="00D04DE6"/>
    <w:rsid w:val="00D05D28"/>
    <w:rsid w:val="00D11D32"/>
    <w:rsid w:val="00D12D04"/>
    <w:rsid w:val="00D12D40"/>
    <w:rsid w:val="00D148B6"/>
    <w:rsid w:val="00D14B9F"/>
    <w:rsid w:val="00D14D7F"/>
    <w:rsid w:val="00D172E5"/>
    <w:rsid w:val="00D21D91"/>
    <w:rsid w:val="00D24058"/>
    <w:rsid w:val="00D26EC1"/>
    <w:rsid w:val="00D3215B"/>
    <w:rsid w:val="00D4007C"/>
    <w:rsid w:val="00D465A2"/>
    <w:rsid w:val="00D5098C"/>
    <w:rsid w:val="00D54711"/>
    <w:rsid w:val="00D56FAB"/>
    <w:rsid w:val="00D64E73"/>
    <w:rsid w:val="00D72176"/>
    <w:rsid w:val="00D72430"/>
    <w:rsid w:val="00D72E3C"/>
    <w:rsid w:val="00D750FD"/>
    <w:rsid w:val="00D807D0"/>
    <w:rsid w:val="00D83E99"/>
    <w:rsid w:val="00D867CF"/>
    <w:rsid w:val="00D8766C"/>
    <w:rsid w:val="00D93682"/>
    <w:rsid w:val="00D94F30"/>
    <w:rsid w:val="00D96217"/>
    <w:rsid w:val="00DA6142"/>
    <w:rsid w:val="00DB0D8B"/>
    <w:rsid w:val="00DB21D1"/>
    <w:rsid w:val="00DB24F5"/>
    <w:rsid w:val="00DC0BBB"/>
    <w:rsid w:val="00DC299C"/>
    <w:rsid w:val="00DD0CB9"/>
    <w:rsid w:val="00DD3612"/>
    <w:rsid w:val="00DE2657"/>
    <w:rsid w:val="00DE460C"/>
    <w:rsid w:val="00DE4F58"/>
    <w:rsid w:val="00DE7895"/>
    <w:rsid w:val="00DE797F"/>
    <w:rsid w:val="00DF0DD0"/>
    <w:rsid w:val="00DF2874"/>
    <w:rsid w:val="00DF2BBC"/>
    <w:rsid w:val="00DF3BA0"/>
    <w:rsid w:val="00E01B81"/>
    <w:rsid w:val="00E05457"/>
    <w:rsid w:val="00E066AA"/>
    <w:rsid w:val="00E06802"/>
    <w:rsid w:val="00E06F8B"/>
    <w:rsid w:val="00E07C63"/>
    <w:rsid w:val="00E10307"/>
    <w:rsid w:val="00E11922"/>
    <w:rsid w:val="00E1240D"/>
    <w:rsid w:val="00E13F66"/>
    <w:rsid w:val="00E14EE6"/>
    <w:rsid w:val="00E22868"/>
    <w:rsid w:val="00E23F26"/>
    <w:rsid w:val="00E27DDE"/>
    <w:rsid w:val="00E4214A"/>
    <w:rsid w:val="00E4486C"/>
    <w:rsid w:val="00E459F5"/>
    <w:rsid w:val="00E47F4E"/>
    <w:rsid w:val="00E51145"/>
    <w:rsid w:val="00E52356"/>
    <w:rsid w:val="00E54108"/>
    <w:rsid w:val="00E55CCE"/>
    <w:rsid w:val="00E563BB"/>
    <w:rsid w:val="00E6371A"/>
    <w:rsid w:val="00E65947"/>
    <w:rsid w:val="00E663DF"/>
    <w:rsid w:val="00E71C1B"/>
    <w:rsid w:val="00E72F28"/>
    <w:rsid w:val="00E74A6D"/>
    <w:rsid w:val="00E77638"/>
    <w:rsid w:val="00E7782E"/>
    <w:rsid w:val="00E83F78"/>
    <w:rsid w:val="00E85AE1"/>
    <w:rsid w:val="00E85BFC"/>
    <w:rsid w:val="00E94A00"/>
    <w:rsid w:val="00EA473F"/>
    <w:rsid w:val="00EB7673"/>
    <w:rsid w:val="00EC7861"/>
    <w:rsid w:val="00EC7F6F"/>
    <w:rsid w:val="00ED0E14"/>
    <w:rsid w:val="00ED1E92"/>
    <w:rsid w:val="00ED70BE"/>
    <w:rsid w:val="00ED769A"/>
    <w:rsid w:val="00EE0182"/>
    <w:rsid w:val="00EE09D6"/>
    <w:rsid w:val="00EE3570"/>
    <w:rsid w:val="00EE3867"/>
    <w:rsid w:val="00EE3A19"/>
    <w:rsid w:val="00EE5CA9"/>
    <w:rsid w:val="00EE5F4D"/>
    <w:rsid w:val="00EE62CE"/>
    <w:rsid w:val="00EF2896"/>
    <w:rsid w:val="00EF79FC"/>
    <w:rsid w:val="00F0071B"/>
    <w:rsid w:val="00F01C27"/>
    <w:rsid w:val="00F02EF2"/>
    <w:rsid w:val="00F0792D"/>
    <w:rsid w:val="00F175F9"/>
    <w:rsid w:val="00F17BAC"/>
    <w:rsid w:val="00F22701"/>
    <w:rsid w:val="00F24C7D"/>
    <w:rsid w:val="00F304EE"/>
    <w:rsid w:val="00F31B86"/>
    <w:rsid w:val="00F34547"/>
    <w:rsid w:val="00F35A7F"/>
    <w:rsid w:val="00F436B2"/>
    <w:rsid w:val="00F46512"/>
    <w:rsid w:val="00F468FD"/>
    <w:rsid w:val="00F46F00"/>
    <w:rsid w:val="00F50DF6"/>
    <w:rsid w:val="00F5471C"/>
    <w:rsid w:val="00F73932"/>
    <w:rsid w:val="00F77FB9"/>
    <w:rsid w:val="00F77FBA"/>
    <w:rsid w:val="00F87A9C"/>
    <w:rsid w:val="00F92139"/>
    <w:rsid w:val="00F93B46"/>
    <w:rsid w:val="00FA4847"/>
    <w:rsid w:val="00FA5EC4"/>
    <w:rsid w:val="00FA7210"/>
    <w:rsid w:val="00FB6CF5"/>
    <w:rsid w:val="00FC0046"/>
    <w:rsid w:val="00FD2138"/>
    <w:rsid w:val="00FD2D36"/>
    <w:rsid w:val="00FD3229"/>
    <w:rsid w:val="00FD3A6D"/>
    <w:rsid w:val="00FD79F3"/>
    <w:rsid w:val="00FE2DEC"/>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2D39"/>
  <w15:docId w15:val="{07F4218D-20BF-4591-A357-F4EE5EFF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
    <w:basedOn w:val="Normal"/>
    <w:link w:val="NormalWebChar"/>
    <w:uiPriority w:val="99"/>
    <w:qFormat/>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uiPriority w:val="22"/>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noProof/>
      <w:sz w:val="16"/>
      <w:szCs w:val="16"/>
      <w:lang w:val="hy-AM"/>
    </w:rPr>
  </w:style>
  <w:style w:type="character" w:customStyle="1" w:styleId="BalloonTextChar">
    <w:name w:val="Balloon Text Char"/>
    <w:link w:val="BalloonText"/>
    <w:uiPriority w:val="99"/>
    <w:semiHidden/>
    <w:rsid w:val="000A71F4"/>
    <w:rPr>
      <w:rFonts w:ascii="Tahoma" w:eastAsia="Times New Roman" w:hAnsi="Tahoma" w:cs="Tahoma"/>
      <w:noProof/>
      <w:sz w:val="16"/>
      <w:szCs w:val="16"/>
      <w:lang w:val="hy-AM" w:eastAsia="ru-RU"/>
    </w:rPr>
  </w:style>
  <w:style w:type="character" w:customStyle="1" w:styleId="normChar">
    <w:name w:val="norm Char"/>
    <w:link w:val="norm"/>
    <w:uiPriority w:val="99"/>
    <w:locked/>
    <w:rsid w:val="003E685F"/>
    <w:rPr>
      <w:rFonts w:ascii="Arial Armenian" w:hAnsi="Arial Armenian"/>
      <w:sz w:val="22"/>
      <w:lang w:eastAsia="ru-RU"/>
    </w:rPr>
  </w:style>
  <w:style w:type="paragraph" w:customStyle="1" w:styleId="norm">
    <w:name w:val="norm"/>
    <w:basedOn w:val="Normal"/>
    <w:link w:val="normChar"/>
    <w:uiPriority w:val="99"/>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F5471C"/>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F5471C"/>
    <w:rPr>
      <w:rFonts w:asciiTheme="minorHAnsi" w:eastAsiaTheme="minorHAnsi" w:hAnsiTheme="minorHAnsi" w:cstheme="minorBidi"/>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5A3C3B"/>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208">
      <w:bodyDiv w:val="1"/>
      <w:marLeft w:val="0"/>
      <w:marRight w:val="0"/>
      <w:marTop w:val="0"/>
      <w:marBottom w:val="0"/>
      <w:divBdr>
        <w:top w:val="none" w:sz="0" w:space="0" w:color="auto"/>
        <w:left w:val="none" w:sz="0" w:space="0" w:color="auto"/>
        <w:bottom w:val="none" w:sz="0" w:space="0" w:color="auto"/>
        <w:right w:val="none" w:sz="0" w:space="0" w:color="auto"/>
      </w:divBdr>
    </w:div>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681055151">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868418867">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541236767">
      <w:bodyDiv w:val="1"/>
      <w:marLeft w:val="0"/>
      <w:marRight w:val="0"/>
      <w:marTop w:val="0"/>
      <w:marBottom w:val="0"/>
      <w:divBdr>
        <w:top w:val="none" w:sz="0" w:space="0" w:color="auto"/>
        <w:left w:val="none" w:sz="0" w:space="0" w:color="auto"/>
        <w:bottom w:val="none" w:sz="0" w:space="0" w:color="auto"/>
        <w:right w:val="none" w:sz="0" w:space="0" w:color="auto"/>
      </w:divBdr>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 w:id="1940990863">
      <w:bodyDiv w:val="1"/>
      <w:marLeft w:val="0"/>
      <w:marRight w:val="0"/>
      <w:marTop w:val="0"/>
      <w:marBottom w:val="0"/>
      <w:divBdr>
        <w:top w:val="none" w:sz="0" w:space="0" w:color="auto"/>
        <w:left w:val="none" w:sz="0" w:space="0" w:color="auto"/>
        <w:bottom w:val="none" w:sz="0" w:space="0" w:color="auto"/>
        <w:right w:val="none" w:sz="0" w:space="0" w:color="auto"/>
      </w:divBdr>
    </w:div>
    <w:div w:id="1958871642">
      <w:bodyDiv w:val="1"/>
      <w:marLeft w:val="0"/>
      <w:marRight w:val="0"/>
      <w:marTop w:val="0"/>
      <w:marBottom w:val="0"/>
      <w:divBdr>
        <w:top w:val="none" w:sz="0" w:space="0" w:color="auto"/>
        <w:left w:val="none" w:sz="0" w:space="0" w:color="auto"/>
        <w:bottom w:val="none" w:sz="0" w:space="0" w:color="auto"/>
        <w:right w:val="none" w:sz="0" w:space="0" w:color="auto"/>
      </w:divBdr>
    </w:div>
    <w:div w:id="20334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540__x0561__x0574__x0561__x0580_ xmlns="ad6afad7-787c-4fe2-9722-bc87316930bf" xsi:nil="true"/>
    <TopSoftBriefContent xmlns="ad6afad7-787c-4fe2-9722-bc87316930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5A0BB14ED3045A38B9D6E1055A635" ma:contentTypeVersion="68" ma:contentTypeDescription="Create a new document." ma:contentTypeScope="" ma:versionID="19be89df8c743167f70c67c54228fe42">
  <xsd:schema xmlns:xsd="http://www.w3.org/2001/XMLSchema" xmlns:xs="http://www.w3.org/2001/XMLSchema" xmlns:p="http://schemas.microsoft.com/office/2006/metadata/properties" xmlns:ns2="ad6afad7-787c-4fe2-9722-bc87316930bf" targetNamespace="http://schemas.microsoft.com/office/2006/metadata/properties" ma:root="true" ma:fieldsID="8fe7e70fe85f6c59459e0cb4a6e09375" ns2:_="">
    <xsd:import namespace="ad6afad7-787c-4fe2-9722-bc87316930bf"/>
    <xsd:element name="properties">
      <xsd:complexType>
        <xsd:sequence>
          <xsd:element name="documentManagement">
            <xsd:complexType>
              <xsd:all>
                <xsd:element ref="ns2:_x0540__x0561__x0574__x0561__x0580_" minOccurs="0"/>
                <xsd:element ref="ns2:TopSoftBrief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afad7-787c-4fe2-9722-bc87316930bf" elementFormDefault="qualified">
    <xsd:import namespace="http://schemas.microsoft.com/office/2006/documentManagement/types"/>
    <xsd:import namespace="http://schemas.microsoft.com/office/infopath/2007/PartnerControls"/>
    <xsd:element name="_x0540__x0561__x0574__x0561__x0580_" ma:index="8" nillable="true" ma:displayName="Համար" ma:hidden="true" ma:internalName="_x0540__x0561__x0574__x0561__x0580_" ma:readOnly="false">
      <xsd:simpleType>
        <xsd:restriction base="dms:Text">
          <xsd:maxLength value="255"/>
        </xsd:restriction>
      </xsd:simpleType>
    </xsd:element>
    <xsd:element name="TopSoftBriefContent" ma:index="9" nillable="true" ma:displayName="Բովանդակություն" ma:internalName="TopSoftBrief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Պարունակային տիպ" ma:readOnly="true"/>
        <xsd:element ref="dc:title" minOccurs="0" maxOccurs="1" ma:index="4" ma:displayName="Վերնագիր"/>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5AC4-90EB-465F-AF56-06AB1DDD409E}">
  <ds:schemaRefs>
    <ds:schemaRef ds:uri="http://purl.org/dc/elements/1.1/"/>
    <ds:schemaRef ds:uri="http://schemas.microsoft.com/office/2006/metadata/properties"/>
    <ds:schemaRef ds:uri="ad6afad7-787c-4fe2-9722-bc87316930bf"/>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9A07552-E392-4C65-A7C7-D9C31FAFC123}">
  <ds:schemaRefs>
    <ds:schemaRef ds:uri="http://schemas.microsoft.com/sharepoint/v3/contenttype/forms"/>
  </ds:schemaRefs>
</ds:datastoreItem>
</file>

<file path=customXml/itemProps3.xml><?xml version="1.0" encoding="utf-8"?>
<ds:datastoreItem xmlns:ds="http://schemas.openxmlformats.org/officeDocument/2006/customXml" ds:itemID="{862926DC-48FE-46A6-9C69-62FAFD943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afad7-787c-4fe2-9722-bc8731693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4990E-BE0E-4A6D-9B03-A823CC2F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3165</Words>
  <Characters>18042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21165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lastModifiedBy>Արևհատ Մարգարյան</cp:lastModifiedBy>
  <cp:revision>2</cp:revision>
  <cp:lastPrinted>2019-05-31T06:20:00Z</cp:lastPrinted>
  <dcterms:created xsi:type="dcterms:W3CDTF">2021-05-05T13:30:00Z</dcterms:created>
  <dcterms:modified xsi:type="dcterms:W3CDTF">2021-05-05T13:30:00Z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0x01010057C5A0BB14ED3045A38B9D6E1055A635</vt:lpwstr>
  </property>
  <property fmtid="{D5CDD505-2E9C-101B-9397-08002B2CF9AE}" pid="3" name="TSBaseDocumentUrl">
    <vt:lpwstr/>
  </property>
  <property fmtid="{D5CDD505-2E9C-101B-9397-08002B2CF9AE}" pid="4" name="TSOutgoingDocumentTemplateType">
    <vt:lpwstr/>
  </property>
  <property fmtid="{D5CDD505-2E9C-101B-9397-08002B2CF9AE}" pid="5" name="Order">
    <vt:r8>5953300</vt:r8>
  </property>
  <property fmtid="{D5CDD505-2E9C-101B-9397-08002B2CF9AE}" pid="6" name="TSOutgoingDocumentAuthorTaxHTField0">
    <vt:lpwstr/>
  </property>
  <property fmtid="{D5CDD505-2E9C-101B-9397-08002B2CF9AE}" pid="7" name="TSPrintingState">
    <vt:lpwstr/>
  </property>
  <property fmtid="{D5CDD505-2E9C-101B-9397-08002B2CF9AE}" pid="8" name="xd_ProgID">
    <vt:lpwstr/>
  </property>
  <property fmtid="{D5CDD505-2E9C-101B-9397-08002B2CF9AE}" pid="9" name="TSDocumentBriefDescription">
    <vt:lpwstr/>
  </property>
  <property fmtid="{D5CDD505-2E9C-101B-9397-08002B2CF9AE}" pid="10" name="TSNonRegulatoryDocumentTypeTaxHTField0">
    <vt:lpwstr/>
  </property>
  <property fmtid="{D5CDD505-2E9C-101B-9397-08002B2CF9AE}" pid="11" name="TSBaseDocumentName">
    <vt:lpwstr/>
  </property>
  <property fmtid="{D5CDD505-2E9C-101B-9397-08002B2CF9AE}" pid="12" name="TSAdditionalBaseDocuments">
    <vt:lpwstr/>
  </property>
  <property fmtid="{D5CDD505-2E9C-101B-9397-08002B2CF9AE}" pid="13" name="TaxCatchAll">
    <vt:lpwstr/>
  </property>
  <property fmtid="{D5CDD505-2E9C-101B-9397-08002B2CF9AE}" pid="14" name="TSDocumentNumber">
    <vt:lpwstr/>
  </property>
  <property fmtid="{D5CDD505-2E9C-101B-9397-08002B2CF9AE}" pid="15" name="TSExternalDocumentOutputNumber">
    <vt:lpwstr/>
  </property>
  <property fmtid="{D5CDD505-2E9C-101B-9397-08002B2CF9AE}" pid="16" name="TSOutgoingDocumentAuthor">
    <vt:lpwstr/>
  </property>
  <property fmtid="{D5CDD505-2E9C-101B-9397-08002B2CF9AE}" pid="17" name="TemplateUrl">
    <vt:lpwstr/>
  </property>
  <property fmtid="{D5CDD505-2E9C-101B-9397-08002B2CF9AE}" pid="18" name="TSNonRegulatoryDocumentType">
    <vt:lpwstr/>
  </property>
  <property fmtid="{D5CDD505-2E9C-101B-9397-08002B2CF9AE}" pid="19" name="TSOutgoingDocumentSendingType">
    <vt:lpwstr/>
  </property>
  <property fmtid="{D5CDD505-2E9C-101B-9397-08002B2CF9AE}" pid="20" name="TSOutgoingDocumentSendingDetails">
    <vt:lpwstr/>
  </property>
  <property fmtid="{D5CDD505-2E9C-101B-9397-08002B2CF9AE}" pid="21" name="TSOutgoingDocumentAbonent">
    <vt:lpwstr/>
  </property>
  <property fmtid="{D5CDD505-2E9C-101B-9397-08002B2CF9AE}" pid="22" name="TSOutgoingDocumentAbonentTaxHTField0">
    <vt:lpwstr/>
  </property>
  <property fmtid="{D5CDD505-2E9C-101B-9397-08002B2CF9AE}" pid="23" name="_CopySource">
    <vt:lpwstr/>
  </property>
</Properties>
</file>