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30500" w14:textId="77777777" w:rsidR="0000301E" w:rsidRDefault="0000301E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</w:p>
    <w:p w14:paraId="0383F2A8" w14:textId="35215552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bookmarkStart w:id="0" w:name="_GoBack"/>
      <w:bookmarkEnd w:id="0"/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4460CF43" w:rsidR="00F53065" w:rsidRPr="00687936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21962941" w14:textId="1823B174" w:rsidR="00F53065" w:rsidRPr="00F53065" w:rsidRDefault="00F53065" w:rsidP="0068217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օրենքի </w:t>
      </w:r>
      <w:r w:rsidR="009F5A88" w:rsidRPr="00F53065">
        <w:rPr>
          <w:rFonts w:ascii="GHEA Grapalat" w:hAnsi="GHEA Grapalat" w:cs="Sylfaen"/>
          <w:noProof/>
          <w:lang w:val="hy-AM" w:eastAsia="ru-RU"/>
        </w:rPr>
        <w:t>19-րդ և 23-րդ հոդված</w:t>
      </w:r>
      <w:r w:rsidR="009F5A88">
        <w:rPr>
          <w:rFonts w:ascii="GHEA Grapalat" w:hAnsi="GHEA Grapalat" w:cs="Sylfaen"/>
          <w:noProof/>
          <w:lang w:val="hy-AM" w:eastAsia="ru-RU"/>
        </w:rPr>
        <w:t>ների</w:t>
      </w:r>
      <w:r w:rsidR="009F5A88" w:rsidRPr="00F53065">
        <w:rPr>
          <w:rFonts w:ascii="GHEA Grapalat" w:hAnsi="GHEA Grapalat" w:cs="Sylfaen"/>
          <w:noProof/>
          <w:lang w:val="hy-AM" w:eastAsia="ru-RU"/>
        </w:rPr>
        <w:t xml:space="preserve"> 3-րդ մաս</w:t>
      </w:r>
      <w:r w:rsidR="009F5A88">
        <w:rPr>
          <w:rFonts w:ascii="GHEA Grapalat" w:hAnsi="GHEA Grapalat" w:cs="Sylfaen"/>
          <w:noProof/>
          <w:lang w:val="hy-AM" w:eastAsia="ru-RU"/>
        </w:rPr>
        <w:t>երը</w:t>
      </w:r>
      <w:r w:rsidRPr="00F53065">
        <w:rPr>
          <w:rFonts w:ascii="GHEA Grapalat" w:hAnsi="GHEA Grapalat" w:cs="Sylfaen"/>
          <w:noProof/>
          <w:lang w:val="hy-AM" w:eastAsia="ru-RU"/>
        </w:rPr>
        <w:t>`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="009F5A88" w:rsidRPr="009F5A88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Pr="009F5A88">
        <w:rPr>
          <w:rFonts w:ascii="GHEA Grapalat" w:hAnsi="GHEA Grapalat" w:cs="Sylfaen"/>
          <w:noProof/>
          <w:lang w:val="hy-AM" w:eastAsia="ru-RU"/>
        </w:rPr>
        <w:t>որոշում է.</w:t>
      </w:r>
    </w:p>
    <w:p w14:paraId="18B96826" w14:textId="713AF63A" w:rsidR="00F53065" w:rsidRPr="009F5A88" w:rsidRDefault="00F53065" w:rsidP="0068217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374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2020 թվականի պետական բյուջեի մասին» օրենք</w:t>
      </w:r>
      <w:r w:rsidR="009E1F5A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ի N 1 հավելվածի  </w:t>
      </w:r>
      <w:r w:rsidR="009F5A88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N</w:t>
      </w:r>
      <w:r w:rsidR="003973F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9F5A88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2 աղյուսակում </w:t>
      </w:r>
      <w:r w:rsidR="003973F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կատարել </w:t>
      </w:r>
      <w:r w:rsidR="009F5A88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վերաբաշխում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</w:t>
      </w:r>
      <w:r w:rsidR="003973FF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1,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3, 4, 5, 9</w:t>
      </w:r>
      <w:r w:rsidR="00203EFB" w:rsidRPr="00203EF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9.1 </w:t>
      </w:r>
      <w:r w:rsidR="00203EFB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</w:t>
      </w:r>
      <w:r w:rsidR="00203EFB" w:rsidRPr="00203EF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10</w:t>
      </w:r>
      <w:r w:rsidR="00203EFB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</w:t>
      </w:r>
      <w:r w:rsidR="00203EF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ցումներ` համաձայն NN 1, 2, 3, 4,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5 </w:t>
      </w:r>
      <w:r w:rsidR="00203EFB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</w:t>
      </w:r>
      <w:r w:rsidR="00203EFB" w:rsidRPr="00203EF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6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40DA62EB" w14:textId="221A06E8" w:rsidR="00F53065" w:rsidRPr="00F53065" w:rsidRDefault="00682179" w:rsidP="005536AC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="00F53065" w:rsidRPr="00F53065">
        <w:rPr>
          <w:rFonts w:ascii="GHEA Grapalat" w:hAnsi="GHEA Grapalat" w:cs="Sylfaen"/>
          <w:noProof/>
          <w:lang w:val="hy-AM" w:eastAsia="ru-RU"/>
        </w:rPr>
        <w:t>Սույն որոշումն ուժի մեջ է մտնում պաշտոնական հրապարակմանը հաջորդող օրվանից:</w:t>
      </w:r>
    </w:p>
    <w:p w14:paraId="35DF8921" w14:textId="1C95D2EB" w:rsidR="003973FF" w:rsidRPr="00F53065" w:rsidRDefault="00F53065" w:rsidP="003973FF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15119868" w14:textId="77777777" w:rsidR="00F53065" w:rsidRPr="00F53065" w:rsidRDefault="00F53065" w:rsidP="00061B6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14:paraId="5C10B766" w14:textId="4DCBC591" w:rsidR="00B64A29" w:rsidRPr="00AF459F" w:rsidRDefault="003260B4" w:rsidP="00203EFB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Tahoma"/>
          <w:lang w:val="fr-FR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B64A29" w:rsidRPr="00AF459F">
        <w:rPr>
          <w:rFonts w:ascii="GHEA Grapalat" w:hAnsi="GHEA Grapalat" w:cs="Tahoma"/>
          <w:lang w:val="fr-FR"/>
        </w:rPr>
        <w:t>ՀԱՅԱՍՏԱՆԻ ՀԱՆՐԱՊԵՏՈՒԹՅԱՆ</w:t>
      </w:r>
    </w:p>
    <w:p w14:paraId="0858A0F8" w14:textId="77777777" w:rsidR="00183F65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726BFF32" w14:textId="77777777" w:rsidR="00EB313F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4F16D7C8" w14:textId="0B87C3B7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25051E30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6C14CDD8" w:rsidR="00C051DF" w:rsidRPr="00AF459F" w:rsidRDefault="00183F65" w:rsidP="00061B6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B574B7" w:rsidRP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պատշաճ մատուցման 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A1BB738" w14:textId="77777777" w:rsidR="00F46E97" w:rsidRDefault="003224D1" w:rsidP="00F46E97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ՀՀ 2021 թվականի պ</w:t>
      </w:r>
      <w:r w:rsidRPr="00593CF7">
        <w:rPr>
          <w:rFonts w:ascii="GHEA Grapalat" w:hAnsi="GHEA Grapalat"/>
          <w:shd w:val="clear" w:color="auto" w:fill="FFFFFF"/>
          <w:lang w:val="hy-AM"/>
        </w:rPr>
        <w:t>ետական բյուջեով նախատեսած միջոցների առավել արդյունավետ օգտագործումն է</w:t>
      </w:r>
      <w:r>
        <w:rPr>
          <w:rFonts w:ascii="GHEA Grapalat" w:hAnsi="GHEA Grapalat"/>
          <w:shd w:val="clear" w:color="auto" w:fill="FFFFFF"/>
          <w:lang w:val="hy-AM"/>
        </w:rPr>
        <w:t xml:space="preserve">, ինչպես նաև </w:t>
      </w:r>
      <w:r w:rsidRPr="006B4EE5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Հանրապետությունում կորոնավիրուսային վարակի (COVID) կանխարգելման, վերահսկման, բուժման և այլ համալիր միջոցառումների իրականաց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ման նպատակով կատարված ծախսերի փոխհատուցումն ապահովելու համար </w:t>
      </w:r>
      <w:r w:rsid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իրականացվել են </w:t>
      </w:r>
      <w:r w:rsidRPr="00593CF7">
        <w:rPr>
          <w:rFonts w:ascii="GHEA Grapalat" w:hAnsi="GHEA Grapalat"/>
          <w:shd w:val="clear" w:color="auto" w:fill="FFFFFF"/>
          <w:lang w:val="hy-AM"/>
        </w:rPr>
        <w:t>ծրագրային վերաբաշխումներ</w:t>
      </w:r>
      <w:r w:rsidR="00F46E97">
        <w:rPr>
          <w:rFonts w:ascii="GHEA Grapalat" w:hAnsi="GHEA Grapalat"/>
          <w:shd w:val="clear" w:color="auto" w:fill="FFFFFF"/>
          <w:lang w:val="hy-AM"/>
        </w:rPr>
        <w:t xml:space="preserve">: Արդյունքում, </w:t>
      </w:r>
      <w:r w:rsid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ՀՀ 2021 թվականի պետական բյուջեի «Ս</w:t>
      </w:r>
      <w:r w:rsidR="00B574B7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» միջոցառումից</w:t>
      </w:r>
      <w:r w:rsid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նվազեցվել է ընդհանուր առմամբ 1,010,516.1 հազ դրամ, իսկ արդյունքային ցուցանիշի մասով` 10000 դեպք: Նախագծով նախատեսվում է ՀՀ կառավարության 18.02.21թ. թիվ 217-Ն և 04.03.21թ. թիվ 311-Ն որոշումներով կատարված նվազեցումների մասով վերականգնել «Ս</w:t>
      </w:r>
      <w:r w:rsidR="00F46E97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միջոցառման համար հատկացված միջոցները: </w:t>
      </w:r>
    </w:p>
    <w:p w14:paraId="645085DB" w14:textId="22928A1E" w:rsidR="00F46E97" w:rsidRDefault="006A1E1E" w:rsidP="00F46E97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01.10.20թ. թիվ 1625-Ն որոշմամբ փոփոխություն (լրացում) է կատարվել ՀՀ կառավարության 04.03.04</w:t>
      </w:r>
      <w:r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. </w:t>
      </w:r>
      <w:r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թիվ 318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</w:t>
      </w:r>
      <w:r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կառավարության որոշ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ման մեջ` ավելացնելով 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«տուժած անձ» սոցիալական կարգավիճակ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ունեցող անձանց </w:t>
      </w:r>
      <w:r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բժշկական օգնությ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</w:t>
      </w:r>
      <w:r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և սպասարկ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ման ծառայությունների մատուցման ապահովման մասով: Այս առումով կանխատեսվում է 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44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օրյա պատերազմի ժամանակ տուժած անձանց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(մոտ 9000 դեպք) մատուցել 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բժշկական օգնությ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և սպասարկ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ման ծառայություններ ՀՀ 2021 թվականի պետական բյուջեի «Ս</w:t>
      </w:r>
      <w:r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միջոցառման շրջանակու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 w:rsidR="00C466E2" w:rsidRP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մասնավորապես </w:t>
      </w:r>
      <w:r w:rsid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ավելացնելով հատկացված միջոցները 1,0 մլրդ դրամով</w:t>
      </w:r>
      <w:r w:rsidR="005536AC">
        <w:rPr>
          <w:rFonts w:ascii="GHEA Grapalat" w:hAnsi="GHEA Grapalat"/>
          <w:bCs/>
          <w:color w:val="000000"/>
          <w:shd w:val="clear" w:color="auto" w:fill="FFFFFF"/>
          <w:lang w:val="hy-AM"/>
        </w:rPr>
        <w:t>, քանի որ շ</w:t>
      </w:r>
      <w:r w:rsidR="005536AC">
        <w:rPr>
          <w:rFonts w:ascii="GHEA Grapalat" w:hAnsi="GHEA Grapalat" w:cs="Sylfaen"/>
          <w:lang w:val="hy-AM" w:eastAsia="ru-RU"/>
        </w:rPr>
        <w:t>ուրջ 70000 Արցախի քաղաքացիներ և կամավորներ, համընդհանուր զորահավաքի շրջանակներում պատերազմի   վիրավորում ստացած անձանց բժշկական օգնությունը իրականացվում է «</w:t>
      </w:r>
      <w:r w:rsidR="005536AC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5536AC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5536AC">
        <w:rPr>
          <w:rFonts w:ascii="GHEA Grapalat" w:hAnsi="GHEA Grapalat"/>
          <w:bCs/>
          <w:color w:val="000000"/>
          <w:shd w:val="clear" w:color="auto" w:fill="FFFFFF"/>
          <w:lang w:val="hy-AM"/>
        </w:rPr>
        <w:t>» մ</w:t>
      </w:r>
      <w:r w:rsidR="005536AC">
        <w:rPr>
          <w:rFonts w:ascii="GHEA Grapalat" w:hAnsi="GHEA Grapalat" w:cs="Sylfaen"/>
          <w:lang w:val="hy-AM" w:eastAsia="ru-RU"/>
        </w:rPr>
        <w:t>իջոցառման շրջանակներում</w:t>
      </w:r>
      <w:r w:rsidR="00F46E97" w:rsidRPr="00F46E97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14:paraId="047E4C57" w14:textId="5268E917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22452D7A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021F14">
        <w:rPr>
          <w:rFonts w:ascii="GHEA Grapalat" w:hAnsi="GHEA Grapalat"/>
          <w:lang w:val="hy-AM"/>
        </w:rPr>
        <w:t>«1100</w:t>
      </w:r>
      <w:r w:rsidR="00C466E2">
        <w:rPr>
          <w:rFonts w:ascii="GHEA Grapalat" w:hAnsi="GHEA Grapalat"/>
          <w:lang w:val="hy-AM"/>
        </w:rPr>
        <w:t>1</w:t>
      </w:r>
      <w:r w:rsidR="00021F14">
        <w:rPr>
          <w:rFonts w:ascii="GHEA Grapalat" w:hAnsi="GHEA Grapalat"/>
          <w:lang w:val="hy-AM"/>
        </w:rPr>
        <w:t xml:space="preserve">. </w:t>
      </w:r>
      <w:r w:rsid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C466E2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021F14">
        <w:rPr>
          <w:rFonts w:ascii="GHEA Grapalat" w:hAnsi="GHEA Grapalat"/>
          <w:lang w:val="hy-AM"/>
        </w:rPr>
        <w:t xml:space="preserve">» միջոցառման պատշաճ իրականացման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1A228B82" w14:textId="7A9D9049" w:rsidR="00021F14" w:rsidRDefault="00C466E2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ակնկալվում է ապահովել ս</w:t>
      </w:r>
      <w:r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ինչպես նաև </w:t>
      </w:r>
      <w:r w:rsidR="00021F14" w:rsidRP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t>2020 թվականի սեպտեմբերի 27-ից Ադրբեջանական Հանրապետության զինված ուժերի կողմից կազմակերպված և</w:t>
      </w:r>
      <w:r w:rsidR="00021F14">
        <w:rPr>
          <w:rFonts w:ascii="GHEA Grapalat" w:hAnsi="GHEA Grapalat"/>
          <w:lang w:val="hy-AM"/>
        </w:rPr>
        <w:t xml:space="preserve"> իրականացված հարձակման հետևանքով </w:t>
      </w:r>
      <w:r>
        <w:rPr>
          <w:rFonts w:ascii="GHEA Grapalat" w:hAnsi="GHEA Grapalat"/>
          <w:lang w:val="hy-AM"/>
        </w:rPr>
        <w:t xml:space="preserve">տուժած անձանց </w:t>
      </w:r>
      <w:r w:rsidR="00021F14"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պետության կողմից երաշխավորված անվճար և արտոնյալ պայմաններով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պատշաճ </w:t>
      </w:r>
      <w:r w:rsidR="00021F14"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բժշկական օգնության և սպասարկման ծառայությունների մատչելիությ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ուն, </w:t>
      </w:r>
      <w:r w:rsidR="00021F14"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հասանելիությ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ուն: </w:t>
      </w:r>
    </w:p>
    <w:p w14:paraId="418BD4BE" w14:textId="77777777" w:rsidR="000F2624" w:rsidRDefault="006B0036" w:rsidP="006B003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Առողջապահության նախարարության բյուջետային միջոցների սղության պատճառով</w:t>
      </w:r>
      <w:r w:rsidR="000F2624">
        <w:rPr>
          <w:rFonts w:ascii="GHEA Grapalat" w:hAnsi="GHEA Grapalat"/>
          <w:bCs/>
          <w:lang w:val="hy-AM"/>
        </w:rPr>
        <w:t xml:space="preserve">, Նախագիծը հնարավոր չի ներակայցնել </w:t>
      </w:r>
      <w:r>
        <w:rPr>
          <w:rFonts w:ascii="GHEA Grapalat" w:hAnsi="GHEA Grapalat"/>
          <w:lang w:val="hy-AM"/>
        </w:rPr>
        <w:t>ՀՀ կառավարության 30.12.2020թ. N 2215-Ն որոշման 4-րդ կետի 9-րդ ենթակետի պահանջներին համապատասխան</w:t>
      </w:r>
      <w:r w:rsidR="000F2624">
        <w:rPr>
          <w:rFonts w:ascii="GHEA Grapalat" w:hAnsi="GHEA Grapalat"/>
          <w:lang w:val="hy-AM"/>
        </w:rPr>
        <w:t xml:space="preserve">: </w:t>
      </w:r>
    </w:p>
    <w:p w14:paraId="0BE03FC8" w14:textId="34FBA623" w:rsidR="0000301E" w:rsidRDefault="0000301E" w:rsidP="0000301E">
      <w:pPr>
        <w:pStyle w:val="NormalWeb"/>
        <w:spacing w:before="0" w:beforeAutospacing="0" w:after="0" w:afterAutospacing="0" w:line="360" w:lineRule="auto"/>
        <w:ind w:firstLine="284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2B4C930E" w14:textId="77777777" w:rsidR="009F3A5C" w:rsidRDefault="009F3A5C" w:rsidP="0000301E">
      <w:pPr>
        <w:spacing w:line="360" w:lineRule="auto"/>
        <w:ind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A80B49" w14:textId="6209A197" w:rsidR="00C27616" w:rsidRPr="00331D7D" w:rsidRDefault="00C27616" w:rsidP="0000301E">
      <w:pPr>
        <w:spacing w:line="360" w:lineRule="auto"/>
        <w:ind w:firstLine="284"/>
        <w:jc w:val="both"/>
        <w:rPr>
          <w:rFonts w:ascii="GHEA Grapalat" w:hAnsi="GHEA Grapalat" w:cs="Sylfaen"/>
          <w:b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803CD" w14:textId="77777777" w:rsidR="00171FD6" w:rsidRDefault="00171FD6" w:rsidP="006F081C">
      <w:r>
        <w:separator/>
      </w:r>
    </w:p>
  </w:endnote>
  <w:endnote w:type="continuationSeparator" w:id="0">
    <w:p w14:paraId="5B3EE403" w14:textId="77777777" w:rsidR="00171FD6" w:rsidRDefault="00171FD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D4CF8" w14:textId="77777777" w:rsidR="00171FD6" w:rsidRDefault="00171FD6" w:rsidP="006F081C">
      <w:r>
        <w:separator/>
      </w:r>
    </w:p>
  </w:footnote>
  <w:footnote w:type="continuationSeparator" w:id="0">
    <w:p w14:paraId="0006ADFB" w14:textId="77777777" w:rsidR="00171FD6" w:rsidRDefault="00171FD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0"/>
  </w:num>
  <w:num w:numId="8">
    <w:abstractNumId w:val="12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5"/>
  </w:num>
  <w:num w:numId="15">
    <w:abstractNumId w:val="10"/>
  </w:num>
  <w:num w:numId="16">
    <w:abstractNumId w:val="13"/>
  </w:num>
  <w:num w:numId="17">
    <w:abstractNumId w:val="28"/>
  </w:num>
  <w:num w:numId="18">
    <w:abstractNumId w:val="22"/>
  </w:num>
  <w:num w:numId="19">
    <w:abstractNumId w:val="16"/>
  </w:num>
  <w:num w:numId="20">
    <w:abstractNumId w:val="27"/>
  </w:num>
  <w:num w:numId="21">
    <w:abstractNumId w:val="3"/>
  </w:num>
  <w:num w:numId="22">
    <w:abstractNumId w:val="26"/>
  </w:num>
  <w:num w:numId="23">
    <w:abstractNumId w:val="18"/>
  </w:num>
  <w:num w:numId="24">
    <w:abstractNumId w:val="19"/>
  </w:num>
  <w:num w:numId="25">
    <w:abstractNumId w:val="8"/>
  </w:num>
  <w:num w:numId="26">
    <w:abstractNumId w:val="5"/>
  </w:num>
  <w:num w:numId="27">
    <w:abstractNumId w:val="29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  <w:num w:numId="31">
    <w:abstractNumId w:val="21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D4F89-C536-443A-8E1F-52EADF09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https://mul2.gov.am/tasks/428523/oneclick/Naxagichimnavorum.docx?token=59b747b862455fcecf46de4629be8f7f</cp:keywords>
  <dc:description/>
  <cp:lastModifiedBy>Hasmik Mnatsakanyan</cp:lastModifiedBy>
  <cp:revision>93</cp:revision>
  <cp:lastPrinted>2020-03-13T12:26:00Z</cp:lastPrinted>
  <dcterms:created xsi:type="dcterms:W3CDTF">2020-02-21T14:09:00Z</dcterms:created>
  <dcterms:modified xsi:type="dcterms:W3CDTF">2021-05-05T06:19:00Z</dcterms:modified>
</cp:coreProperties>
</file>