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7C" w:rsidRPr="00BA1ADF" w:rsidRDefault="006B2C7C" w:rsidP="0002330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>
        <w:rPr>
          <w:rFonts w:ascii="GHEA Grapalat" w:eastAsia="Times New Roman" w:hAnsi="GHEA Grapalat" w:cs="Times New Roman"/>
          <w:b/>
          <w:bCs/>
          <w:color w:val="000000"/>
        </w:rPr>
        <w:t>ԱՄՓՈՓԱԹԵՐԹ</w:t>
      </w:r>
    </w:p>
    <w:p w:rsidR="006B2C7C" w:rsidRDefault="006B2C7C" w:rsidP="006B2C7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</w:rPr>
      </w:pPr>
      <w:r w:rsidRPr="008C7CA5">
        <w:rPr>
          <w:rFonts w:ascii="GHEA Grapalat" w:eastAsia="Times New Roman" w:hAnsi="GHEA Grapalat" w:cs="Courier New"/>
          <w:color w:val="000000"/>
        </w:rPr>
        <w:t>«</w:t>
      </w:r>
      <w:r w:rsidRPr="008C7CA5">
        <w:rPr>
          <w:rFonts w:ascii="GHEA Grapalat" w:eastAsia="Times New Roman" w:hAnsi="GHEA Grapalat" w:cs="Sylfaen"/>
          <w:b/>
          <w:color w:val="000000"/>
        </w:rPr>
        <w:t>ՈՐՊԵՍ</w:t>
      </w:r>
      <w:r w:rsidRPr="008C7CA5">
        <w:rPr>
          <w:rFonts w:ascii="GHEA Grapalat" w:eastAsia="Times New Roman" w:hAnsi="GHEA Grapalat" w:cs="Courier New"/>
          <w:b/>
          <w:color w:val="000000"/>
        </w:rPr>
        <w:t xml:space="preserve"> </w:t>
      </w:r>
      <w:r w:rsidRPr="008C7CA5">
        <w:rPr>
          <w:rFonts w:ascii="GHEA Grapalat" w:eastAsia="Times New Roman" w:hAnsi="GHEA Grapalat" w:cs="Sylfaen"/>
          <w:b/>
          <w:color w:val="000000"/>
        </w:rPr>
        <w:t>ՆՎԻՐԱՏՎՈՒԹՅՈՒՆ</w:t>
      </w:r>
      <w:r w:rsidRPr="008C7CA5">
        <w:rPr>
          <w:rFonts w:ascii="GHEA Grapalat" w:eastAsia="Times New Roman" w:hAnsi="GHEA Grapalat" w:cs="Courier New"/>
          <w:b/>
          <w:color w:val="000000"/>
        </w:rPr>
        <w:t xml:space="preserve"> </w:t>
      </w:r>
      <w:r w:rsidRPr="008C7CA5">
        <w:rPr>
          <w:rFonts w:ascii="GHEA Grapalat" w:eastAsia="Times New Roman" w:hAnsi="GHEA Grapalat" w:cs="Sylfaen"/>
          <w:b/>
          <w:color w:val="000000"/>
        </w:rPr>
        <w:t>ԳՈՒՅՔ</w:t>
      </w:r>
      <w:r w:rsidRPr="008C7CA5">
        <w:rPr>
          <w:rFonts w:ascii="GHEA Grapalat" w:eastAsia="Times New Roman" w:hAnsi="GHEA Grapalat" w:cs="Courier New"/>
          <w:b/>
          <w:color w:val="000000"/>
        </w:rPr>
        <w:t xml:space="preserve"> </w:t>
      </w:r>
      <w:r w:rsidRPr="008C7CA5">
        <w:rPr>
          <w:rFonts w:ascii="GHEA Grapalat" w:eastAsia="Times New Roman" w:hAnsi="GHEA Grapalat" w:cs="Sylfaen"/>
          <w:b/>
          <w:color w:val="000000"/>
        </w:rPr>
        <w:t>ԸՆԴՈՒՆԵԼՈՒ</w:t>
      </w:r>
      <w:r w:rsidRPr="008C7CA5">
        <w:rPr>
          <w:rFonts w:ascii="GHEA Grapalat" w:eastAsia="Times New Roman" w:hAnsi="GHEA Grapalat" w:cs="Courier New"/>
          <w:b/>
          <w:color w:val="000000"/>
        </w:rPr>
        <w:t xml:space="preserve"> </w:t>
      </w:r>
      <w:r w:rsidRPr="008C7CA5">
        <w:rPr>
          <w:rFonts w:ascii="GHEA Grapalat" w:eastAsia="Times New Roman" w:hAnsi="GHEA Grapalat" w:cs="Sylfaen"/>
          <w:b/>
          <w:color w:val="000000"/>
        </w:rPr>
        <w:t>և</w:t>
      </w:r>
      <w:r w:rsidRPr="008C7CA5">
        <w:rPr>
          <w:rFonts w:ascii="GHEA Grapalat" w:eastAsia="Times New Roman" w:hAnsi="GHEA Grapalat" w:cs="Courier New"/>
          <w:b/>
          <w:color w:val="000000"/>
        </w:rPr>
        <w:t xml:space="preserve"> </w:t>
      </w:r>
      <w:r w:rsidRPr="008C7CA5">
        <w:rPr>
          <w:rFonts w:ascii="GHEA Grapalat" w:eastAsia="Times New Roman" w:hAnsi="GHEA Grapalat" w:cs="Sylfaen"/>
          <w:b/>
          <w:color w:val="000000"/>
        </w:rPr>
        <w:t>ԳՈՒՅՔ</w:t>
      </w:r>
      <w:r w:rsidRPr="008C7CA5">
        <w:rPr>
          <w:rFonts w:ascii="GHEA Grapalat" w:eastAsia="Times New Roman" w:hAnsi="GHEA Grapalat" w:cs="Courier New"/>
          <w:b/>
          <w:color w:val="000000"/>
        </w:rPr>
        <w:t xml:space="preserve"> </w:t>
      </w:r>
      <w:r w:rsidRPr="008C7CA5">
        <w:rPr>
          <w:rFonts w:ascii="GHEA Grapalat" w:eastAsia="Times New Roman" w:hAnsi="GHEA Grapalat" w:cs="Sylfaen"/>
          <w:b/>
          <w:color w:val="000000"/>
        </w:rPr>
        <w:t>ԱՄՐԱՑՆԵԼՈՒ</w:t>
      </w:r>
      <w:r w:rsidRPr="008C7CA5">
        <w:rPr>
          <w:rFonts w:ascii="GHEA Grapalat" w:eastAsia="Times New Roman" w:hAnsi="GHEA Grapalat" w:cs="Courier New"/>
          <w:b/>
          <w:color w:val="000000"/>
        </w:rPr>
        <w:t xml:space="preserve"> </w:t>
      </w:r>
      <w:r w:rsidRPr="008C7CA5">
        <w:rPr>
          <w:rFonts w:ascii="GHEA Grapalat" w:eastAsia="Times New Roman" w:hAnsi="GHEA Grapalat" w:cs="Sylfaen"/>
          <w:b/>
          <w:color w:val="000000"/>
        </w:rPr>
        <w:t>ՄԱՍԻՆ</w:t>
      </w:r>
      <w:r w:rsidRPr="008C7CA5">
        <w:rPr>
          <w:rFonts w:ascii="GHEA Grapalat" w:eastAsia="Times New Roman" w:hAnsi="GHEA Grapalat" w:cs="Courier New"/>
          <w:b/>
          <w:color w:val="000000"/>
        </w:rPr>
        <w:t xml:space="preserve">» </w:t>
      </w:r>
      <w:r w:rsidRPr="008C7CA5">
        <w:rPr>
          <w:rFonts w:ascii="GHEA Grapalat" w:eastAsia="Times New Roman" w:hAnsi="GHEA Grapalat" w:cs="Sylfaen"/>
          <w:b/>
          <w:color w:val="000000"/>
        </w:rPr>
        <w:t>ԿԱՌԱՎԱՐՈՒԹՅԱՆ</w:t>
      </w:r>
      <w:r w:rsidRPr="008C7CA5">
        <w:rPr>
          <w:rFonts w:ascii="GHEA Grapalat" w:eastAsia="Times New Roman" w:hAnsi="GHEA Grapalat" w:cs="Courier New"/>
          <w:b/>
          <w:color w:val="000000"/>
        </w:rPr>
        <w:t xml:space="preserve"> </w:t>
      </w:r>
      <w:r w:rsidRPr="008C7CA5">
        <w:rPr>
          <w:rFonts w:ascii="GHEA Grapalat" w:eastAsia="Times New Roman" w:hAnsi="GHEA Grapalat" w:cs="Sylfaen"/>
          <w:b/>
          <w:color w:val="000000"/>
        </w:rPr>
        <w:t>ՈՐՈՇՄԱՆ</w:t>
      </w:r>
      <w:r w:rsidRPr="00F27372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</w:rPr>
        <w:t>ՆԱԽԱԳԾ</w:t>
      </w:r>
      <w:r w:rsidRPr="00F27372">
        <w:rPr>
          <w:rFonts w:ascii="GHEA Grapalat" w:eastAsia="Times New Roman" w:hAnsi="GHEA Grapalat" w:cs="Times New Roman"/>
          <w:b/>
          <w:bCs/>
          <w:color w:val="000000"/>
        </w:rPr>
        <w:t>Ի</w:t>
      </w:r>
      <w:r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</w:p>
    <w:p w:rsidR="00F27372" w:rsidRPr="00BA1ADF" w:rsidRDefault="00F27372" w:rsidP="004E0A3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</w:p>
    <w:tbl>
      <w:tblPr>
        <w:tblW w:w="13889" w:type="dxa"/>
        <w:jc w:val="center"/>
        <w:tblCellSpacing w:w="0" w:type="dxa"/>
        <w:tblInd w:w="-4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1"/>
        <w:gridCol w:w="3260"/>
        <w:gridCol w:w="2318"/>
      </w:tblGrid>
      <w:tr w:rsidR="00BA1ADF" w:rsidRPr="004E0A33" w:rsidTr="00C93A22">
        <w:trPr>
          <w:tblCellSpacing w:w="0" w:type="dxa"/>
          <w:jc w:val="center"/>
        </w:trPr>
        <w:tc>
          <w:tcPr>
            <w:tcW w:w="1157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BA1ADF" w:rsidRPr="00463F54" w:rsidRDefault="00BA1ADF" w:rsidP="000D2D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463F54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 xml:space="preserve">1. ՀՀ </w:t>
            </w:r>
            <w:r w:rsidR="000D2D0D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պաշտպանության</w:t>
            </w:r>
            <w:r w:rsidRPr="00463F54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 xml:space="preserve"> նախարարություն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A1ADF" w:rsidRPr="00463F54" w:rsidRDefault="00BA1ADF" w:rsidP="000D2D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463F54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1</w:t>
            </w:r>
            <w:r w:rsidR="000D2D0D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6.04</w:t>
            </w:r>
            <w:r w:rsidRPr="00463F54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.2021թ.</w:t>
            </w:r>
          </w:p>
        </w:tc>
      </w:tr>
      <w:tr w:rsidR="00BA1ADF" w:rsidRPr="004E0A33" w:rsidTr="00C93A22">
        <w:trPr>
          <w:tblCellSpacing w:w="0" w:type="dxa"/>
          <w:jc w:val="center"/>
        </w:trPr>
        <w:tc>
          <w:tcPr>
            <w:tcW w:w="1157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ADF" w:rsidRPr="004E0A33" w:rsidRDefault="00BA1ADF" w:rsidP="00C93A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A1ADF" w:rsidRPr="00463F54" w:rsidRDefault="00BA1ADF" w:rsidP="00C93A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463F54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 xml:space="preserve">№ </w:t>
            </w:r>
            <w:r w:rsidR="000D2D0D" w:rsidRPr="000D2D0D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ՊՆ/510/2035-2021</w:t>
            </w:r>
          </w:p>
        </w:tc>
      </w:tr>
      <w:tr w:rsidR="00BA1ADF" w:rsidRPr="004E0A33" w:rsidTr="00C93A22">
        <w:trPr>
          <w:tblCellSpacing w:w="0" w:type="dxa"/>
          <w:jc w:val="center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0FDC" w:rsidRPr="00BA1ADF" w:rsidRDefault="000D2D0D" w:rsidP="000D2D0D">
            <w:pPr>
              <w:spacing w:before="60" w:after="60" w:line="240" w:lineRule="auto"/>
              <w:ind w:firstLine="709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0D2D0D">
              <w:rPr>
                <w:rFonts w:ascii="GHEA Grapalat" w:hAnsi="GHEA Grapalat"/>
                <w:spacing w:val="-4"/>
                <w:szCs w:val="24"/>
                <w:lang w:val="hy-AM"/>
              </w:rPr>
              <w:t>«Որպես նվիրատվություն գույք ընդունելու և գույք ամրացնելու մասին»</w:t>
            </w:r>
            <w:r w:rsidRPr="000D2D0D">
              <w:rPr>
                <w:rFonts w:ascii="GHEA Grapalat" w:hAnsi="GHEA Grapalat"/>
                <w:szCs w:val="24"/>
                <w:lang w:val="hy-AM"/>
              </w:rPr>
              <w:t xml:space="preserve"> Կառ</w:t>
            </w:r>
            <w:r w:rsidRPr="000D2D0D">
              <w:rPr>
                <w:rFonts w:ascii="GHEA Grapalat" w:hAnsi="GHEA Grapalat"/>
                <w:spacing w:val="-4"/>
                <w:szCs w:val="24"/>
                <w:lang w:val="hy-AM"/>
              </w:rPr>
              <w:t>ավարության որոշման նախագծի վերաբերյալ դիտողություններ և առաջար</w:t>
            </w:r>
            <w:r w:rsidRPr="000D2D0D">
              <w:rPr>
                <w:rFonts w:ascii="GHEA Grapalat" w:hAnsi="GHEA Grapalat"/>
                <w:spacing w:val="-4"/>
                <w:szCs w:val="24"/>
                <w:lang w:val="hy-AM"/>
              </w:rPr>
              <w:softHyphen/>
              <w:t>կու</w:t>
            </w:r>
            <w:r w:rsidRPr="000D2D0D">
              <w:rPr>
                <w:rFonts w:ascii="GHEA Grapalat" w:hAnsi="GHEA Grapalat"/>
                <w:spacing w:val="-4"/>
                <w:szCs w:val="24"/>
                <w:lang w:val="hy-AM"/>
              </w:rPr>
              <w:softHyphen/>
              <w:t>թյուն</w:t>
            </w:r>
            <w:r w:rsidRPr="000D2D0D">
              <w:rPr>
                <w:rFonts w:ascii="GHEA Grapalat" w:hAnsi="GHEA Grapalat"/>
                <w:spacing w:val="-4"/>
                <w:szCs w:val="24"/>
                <w:lang w:val="hy-AM"/>
              </w:rPr>
              <w:softHyphen/>
            </w:r>
            <w:r w:rsidRPr="000D2D0D">
              <w:rPr>
                <w:rFonts w:ascii="GHEA Grapalat" w:hAnsi="GHEA Grapalat"/>
                <w:szCs w:val="24"/>
                <w:lang w:val="hy-AM"/>
              </w:rPr>
              <w:t>ներ չունենք:</w:t>
            </w:r>
          </w:p>
        </w:tc>
        <w:tc>
          <w:tcPr>
            <w:tcW w:w="5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1ADF" w:rsidRPr="000D2D0D" w:rsidRDefault="000D2D0D" w:rsidP="000D2D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</w:rPr>
              <w:t>Ընդունվել է ի գիտություն</w:t>
            </w:r>
          </w:p>
        </w:tc>
      </w:tr>
      <w:tr w:rsidR="00BA1ADF" w:rsidRPr="004E0A33" w:rsidTr="00C93A22">
        <w:trPr>
          <w:tblCellSpacing w:w="0" w:type="dxa"/>
          <w:jc w:val="center"/>
        </w:trPr>
        <w:tc>
          <w:tcPr>
            <w:tcW w:w="1157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BA1ADF" w:rsidRPr="00463F54" w:rsidRDefault="00BA1ADF" w:rsidP="000D2D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463F54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 xml:space="preserve">2. </w:t>
            </w:r>
            <w:r w:rsidR="000D2D0D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ՀՀ ֆինանսների նախարարություն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A1ADF" w:rsidRPr="00463F54" w:rsidRDefault="000D2D0D" w:rsidP="00C93A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22.04</w:t>
            </w:r>
            <w:r w:rsidR="00BA1ADF" w:rsidRPr="00463F54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.2021թ.</w:t>
            </w:r>
          </w:p>
        </w:tc>
      </w:tr>
      <w:tr w:rsidR="00BA1ADF" w:rsidRPr="004E0A33" w:rsidTr="00C93A22">
        <w:trPr>
          <w:tblCellSpacing w:w="0" w:type="dxa"/>
          <w:jc w:val="center"/>
        </w:trPr>
        <w:tc>
          <w:tcPr>
            <w:tcW w:w="1157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ADF" w:rsidRPr="004E0A33" w:rsidRDefault="00BA1ADF" w:rsidP="00C93A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A1ADF" w:rsidRPr="00463F54" w:rsidRDefault="00BA1ADF" w:rsidP="00C93A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463F54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 xml:space="preserve">№ </w:t>
            </w:r>
            <w:r w:rsidR="000D2D0D" w:rsidRPr="000D2D0D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01/8-5/6086-2021</w:t>
            </w:r>
          </w:p>
        </w:tc>
      </w:tr>
      <w:tr w:rsidR="00BA1ADF" w:rsidRPr="004E0A33" w:rsidTr="00C93A22">
        <w:trPr>
          <w:tblCellSpacing w:w="0" w:type="dxa"/>
          <w:jc w:val="center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1ADF" w:rsidRPr="00BA1ADF" w:rsidRDefault="000D2D0D" w:rsidP="000D2D0D">
            <w:pPr>
              <w:spacing w:after="0" w:line="240" w:lineRule="auto"/>
              <w:ind w:firstLine="641"/>
              <w:rPr>
                <w:rFonts w:ascii="GHEA Grapalat" w:eastAsia="Times New Roman" w:hAnsi="GHEA Grapalat" w:cs="Times New Roman"/>
                <w:color w:val="000000"/>
              </w:rPr>
            </w:pPr>
            <w:r w:rsidRPr="000D2D0D">
              <w:rPr>
                <w:rFonts w:ascii="GHEA Grapalat" w:eastAsia="Times New Roman" w:hAnsi="GHEA Grapalat" w:cs="Times New Roman"/>
                <w:color w:val="000000"/>
              </w:rPr>
              <w:t>«Որպես նվիրատվության գույք ընդունելու և գույք ա</w:t>
            </w:r>
            <w:r>
              <w:rPr>
                <w:rFonts w:ascii="GHEA Grapalat" w:eastAsia="Times New Roman" w:hAnsi="GHEA Grapalat" w:cs="Times New Roman"/>
                <w:color w:val="000000"/>
              </w:rPr>
              <w:t>մրացնելու մասին» ՀՀ կառավարության որո</w:t>
            </w:r>
            <w:r w:rsidRPr="000D2D0D">
              <w:rPr>
                <w:rFonts w:ascii="GHEA Grapalat" w:eastAsia="Times New Roman" w:hAnsi="GHEA Grapalat" w:cs="Times New Roman"/>
                <w:color w:val="000000"/>
              </w:rPr>
              <w:t>շման նախագծի վերաբերյալ դիտողություններ և առաջարկություններ չուն</w:t>
            </w:r>
            <w:r>
              <w:rPr>
                <w:rFonts w:ascii="GHEA Grapalat" w:eastAsia="Times New Roman" w:hAnsi="GHEA Grapalat" w:cs="Times New Roman"/>
                <w:color w:val="000000"/>
              </w:rPr>
              <w:t>ենք</w:t>
            </w:r>
            <w:r w:rsidRPr="000D2D0D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5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1ADF" w:rsidRPr="00BA1ADF" w:rsidRDefault="000D2D0D" w:rsidP="000D2D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</w:rPr>
              <w:t>Ընդունվել է ի գիտություն</w:t>
            </w:r>
          </w:p>
        </w:tc>
      </w:tr>
      <w:tr w:rsidR="00BA1ADF" w:rsidRPr="00BA1ADF" w:rsidTr="00BA1ADF">
        <w:trPr>
          <w:tblCellSpacing w:w="0" w:type="dxa"/>
          <w:jc w:val="center"/>
        </w:trPr>
        <w:tc>
          <w:tcPr>
            <w:tcW w:w="1157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BA1ADF" w:rsidRPr="00463F54" w:rsidRDefault="00BA1ADF" w:rsidP="00BA1AD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463F54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3. </w:t>
            </w:r>
            <w:r w:rsidR="000D2D0D" w:rsidRPr="000D2D0D">
              <w:rPr>
                <w:rFonts w:ascii="GHEA Grapalat" w:eastAsia="Times New Roman" w:hAnsi="GHEA Grapalat" w:cs="Times New Roman"/>
                <w:b/>
                <w:color w:val="000000"/>
              </w:rPr>
              <w:t>ՀՀ ազգային անվտանգության ծառայություն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BA1ADF" w:rsidRPr="00463F54" w:rsidRDefault="00463F54" w:rsidP="000D2D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463F54">
              <w:rPr>
                <w:rFonts w:ascii="GHEA Grapalat" w:eastAsia="Times New Roman" w:hAnsi="GHEA Grapalat" w:cs="Times New Roman"/>
                <w:b/>
                <w:color w:val="000000"/>
              </w:rPr>
              <w:t>2</w:t>
            </w:r>
            <w:r w:rsidR="000D2D0D">
              <w:rPr>
                <w:rFonts w:ascii="GHEA Grapalat" w:eastAsia="Times New Roman" w:hAnsi="GHEA Grapalat" w:cs="Times New Roman"/>
                <w:b/>
                <w:color w:val="000000"/>
              </w:rPr>
              <w:t>0</w:t>
            </w:r>
            <w:r w:rsidRPr="00463F54">
              <w:rPr>
                <w:rFonts w:ascii="GHEA Grapalat" w:eastAsia="Times New Roman" w:hAnsi="GHEA Grapalat" w:cs="Times New Roman"/>
                <w:b/>
                <w:color w:val="000000"/>
              </w:rPr>
              <w:t>.0</w:t>
            </w:r>
            <w:r w:rsidR="000D2D0D">
              <w:rPr>
                <w:rFonts w:ascii="GHEA Grapalat" w:eastAsia="Times New Roman" w:hAnsi="GHEA Grapalat" w:cs="Times New Roman"/>
                <w:b/>
                <w:color w:val="000000"/>
              </w:rPr>
              <w:t>4</w:t>
            </w:r>
            <w:r w:rsidRPr="00463F54">
              <w:rPr>
                <w:rFonts w:ascii="GHEA Grapalat" w:eastAsia="Times New Roman" w:hAnsi="GHEA Grapalat" w:cs="Times New Roman"/>
                <w:b/>
                <w:color w:val="000000"/>
              </w:rPr>
              <w:t>.2021</w:t>
            </w:r>
          </w:p>
        </w:tc>
      </w:tr>
      <w:tr w:rsidR="00BA1ADF" w:rsidRPr="00BA1ADF" w:rsidTr="00BA1ADF">
        <w:trPr>
          <w:tblCellSpacing w:w="0" w:type="dxa"/>
          <w:jc w:val="center"/>
        </w:trPr>
        <w:tc>
          <w:tcPr>
            <w:tcW w:w="1157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ADF" w:rsidRPr="00463F54" w:rsidRDefault="00BA1ADF" w:rsidP="004E0A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</w:rPr>
            </w:pP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BA1ADF" w:rsidRPr="00463F54" w:rsidRDefault="00463F54" w:rsidP="000D2D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463F54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№</w:t>
            </w:r>
            <w:r w:rsidR="000D2D0D">
              <w:t xml:space="preserve"> </w:t>
            </w:r>
            <w:r w:rsidR="000D2D0D" w:rsidRPr="000D2D0D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20/388</w:t>
            </w:r>
          </w:p>
        </w:tc>
      </w:tr>
      <w:tr w:rsidR="00BA1ADF" w:rsidRPr="00BA1ADF" w:rsidTr="00463F54">
        <w:trPr>
          <w:tblCellSpacing w:w="0" w:type="dxa"/>
          <w:jc w:val="center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1ADF" w:rsidRPr="00BA1ADF" w:rsidRDefault="000D2D0D" w:rsidP="00BA1ADF">
            <w:pPr>
              <w:spacing w:after="0" w:line="240" w:lineRule="auto"/>
              <w:ind w:firstLine="499"/>
              <w:rPr>
                <w:rFonts w:ascii="GHEA Grapalat" w:eastAsia="Times New Roman" w:hAnsi="GHEA Grapalat" w:cs="Times New Roman"/>
                <w:color w:val="000000"/>
              </w:rPr>
            </w:pPr>
            <w:r w:rsidRPr="000D2D0D">
              <w:rPr>
                <w:rFonts w:ascii="GHEA Grapalat" w:eastAsia="Times New Roman" w:hAnsi="GHEA Grapalat" w:cs="Times New Roman"/>
                <w:color w:val="000000"/>
              </w:rPr>
              <w:t>«Որպես նվիրատվության գույք ընդունելու և գույք ա</w:t>
            </w:r>
            <w:r>
              <w:rPr>
                <w:rFonts w:ascii="GHEA Grapalat" w:eastAsia="Times New Roman" w:hAnsi="GHEA Grapalat" w:cs="Times New Roman"/>
                <w:color w:val="000000"/>
              </w:rPr>
              <w:t>մրացնելու մասին» ՀՀ կառավարության որո</w:t>
            </w:r>
            <w:r w:rsidRPr="000D2D0D">
              <w:rPr>
                <w:rFonts w:ascii="GHEA Grapalat" w:eastAsia="Times New Roman" w:hAnsi="GHEA Grapalat" w:cs="Times New Roman"/>
                <w:color w:val="000000"/>
              </w:rPr>
              <w:t>շման նախագծի վերաբերյալ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ՀՀ ազգային անվտանգության ծառայությունն առարկություններ և դիտողություններ չունի:</w:t>
            </w:r>
          </w:p>
        </w:tc>
        <w:tc>
          <w:tcPr>
            <w:tcW w:w="5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0FDC" w:rsidRPr="00BA1ADF" w:rsidRDefault="000D2D0D" w:rsidP="000D2D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</w:rPr>
              <w:t>Ընդունվել է ի գիտություն</w:t>
            </w:r>
          </w:p>
        </w:tc>
      </w:tr>
      <w:tr w:rsidR="00C5136D" w:rsidRPr="004E0A33" w:rsidTr="001F5850">
        <w:trPr>
          <w:tblCellSpacing w:w="0" w:type="dxa"/>
          <w:jc w:val="center"/>
        </w:trPr>
        <w:tc>
          <w:tcPr>
            <w:tcW w:w="1157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C5136D" w:rsidRPr="00463F54" w:rsidRDefault="00C5136D" w:rsidP="001F58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463F54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 xml:space="preserve">4. </w:t>
            </w:r>
            <w:r w:rsidR="000D2D0D" w:rsidRPr="000D2D0D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Կադաստրի կոմիտե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5136D" w:rsidRPr="00463F54" w:rsidRDefault="000D2D0D" w:rsidP="001F58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20</w:t>
            </w:r>
            <w:r w:rsidR="00C5136D" w:rsidRPr="00463F54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.04.2021թ.</w:t>
            </w:r>
          </w:p>
        </w:tc>
      </w:tr>
      <w:tr w:rsidR="00C5136D" w:rsidRPr="004E0A33" w:rsidTr="001F5850">
        <w:trPr>
          <w:tblCellSpacing w:w="0" w:type="dxa"/>
          <w:jc w:val="center"/>
        </w:trPr>
        <w:tc>
          <w:tcPr>
            <w:tcW w:w="1157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6D" w:rsidRPr="00463F54" w:rsidRDefault="00C5136D" w:rsidP="001F585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5136D" w:rsidRPr="00463F54" w:rsidRDefault="00C5136D" w:rsidP="001F58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463F54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 xml:space="preserve">№ </w:t>
            </w:r>
            <w:r w:rsidR="000D2D0D" w:rsidRPr="000D2D0D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ՍԹ/2669-2021</w:t>
            </w:r>
          </w:p>
        </w:tc>
      </w:tr>
      <w:tr w:rsidR="00C5136D" w:rsidRPr="006B2C7C" w:rsidTr="00463F54">
        <w:trPr>
          <w:tblCellSpacing w:w="0" w:type="dxa"/>
          <w:jc w:val="center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136D" w:rsidRPr="00C5136D" w:rsidRDefault="000D2D0D" w:rsidP="00C5136D">
            <w:pPr>
              <w:spacing w:after="0" w:line="240" w:lineRule="auto"/>
              <w:ind w:firstLine="641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0D2D0D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«Որպես նվիրատվություն գույք ընդունելու և գույք ամրացնելու մասին» ՀՀ կառավարության որոշման նախագծի վերաբերյալ առաջարկություններ և դիտողություններ չունենք:   </w:t>
            </w:r>
          </w:p>
        </w:tc>
        <w:tc>
          <w:tcPr>
            <w:tcW w:w="5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136D" w:rsidRPr="00C5136D" w:rsidRDefault="000D2D0D" w:rsidP="00463F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</w:rPr>
              <w:t>Ընդունվել է ի գիտություն</w:t>
            </w:r>
          </w:p>
        </w:tc>
      </w:tr>
      <w:tr w:rsidR="000D2D0D" w:rsidRPr="004E0A33" w:rsidTr="002D043D">
        <w:trPr>
          <w:tblCellSpacing w:w="0" w:type="dxa"/>
          <w:jc w:val="center"/>
        </w:trPr>
        <w:tc>
          <w:tcPr>
            <w:tcW w:w="1157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0D2D0D" w:rsidRPr="00463F54" w:rsidRDefault="000D2D0D" w:rsidP="002D043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5</w:t>
            </w:r>
            <w:r w:rsidRPr="00463F54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0D2D0D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ՀՀ Պետական գույքի կառավարման կոմիտե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D2D0D" w:rsidRPr="00463F54" w:rsidRDefault="000D2D0D" w:rsidP="000D2D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463F54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9.04</w:t>
            </w:r>
            <w:r w:rsidRPr="00463F54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.2021թ.</w:t>
            </w:r>
          </w:p>
        </w:tc>
      </w:tr>
      <w:tr w:rsidR="000D2D0D" w:rsidRPr="004E0A33" w:rsidTr="002D043D">
        <w:trPr>
          <w:tblCellSpacing w:w="0" w:type="dxa"/>
          <w:jc w:val="center"/>
        </w:trPr>
        <w:tc>
          <w:tcPr>
            <w:tcW w:w="1157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D0D" w:rsidRPr="004E0A33" w:rsidRDefault="000D2D0D" w:rsidP="002D043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D2D0D" w:rsidRPr="00463F54" w:rsidRDefault="000D2D0D" w:rsidP="000D2D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463F54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№</w:t>
            </w:r>
            <w:r w:rsidRPr="000D2D0D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01/11.6/2670-2021</w:t>
            </w:r>
          </w:p>
        </w:tc>
      </w:tr>
      <w:tr w:rsidR="00EB4B1F" w:rsidRPr="004E0A33" w:rsidTr="00164720">
        <w:trPr>
          <w:trHeight w:val="76"/>
          <w:tblCellSpacing w:w="0" w:type="dxa"/>
          <w:jc w:val="center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4B1F" w:rsidRPr="00EB4B1F" w:rsidRDefault="00EB4B1F" w:rsidP="00EB4B1F">
            <w:pPr>
              <w:spacing w:before="60" w:after="60" w:line="240" w:lineRule="auto"/>
              <w:ind w:firstLine="709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EB4B1F">
              <w:rPr>
                <w:rFonts w:ascii="GHEA Grapalat" w:eastAsia="Times New Roman" w:hAnsi="GHEA Grapalat" w:cs="Times New Roman"/>
                <w:color w:val="000000"/>
              </w:rPr>
              <w:t>1.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EB4B1F">
              <w:rPr>
                <w:rFonts w:ascii="GHEA Grapalat" w:eastAsia="Times New Roman" w:hAnsi="GHEA Grapalat" w:cs="Times New Roman"/>
                <w:color w:val="000000"/>
              </w:rPr>
              <w:t>Նախագիծն իր բնույթով հանդիսանում է անհատական իրավական ակտ, մինչդեռ նախագծի բնույթը նշված է «Ն» տառով։</w:t>
            </w:r>
          </w:p>
          <w:p w:rsidR="00EB4B1F" w:rsidRPr="00EB4B1F" w:rsidRDefault="00EB4B1F" w:rsidP="00EB4B1F">
            <w:pPr>
              <w:spacing w:before="60" w:after="60" w:line="240" w:lineRule="auto"/>
              <w:ind w:firstLine="709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EB4B1F">
              <w:rPr>
                <w:rFonts w:ascii="GHEA Grapalat" w:eastAsia="Times New Roman" w:hAnsi="GHEA Grapalat" w:cs="Times New Roman"/>
                <w:color w:val="000000"/>
              </w:rPr>
              <w:t>«Նորմատիվ իրավական ակտերի մասին» ՀՀ օրենքի 2-րդ հոդվածի 1-ին մասի 1-ին և 5-րդ կետերի համաձայն. «1. Սույն օրենքում օգտագործվում են հետևյալ հիմնական հասկացությունները.</w:t>
            </w:r>
          </w:p>
          <w:p w:rsidR="00EB4B1F" w:rsidRPr="00EB4B1F" w:rsidRDefault="00EB4B1F" w:rsidP="00EB4B1F">
            <w:pPr>
              <w:spacing w:before="60" w:after="60" w:line="240" w:lineRule="auto"/>
              <w:ind w:firstLine="709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EB4B1F">
              <w:rPr>
                <w:rFonts w:ascii="GHEA Grapalat" w:eastAsia="Times New Roman" w:hAnsi="GHEA Grapalat" w:cs="Times New Roman"/>
                <w:color w:val="000000"/>
              </w:rPr>
              <w:t xml:space="preserve">1) նորմատիվ իրավական ակտ` Հայաստանի Հանրապետության ժողովրդի, ինչպես նաև Սահմանադրությամբ նախատեսված մարմինների կամ պաշտոնատար անձանց ընդունած գրավոր իրավական ակտ, որը պարունակում </w:t>
            </w:r>
            <w:r w:rsidRPr="00EB4B1F">
              <w:rPr>
                <w:rFonts w:ascii="GHEA Grapalat" w:eastAsia="Times New Roman" w:hAnsi="GHEA Grapalat" w:cs="Times New Roman"/>
                <w:color w:val="000000"/>
              </w:rPr>
              <w:lastRenderedPageBreak/>
              <w:t>է վարքագծի պարտադիր կանոններ անորոշ թվով անձանց համար. ...</w:t>
            </w:r>
          </w:p>
          <w:p w:rsidR="00EB4B1F" w:rsidRPr="00EB4B1F" w:rsidRDefault="00EB4B1F" w:rsidP="00EB4B1F">
            <w:pPr>
              <w:spacing w:before="60" w:after="60" w:line="240" w:lineRule="auto"/>
              <w:ind w:firstLine="709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EB4B1F">
              <w:rPr>
                <w:rFonts w:ascii="GHEA Grapalat" w:eastAsia="Times New Roman" w:hAnsi="GHEA Grapalat" w:cs="Times New Roman"/>
                <w:color w:val="000000"/>
              </w:rPr>
              <w:tab/>
              <w:t>5) անհատական իրավական ակտ` նորմատիվ իրավական ակտի հիման վրա և դրան համապատասխան ընդունված գրավոր իրավական ակտ, որը սահմանում է վարքագծի կանոն կամ առաջացնում է փաստական հետևանքներ և վերաբերում է միայն դրանում անհատապես նշված անձի կամ անձանց. ...»։</w:t>
            </w:r>
          </w:p>
          <w:p w:rsidR="00EB4B1F" w:rsidRPr="00BA1ADF" w:rsidRDefault="00EB4B1F" w:rsidP="00EB4B1F">
            <w:pPr>
              <w:spacing w:before="60" w:after="60" w:line="240" w:lineRule="auto"/>
              <w:ind w:firstLine="709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EB4B1F">
              <w:rPr>
                <w:rFonts w:ascii="GHEA Grapalat" w:eastAsia="Times New Roman" w:hAnsi="GHEA Grapalat" w:cs="Times New Roman"/>
                <w:color w:val="000000"/>
              </w:rPr>
              <w:t xml:space="preserve"> Ելնելով վերը նշվածից՝ առաջարկում եմ նախագծի բնույթը նշող «Ն» տառը փոխարինել «Ա» տառով։</w:t>
            </w:r>
          </w:p>
        </w:tc>
        <w:tc>
          <w:tcPr>
            <w:tcW w:w="557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4B1F" w:rsidRDefault="00EB4B1F" w:rsidP="002D04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</w:rPr>
              <w:lastRenderedPageBreak/>
              <w:t>Ընդունվել է</w:t>
            </w:r>
          </w:p>
          <w:p w:rsidR="00EB4B1F" w:rsidRPr="00EB4B1F" w:rsidRDefault="00EB4B1F" w:rsidP="002D04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Ն</w:t>
            </w:r>
            <w:r w:rsidRPr="00EB4B1F">
              <w:rPr>
                <w:rFonts w:ascii="GHEA Grapalat" w:eastAsia="Times New Roman" w:hAnsi="GHEA Grapalat" w:cs="Times New Roman"/>
                <w:color w:val="000000"/>
              </w:rPr>
              <w:t>ախագծի բնույթը նշող «Ն» տառը փոխարին</w:t>
            </w:r>
            <w:r>
              <w:rPr>
                <w:rFonts w:ascii="GHEA Grapalat" w:eastAsia="Times New Roman" w:hAnsi="GHEA Grapalat" w:cs="Times New Roman"/>
                <w:color w:val="000000"/>
              </w:rPr>
              <w:t>վ</w:t>
            </w:r>
            <w:r w:rsidRPr="00EB4B1F">
              <w:rPr>
                <w:rFonts w:ascii="GHEA Grapalat" w:eastAsia="Times New Roman" w:hAnsi="GHEA Grapalat" w:cs="Times New Roman"/>
                <w:color w:val="000000"/>
              </w:rPr>
              <w:t xml:space="preserve">ել 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է </w:t>
            </w:r>
            <w:r w:rsidRPr="00EB4B1F">
              <w:rPr>
                <w:rFonts w:ascii="GHEA Grapalat" w:eastAsia="Times New Roman" w:hAnsi="GHEA Grapalat" w:cs="Times New Roman"/>
                <w:color w:val="000000"/>
              </w:rPr>
              <w:t>«Ա» տառով։</w:t>
            </w:r>
          </w:p>
        </w:tc>
      </w:tr>
      <w:tr w:rsidR="00EB4B1F" w:rsidRPr="004E0A33" w:rsidTr="00164720">
        <w:trPr>
          <w:trHeight w:val="75"/>
          <w:tblCellSpacing w:w="0" w:type="dxa"/>
          <w:jc w:val="center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4B1F" w:rsidRPr="00BA1ADF" w:rsidRDefault="00EB4B1F" w:rsidP="002D043D">
            <w:pPr>
              <w:spacing w:before="60" w:after="60" w:line="240" w:lineRule="auto"/>
              <w:ind w:firstLine="709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EB4B1F">
              <w:rPr>
                <w:rFonts w:ascii="GHEA Grapalat" w:eastAsia="Times New Roman" w:hAnsi="GHEA Grapalat" w:cs="Times New Roman"/>
                <w:color w:val="000000"/>
              </w:rPr>
              <w:lastRenderedPageBreak/>
              <w:t>2.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EB4B1F">
              <w:rPr>
                <w:rFonts w:ascii="GHEA Grapalat" w:eastAsia="Times New Roman" w:hAnsi="GHEA Grapalat" w:cs="Times New Roman"/>
                <w:color w:val="000000"/>
              </w:rPr>
              <w:t>Նախագծին կից ներկայացված ՀՀ Սյունիքի մարզի Կապան համայնքի ավագանու 17.03.2021 թվականի № 30-Ա որոշումից տես՝ որոշման 1-ին կետի 5-րդ ենթակետը և 2-րդ կետը հետևում է, որ Ճակատեն բնակավայրում գտնվող համայնքային սեփականություն հանդիսացող՝ 09-061-0671-0008 և 09-061-0671-0009 կադաստրային ծածկագրերով հողամասերը նույնպես անհատույց սեփականության իրավունքով նվիրատվություն օտարվում են Հայաստանի Հանրապետությանը, սակայն պարզ չէ, թե ինչու այդ հողամասերը ներառված չեն նախագծի հավելվածում  Հայաստանի Հանրապետության Սյունիքի մարզի Կապան և Գորիս համայնքների կողմից Հայաստանի Հանրապետությանը նվիրվող գույքի ցանկում։</w:t>
            </w:r>
          </w:p>
        </w:tc>
        <w:tc>
          <w:tcPr>
            <w:tcW w:w="5578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4B1F" w:rsidRDefault="00EB4B1F" w:rsidP="002D04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</w:rPr>
              <w:t>Չի ընդունվել</w:t>
            </w:r>
          </w:p>
          <w:p w:rsidR="00EB4B1F" w:rsidRDefault="00EB4B1F" w:rsidP="007424B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EB4B1F">
              <w:rPr>
                <w:rFonts w:ascii="GHEA Grapalat" w:eastAsia="Times New Roman" w:hAnsi="GHEA Grapalat" w:cs="Times New Roman"/>
                <w:color w:val="000000"/>
              </w:rPr>
              <w:t xml:space="preserve">Ճակատեն բնակավայրում գտնվող համայնքային սեփականություն հանդիսացող՝ 09-061-0671-0008 և 09-061-0671-0009 կադաստրային ծածկագրերով հողամասերը </w:t>
            </w:r>
            <w:r w:rsidR="007424B9">
              <w:rPr>
                <w:rFonts w:ascii="GHEA Grapalat" w:eastAsia="Times New Roman" w:hAnsi="GHEA Grapalat" w:cs="Times New Roman"/>
                <w:color w:val="000000"/>
              </w:rPr>
              <w:t xml:space="preserve">մասնագիտական եզրակացության համաձայն՝ պիտանի չեն պաշտպանական նպատակներով օգտագործելու համար: </w:t>
            </w:r>
          </w:p>
          <w:p w:rsidR="007424B9" w:rsidRPr="00EB4B1F" w:rsidRDefault="007424B9" w:rsidP="007424B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Ավագանու հաջորդ նիստի ընթացքում այդ հողամասերը կհանվեն նիվիրատվության ենթակա հողամասերի ցանկից:</w:t>
            </w:r>
          </w:p>
        </w:tc>
      </w:tr>
      <w:tr w:rsidR="00EB4B1F" w:rsidRPr="004E0A33" w:rsidTr="00164720">
        <w:trPr>
          <w:trHeight w:val="75"/>
          <w:tblCellSpacing w:w="0" w:type="dxa"/>
          <w:jc w:val="center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4B1F" w:rsidRPr="00BA1ADF" w:rsidRDefault="00EB4B1F" w:rsidP="002D043D">
            <w:pPr>
              <w:spacing w:before="60" w:after="60" w:line="240" w:lineRule="auto"/>
              <w:ind w:firstLine="709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EB4B1F">
              <w:rPr>
                <w:rFonts w:ascii="GHEA Grapalat" w:eastAsia="Times New Roman" w:hAnsi="GHEA Grapalat" w:cs="Times New Roman"/>
                <w:color w:val="000000"/>
              </w:rPr>
              <w:t>3.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EB4B1F">
              <w:rPr>
                <w:rFonts w:ascii="GHEA Grapalat" w:eastAsia="Times New Roman" w:hAnsi="GHEA Grapalat" w:cs="Times New Roman"/>
                <w:color w:val="000000"/>
              </w:rPr>
              <w:t>Առաջարկում եմ շտկել Նախագծի հավելվածի ցանկի վերնագրում առկա վրիպակը։</w:t>
            </w:r>
          </w:p>
        </w:tc>
        <w:tc>
          <w:tcPr>
            <w:tcW w:w="5578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4B1F" w:rsidRDefault="00EB4B1F" w:rsidP="002D04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</w:rPr>
              <w:t>Ընդունվել է</w:t>
            </w:r>
          </w:p>
          <w:p w:rsidR="00EB4B1F" w:rsidRPr="00EB4B1F" w:rsidRDefault="00EB4B1F" w:rsidP="002D04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Վրիպակն ուղղվել է</w:t>
            </w:r>
          </w:p>
        </w:tc>
      </w:tr>
      <w:tr w:rsidR="00EB4B1F" w:rsidRPr="004E0A33" w:rsidTr="00164720">
        <w:trPr>
          <w:trHeight w:val="75"/>
          <w:tblCellSpacing w:w="0" w:type="dxa"/>
          <w:jc w:val="center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4B1F" w:rsidRPr="00BA1ADF" w:rsidRDefault="00EB4B1F" w:rsidP="002D043D">
            <w:pPr>
              <w:spacing w:before="60" w:after="60" w:line="240" w:lineRule="auto"/>
              <w:ind w:firstLine="709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EB4B1F">
              <w:rPr>
                <w:rFonts w:ascii="GHEA Grapalat" w:eastAsia="Times New Roman" w:hAnsi="GHEA Grapalat" w:cs="Times New Roman"/>
                <w:color w:val="000000"/>
              </w:rPr>
              <w:t>4.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EB4B1F">
              <w:rPr>
                <w:rFonts w:ascii="GHEA Grapalat" w:eastAsia="Times New Roman" w:hAnsi="GHEA Grapalat" w:cs="Times New Roman"/>
                <w:color w:val="000000"/>
              </w:rPr>
              <w:t>Հաշվի առնելով, որ նախագիծն իր բնույթով հանդիսանում է անհատական իրավական ակտ և հիմք ընդունելով «Նորմատիվ իրավական ակտերի մասին» ՀՀ օրենքի 23-րդ հոդվածի 6-րդ մասը՝ առաջարկում եմ նախագծի 4-րդ կետը հանել։</w:t>
            </w:r>
          </w:p>
        </w:tc>
        <w:tc>
          <w:tcPr>
            <w:tcW w:w="557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B1F" w:rsidRDefault="00EB4B1F" w:rsidP="00EB4B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</w:rPr>
              <w:t>Ընդունվել է</w:t>
            </w:r>
          </w:p>
          <w:p w:rsidR="00EB4B1F" w:rsidRPr="000D2D0D" w:rsidRDefault="00EB4B1F" w:rsidP="002D04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EB4B1F">
              <w:rPr>
                <w:rFonts w:ascii="GHEA Grapalat" w:eastAsia="Times New Roman" w:hAnsi="GHEA Grapalat" w:cs="Times New Roman"/>
                <w:color w:val="000000"/>
              </w:rPr>
              <w:t>Նախագծի 4-րդ կետը հան</w:t>
            </w:r>
            <w:r>
              <w:rPr>
                <w:rFonts w:ascii="GHEA Grapalat" w:eastAsia="Times New Roman" w:hAnsi="GHEA Grapalat" w:cs="Times New Roman"/>
                <w:color w:val="000000"/>
              </w:rPr>
              <w:t>վ</w:t>
            </w:r>
            <w:r w:rsidRPr="00EB4B1F">
              <w:rPr>
                <w:rFonts w:ascii="GHEA Grapalat" w:eastAsia="Times New Roman" w:hAnsi="GHEA Grapalat" w:cs="Times New Roman"/>
                <w:color w:val="000000"/>
              </w:rPr>
              <w:t>ել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է</w:t>
            </w:r>
            <w:r w:rsidRPr="00EB4B1F">
              <w:rPr>
                <w:rFonts w:ascii="GHEA Grapalat" w:eastAsia="Times New Roman" w:hAnsi="GHEA Grapalat" w:cs="Times New Roman"/>
                <w:color w:val="000000"/>
              </w:rPr>
              <w:t>։</w:t>
            </w:r>
          </w:p>
        </w:tc>
      </w:tr>
      <w:tr w:rsidR="000D2D0D" w:rsidRPr="004E0A33" w:rsidTr="000D2D0D">
        <w:trPr>
          <w:tblCellSpacing w:w="0" w:type="dxa"/>
          <w:jc w:val="center"/>
        </w:trPr>
        <w:tc>
          <w:tcPr>
            <w:tcW w:w="1157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0D2D0D" w:rsidRPr="00463F54" w:rsidRDefault="008C1C66" w:rsidP="002D043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 xml:space="preserve">6. </w:t>
            </w:r>
            <w:bookmarkStart w:id="0" w:name="_GoBack"/>
            <w:bookmarkEnd w:id="0"/>
            <w:r w:rsidR="00023302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ՀՀ արդարադատության նախարարություն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0D2D0D" w:rsidRPr="00463F54" w:rsidRDefault="00023302" w:rsidP="002D04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29.04.2021թ.</w:t>
            </w:r>
          </w:p>
        </w:tc>
      </w:tr>
      <w:tr w:rsidR="000D2D0D" w:rsidRPr="004E0A33" w:rsidTr="000D2D0D">
        <w:trPr>
          <w:tblCellSpacing w:w="0" w:type="dxa"/>
          <w:jc w:val="center"/>
        </w:trPr>
        <w:tc>
          <w:tcPr>
            <w:tcW w:w="1157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D0D" w:rsidRPr="004E0A33" w:rsidRDefault="000D2D0D" w:rsidP="002D043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0D2D0D" w:rsidRPr="00463F54" w:rsidRDefault="00023302" w:rsidP="002D04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№</w:t>
            </w:r>
            <w:r w:rsidRPr="00023302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/27.2/11009-2021</w:t>
            </w:r>
          </w:p>
        </w:tc>
      </w:tr>
      <w:tr w:rsidR="000D2D0D" w:rsidRPr="004E0A33" w:rsidTr="002D043D">
        <w:trPr>
          <w:tblCellSpacing w:w="0" w:type="dxa"/>
          <w:jc w:val="center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CC0" w:rsidRPr="001A2CC0" w:rsidRDefault="001A2CC0" w:rsidP="001A2CC0">
            <w:pPr>
              <w:spacing w:after="0" w:line="240" w:lineRule="auto"/>
              <w:ind w:firstLine="641"/>
              <w:rPr>
                <w:rFonts w:ascii="GHEA Grapalat" w:eastAsia="Times New Roman" w:hAnsi="GHEA Grapalat" w:cs="Times New Roman"/>
                <w:color w:val="000000"/>
              </w:rPr>
            </w:pPr>
            <w:r w:rsidRPr="001A2CC0">
              <w:rPr>
                <w:rFonts w:ascii="GHEA Grapalat" w:eastAsia="Times New Roman" w:hAnsi="GHEA Grapalat" w:cs="Times New Roman"/>
                <w:color w:val="000000"/>
              </w:rPr>
              <w:t xml:space="preserve">Ի պատասխան Ձեր 2021 թվականի ապրիլի 27-ի թիվ ՍՊ/14.1/10249-2021 գրության՝ հայտնում ենք, որ Հայաստանի Հանրապետության կառավարության 2021 թվականի փետրվարի 25-ի թիվ 252-Լ որոշմամբ հաստատված աշխատակարգի 15-րդ կետում ամրագրված կարգավորման համաձայն՝ Նախագծերը նախապես կարծիքի են ուղարկվում շահագրգիռ մարմիններին նախագիծը ներկայացնողի կողմից: Ոչ նորմատիվ բնույթի նախագծերը կարծիքի են ուղարկվում նաև արդարադատության նախարարություն, բացառությամբ օրենքի կիրարկումն ապահովող միջոցառումների մասին, աշխատանքային խմբերի (հանձնաժողովների, հանձնախմբերի) մասին, գույք հետ վերցնելու կամ </w:t>
            </w:r>
            <w:r w:rsidRPr="001A2CC0">
              <w:rPr>
                <w:rFonts w:ascii="GHEA Grapalat" w:eastAsia="Times New Roman" w:hAnsi="GHEA Grapalat" w:cs="Times New Roman"/>
                <w:color w:val="000000"/>
              </w:rPr>
              <w:lastRenderedPageBreak/>
              <w:t xml:space="preserve">ամրացնելու մասին նախագծերի: </w:t>
            </w:r>
          </w:p>
          <w:p w:rsidR="001A2CC0" w:rsidRPr="001A2CC0" w:rsidRDefault="001A2CC0" w:rsidP="001A2CC0">
            <w:pPr>
              <w:spacing w:after="0" w:line="240" w:lineRule="auto"/>
              <w:ind w:firstLine="641"/>
              <w:rPr>
                <w:rFonts w:ascii="GHEA Grapalat" w:eastAsia="Times New Roman" w:hAnsi="GHEA Grapalat" w:cs="Times New Roman"/>
                <w:color w:val="000000"/>
              </w:rPr>
            </w:pPr>
            <w:r w:rsidRPr="001A2CC0">
              <w:rPr>
                <w:rFonts w:ascii="GHEA Grapalat" w:eastAsia="Times New Roman" w:hAnsi="GHEA Grapalat" w:cs="Times New Roman"/>
                <w:color w:val="000000"/>
              </w:rPr>
              <w:t xml:space="preserve">Ներկայացված՝ «Որպես նվիրատվություն գույք ընդունելու և գույք ամրացնելու մասին» Հայաստանի Հանրապետության կառավարության որոշման նախագիծը (այսուհետ՝ Նախագիծ) վերաբերում է գույքի՝ Հայաստանի Հանրապետության նվիրատվությանը և Հայաստանի Հանրապետության ազգային անվտանգության ծառայությանն ամրացնելուն, իսկ ՀՀ արդարադատության նախարարությունն էլ ըստ էության տվյալ նախագծով շահագրգիռ մարմին չի հանդիսանում: </w:t>
            </w:r>
          </w:p>
          <w:p w:rsidR="000D2D0D" w:rsidRPr="00BA1ADF" w:rsidRDefault="001A2CC0" w:rsidP="001A2CC0">
            <w:pPr>
              <w:spacing w:after="0" w:line="240" w:lineRule="auto"/>
              <w:ind w:firstLine="641"/>
              <w:rPr>
                <w:rFonts w:ascii="GHEA Grapalat" w:eastAsia="Times New Roman" w:hAnsi="GHEA Grapalat" w:cs="Times New Roman"/>
                <w:color w:val="000000"/>
              </w:rPr>
            </w:pPr>
            <w:r w:rsidRPr="001A2CC0">
              <w:rPr>
                <w:rFonts w:ascii="GHEA Grapalat" w:eastAsia="Times New Roman" w:hAnsi="GHEA Grapalat" w:cs="Times New Roman"/>
                <w:color w:val="000000"/>
              </w:rPr>
              <w:t>Հաշվի առնելով վերոգրյալը և ղեկավարվելով Հայաստանի Հանրապետության կառավարության 2021 թվականի փետրվարի 25-ի թիվ 252-Լ որոշմամբ հաստատված աշխատակարգի 15-րդ կետի պահանջներով՝ հարկ ենք համարում նշել, որ ներկայացված Նախագծի վերաբերյալ ՀՀ արդարադատության նախարարության կողմից կարծիք չի ներկայացվելու:</w:t>
            </w:r>
          </w:p>
        </w:tc>
        <w:tc>
          <w:tcPr>
            <w:tcW w:w="5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2D0D" w:rsidRPr="001A2CC0" w:rsidRDefault="001A2CC0" w:rsidP="002D04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</w:rPr>
              <w:lastRenderedPageBreak/>
              <w:t>Ընդունվել է ի գիտություն</w:t>
            </w:r>
          </w:p>
        </w:tc>
      </w:tr>
    </w:tbl>
    <w:p w:rsidR="005A2681" w:rsidRPr="00C5136D" w:rsidRDefault="005A2681">
      <w:pPr>
        <w:rPr>
          <w:rFonts w:ascii="GHEA Grapalat" w:hAnsi="GHEA Grapalat"/>
          <w:lang w:val="hy-AM"/>
        </w:rPr>
      </w:pPr>
    </w:p>
    <w:sectPr w:rsidR="005A2681" w:rsidRPr="00C5136D" w:rsidSect="007C0FDC">
      <w:pgSz w:w="15840" w:h="12240" w:orient="landscape"/>
      <w:pgMar w:top="709" w:right="851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26"/>
    <w:rsid w:val="00023302"/>
    <w:rsid w:val="00093F9E"/>
    <w:rsid w:val="000D2D0D"/>
    <w:rsid w:val="00120F26"/>
    <w:rsid w:val="00130100"/>
    <w:rsid w:val="001A2CC0"/>
    <w:rsid w:val="00463F54"/>
    <w:rsid w:val="004E0A33"/>
    <w:rsid w:val="005A2681"/>
    <w:rsid w:val="005D43A0"/>
    <w:rsid w:val="006B2C7C"/>
    <w:rsid w:val="007424B9"/>
    <w:rsid w:val="007C0FDC"/>
    <w:rsid w:val="008C1C66"/>
    <w:rsid w:val="00B30C5B"/>
    <w:rsid w:val="00BA1ADF"/>
    <w:rsid w:val="00C5136D"/>
    <w:rsid w:val="00CC512A"/>
    <w:rsid w:val="00DA2D04"/>
    <w:rsid w:val="00E242CC"/>
    <w:rsid w:val="00E34BAE"/>
    <w:rsid w:val="00EB4B1F"/>
    <w:rsid w:val="00F2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0A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0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B53A-2D0D-4D8B-A122-57AFF3B7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6</cp:revision>
  <dcterms:created xsi:type="dcterms:W3CDTF">2021-04-23T10:38:00Z</dcterms:created>
  <dcterms:modified xsi:type="dcterms:W3CDTF">2021-04-30T07:50:00Z</dcterms:modified>
</cp:coreProperties>
</file>