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77B" w:rsidRPr="0009777B" w:rsidRDefault="0009777B" w:rsidP="008572E8">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09777B">
        <w:rPr>
          <w:rFonts w:ascii="GHEA Grapalat" w:eastAsia="Times New Roman" w:hAnsi="GHEA Grapalat" w:cs="Sylfaen"/>
          <w:b/>
          <w:bCs/>
          <w:color w:val="000000"/>
          <w:sz w:val="24"/>
          <w:szCs w:val="24"/>
        </w:rPr>
        <w:t>ԱՄՓՈՓԱԹԵՐԹ</w:t>
      </w:r>
    </w:p>
    <w:p w:rsidR="0009777B" w:rsidRPr="0009777B" w:rsidRDefault="0009777B" w:rsidP="008572E8">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09777B">
        <w:rPr>
          <w:rFonts w:ascii="Calibri" w:eastAsia="Times New Roman" w:hAnsi="Calibri" w:cs="Calibri"/>
          <w:color w:val="000000"/>
          <w:sz w:val="24"/>
          <w:szCs w:val="24"/>
        </w:rPr>
        <w:t>  </w:t>
      </w:r>
    </w:p>
    <w:p w:rsidR="00635E23" w:rsidRPr="005F0456" w:rsidRDefault="00635E23" w:rsidP="008572E8">
      <w:pPr>
        <w:pStyle w:val="a3"/>
        <w:shd w:val="clear" w:color="auto" w:fill="FFFFFF"/>
        <w:spacing w:before="0" w:beforeAutospacing="0" w:after="0" w:afterAutospacing="0" w:line="276" w:lineRule="auto"/>
        <w:ind w:firstLine="383"/>
        <w:jc w:val="center"/>
        <w:rPr>
          <w:rFonts w:ascii="GHEA Grapalat" w:hAnsi="GHEA Grapalat"/>
          <w:b/>
          <w:bCs/>
          <w:color w:val="000000"/>
          <w:lang w:val="hy-AM"/>
        </w:rPr>
      </w:pPr>
      <w:r>
        <w:rPr>
          <w:rFonts w:ascii="GHEA Grapalat" w:hAnsi="GHEA Grapalat"/>
          <w:b/>
          <w:bCs/>
          <w:color w:val="000000"/>
          <w:lang w:val="hy-AM"/>
        </w:rPr>
        <w:t>«</w:t>
      </w:r>
      <w:r w:rsidRPr="005F0456">
        <w:rPr>
          <w:rFonts w:ascii="GHEA Grapalat" w:hAnsi="GHEA Grapalat"/>
          <w:b/>
          <w:bCs/>
          <w:color w:val="000000"/>
          <w:lang w:val="hy-AM"/>
        </w:rPr>
        <w:t>ՊԵՏԱԿԱՆ ԳՈՒՅՔԸ ՄԱՍՆԱՎՈՐԵՑՆԵԼՈՒ ԵՎ ՀԱՅԱՍՏԱՆԻ ՀԱՆՐԱՊԵՏՈՒԹՅԱՆ ԿԱՌԱՎԱՐՈՒԹՅԱՆ 2020 ԹՎԱԿԱՆԻ ԴԵԿՏԵՄԲԵՐԻ 3-ի ԹԻՎ 1973-Ա ՈՐՈՇՈՒՄՆ ՈՒԺԸ ԿՈՐՑՐԱԾ ՃԱՆԱՉԵԼՈՒ ՄԱՍԻՆ</w:t>
      </w:r>
      <w:r>
        <w:rPr>
          <w:rFonts w:ascii="GHEA Grapalat" w:hAnsi="GHEA Grapalat"/>
          <w:b/>
          <w:bCs/>
          <w:color w:val="000000"/>
          <w:lang w:val="hy-AM"/>
        </w:rPr>
        <w:t>»</w:t>
      </w:r>
    </w:p>
    <w:p w:rsidR="0009777B" w:rsidRDefault="0009777B" w:rsidP="008572E8">
      <w:pPr>
        <w:shd w:val="clear" w:color="auto" w:fill="FFFFFF"/>
        <w:spacing w:after="0" w:line="276" w:lineRule="auto"/>
        <w:ind w:firstLine="375"/>
        <w:jc w:val="center"/>
        <w:rPr>
          <w:rFonts w:ascii="GHEA Grapalat" w:eastAsia="Times New Roman" w:hAnsi="GHEA Grapalat" w:cs="Sylfaen"/>
          <w:b/>
          <w:bCs/>
          <w:color w:val="000000"/>
          <w:sz w:val="24"/>
          <w:szCs w:val="24"/>
        </w:rPr>
      </w:pPr>
      <w:r>
        <w:rPr>
          <w:rFonts w:ascii="GHEA Grapalat" w:hAnsi="GHEA Grapalat"/>
          <w:b/>
          <w:color w:val="000000"/>
          <w:sz w:val="24"/>
          <w:szCs w:val="24"/>
          <w:lang w:val="hy-AM"/>
        </w:rPr>
        <w:t xml:space="preserve"> ՀՀ ԿԱՌԱՎԱՐՈՒԹՅԱՆ ՈՐՈՇՄԱՆ</w:t>
      </w:r>
      <w:r w:rsidRPr="0009777B">
        <w:rPr>
          <w:rFonts w:ascii="GHEA Grapalat" w:eastAsia="Times New Roman" w:hAnsi="GHEA Grapalat" w:cs="Sylfaen"/>
          <w:b/>
          <w:bCs/>
          <w:color w:val="000000"/>
          <w:sz w:val="24"/>
          <w:szCs w:val="24"/>
        </w:rPr>
        <w:t xml:space="preserve"> ՆԱԽԱԳԾԻ</w:t>
      </w:r>
    </w:p>
    <w:p w:rsidR="00B433BD" w:rsidRDefault="00B433BD" w:rsidP="0009777B">
      <w:pPr>
        <w:shd w:val="clear" w:color="auto" w:fill="FFFFFF"/>
        <w:spacing w:after="0" w:line="240" w:lineRule="auto"/>
        <w:ind w:firstLine="375"/>
        <w:jc w:val="center"/>
        <w:rPr>
          <w:rFonts w:ascii="GHEA Grapalat" w:eastAsia="Times New Roman" w:hAnsi="GHEA Grapalat" w:cs="Sylfaen"/>
          <w:b/>
          <w:bCs/>
          <w:color w:val="000000"/>
          <w:sz w:val="24"/>
          <w:szCs w:val="24"/>
        </w:rPr>
      </w:pPr>
    </w:p>
    <w:tbl>
      <w:tblPr>
        <w:tblStyle w:val="aa"/>
        <w:tblW w:w="14458" w:type="dxa"/>
        <w:tblInd w:w="279" w:type="dxa"/>
        <w:tblLook w:val="04A0" w:firstRow="1" w:lastRow="0" w:firstColumn="1" w:lastColumn="0" w:noHBand="0" w:noVBand="1"/>
      </w:tblPr>
      <w:tblGrid>
        <w:gridCol w:w="8930"/>
        <w:gridCol w:w="5528"/>
      </w:tblGrid>
      <w:tr w:rsidR="00B433BD" w:rsidTr="00562BB7">
        <w:tc>
          <w:tcPr>
            <w:tcW w:w="8930" w:type="dxa"/>
            <w:vMerge w:val="restart"/>
          </w:tcPr>
          <w:p w:rsidR="00B433BD" w:rsidRDefault="00B433BD" w:rsidP="00635E23">
            <w:pPr>
              <w:jc w:val="center"/>
              <w:rPr>
                <w:rFonts w:ascii="GHEA Grapalat" w:eastAsia="Times New Roman" w:hAnsi="GHEA Grapalat" w:cs="Sylfaen"/>
                <w:b/>
                <w:bCs/>
                <w:color w:val="000000"/>
                <w:sz w:val="24"/>
                <w:szCs w:val="24"/>
              </w:rPr>
            </w:pPr>
            <w:r w:rsidRPr="0009777B">
              <w:rPr>
                <w:rFonts w:ascii="Calibri" w:eastAsia="Times New Roman" w:hAnsi="Calibri" w:cs="Calibri"/>
                <w:b/>
                <w:color w:val="000000"/>
                <w:sz w:val="24"/>
                <w:szCs w:val="24"/>
                <w:lang w:val="pt-BR"/>
              </w:rPr>
              <w:t> </w:t>
            </w:r>
            <w:r w:rsidRPr="0009777B">
              <w:rPr>
                <w:rFonts w:ascii="GHEA Grapalat" w:eastAsia="Times New Roman" w:hAnsi="GHEA Grapalat" w:cs="Times New Roman"/>
                <w:b/>
                <w:color w:val="000000"/>
                <w:sz w:val="24"/>
                <w:szCs w:val="24"/>
              </w:rPr>
              <w:t xml:space="preserve">1. </w:t>
            </w:r>
            <w:r w:rsidRPr="0009777B">
              <w:rPr>
                <w:rFonts w:ascii="GHEA Grapalat" w:eastAsia="Times New Roman" w:hAnsi="GHEA Grapalat" w:cs="Times New Roman"/>
                <w:b/>
                <w:color w:val="000000"/>
                <w:sz w:val="24"/>
                <w:szCs w:val="24"/>
                <w:lang w:val="hy-AM"/>
              </w:rPr>
              <w:t xml:space="preserve">ՀՀ </w:t>
            </w:r>
            <w:r w:rsidR="00635E23">
              <w:rPr>
                <w:rFonts w:ascii="GHEA Grapalat" w:eastAsia="Times New Roman" w:hAnsi="GHEA Grapalat" w:cs="Times New Roman"/>
                <w:b/>
                <w:color w:val="000000"/>
                <w:sz w:val="24"/>
                <w:szCs w:val="24"/>
                <w:lang w:val="hy-AM"/>
              </w:rPr>
              <w:t>ֆինանսների</w:t>
            </w:r>
            <w:r w:rsidRPr="0009777B">
              <w:rPr>
                <w:rFonts w:ascii="GHEA Grapalat" w:eastAsia="Times New Roman" w:hAnsi="GHEA Grapalat" w:cs="Times New Roman"/>
                <w:b/>
                <w:color w:val="000000"/>
                <w:sz w:val="24"/>
                <w:szCs w:val="24"/>
                <w:lang w:val="hy-AM"/>
              </w:rPr>
              <w:t xml:space="preserve"> նախարարություն</w:t>
            </w:r>
          </w:p>
        </w:tc>
        <w:tc>
          <w:tcPr>
            <w:tcW w:w="5528" w:type="dxa"/>
          </w:tcPr>
          <w:p w:rsidR="00B433BD" w:rsidRPr="00635E23" w:rsidRDefault="00635E23" w:rsidP="00AB1BC5">
            <w:pPr>
              <w:jc w:val="center"/>
              <w:rPr>
                <w:rFonts w:ascii="GHEA Grapalat" w:eastAsia="Times New Roman" w:hAnsi="GHEA Grapalat" w:cs="Sylfaen"/>
                <w:b/>
                <w:bCs/>
                <w:color w:val="000000"/>
                <w:sz w:val="24"/>
                <w:szCs w:val="24"/>
              </w:rPr>
            </w:pPr>
            <w:r w:rsidRPr="00635E23">
              <w:rPr>
                <w:rFonts w:ascii="GHEA Grapalat" w:eastAsia="Times New Roman" w:hAnsi="GHEA Grapalat" w:cs="Times New Roman"/>
                <w:color w:val="000000"/>
                <w:sz w:val="24"/>
                <w:szCs w:val="24"/>
                <w:lang w:val="hy-AM"/>
              </w:rPr>
              <w:t>15</w:t>
            </w:r>
            <w:r w:rsidR="00B433BD" w:rsidRPr="00635E23">
              <w:rPr>
                <w:rFonts w:ascii="GHEA Grapalat" w:eastAsia="Times New Roman" w:hAnsi="GHEA Grapalat" w:cs="Times New Roman"/>
                <w:color w:val="000000"/>
                <w:sz w:val="24"/>
                <w:szCs w:val="24"/>
              </w:rPr>
              <w:t>.</w:t>
            </w:r>
            <w:r w:rsidR="00B433BD" w:rsidRPr="00635E23">
              <w:rPr>
                <w:rFonts w:ascii="GHEA Grapalat" w:eastAsia="Times New Roman" w:hAnsi="GHEA Grapalat" w:cs="Times New Roman"/>
                <w:color w:val="000000"/>
                <w:sz w:val="24"/>
                <w:szCs w:val="24"/>
                <w:lang w:val="hy-AM"/>
              </w:rPr>
              <w:t>04</w:t>
            </w:r>
            <w:r w:rsidR="00B433BD" w:rsidRPr="00635E23">
              <w:rPr>
                <w:rFonts w:ascii="GHEA Grapalat" w:eastAsia="Times New Roman" w:hAnsi="GHEA Grapalat" w:cs="Times New Roman"/>
                <w:color w:val="000000"/>
                <w:sz w:val="24"/>
                <w:szCs w:val="24"/>
              </w:rPr>
              <w:t>.</w:t>
            </w:r>
            <w:r w:rsidR="00B433BD" w:rsidRPr="00635E23">
              <w:rPr>
                <w:rFonts w:ascii="GHEA Grapalat" w:eastAsia="Times New Roman" w:hAnsi="GHEA Grapalat" w:cs="Times New Roman"/>
                <w:color w:val="000000"/>
                <w:sz w:val="24"/>
                <w:szCs w:val="24"/>
                <w:lang w:val="hy-AM"/>
              </w:rPr>
              <w:t>2021</w:t>
            </w:r>
            <w:r w:rsidR="00B433BD" w:rsidRPr="00635E23">
              <w:rPr>
                <w:rFonts w:ascii="GHEA Grapalat" w:eastAsia="Times New Roman" w:hAnsi="GHEA Grapalat" w:cs="Sylfaen"/>
                <w:color w:val="000000"/>
                <w:sz w:val="24"/>
                <w:szCs w:val="24"/>
              </w:rPr>
              <w:t>թ</w:t>
            </w:r>
            <w:r w:rsidR="00B433BD" w:rsidRPr="00635E23">
              <w:rPr>
                <w:rFonts w:ascii="GHEA Grapalat" w:eastAsia="Times New Roman" w:hAnsi="GHEA Grapalat" w:cs="Times New Roman"/>
                <w:color w:val="000000"/>
                <w:sz w:val="24"/>
                <w:szCs w:val="24"/>
              </w:rPr>
              <w:t>.</w:t>
            </w:r>
          </w:p>
        </w:tc>
      </w:tr>
      <w:tr w:rsidR="00B433BD" w:rsidTr="00562BB7">
        <w:tc>
          <w:tcPr>
            <w:tcW w:w="8930" w:type="dxa"/>
            <w:vMerge/>
          </w:tcPr>
          <w:p w:rsidR="00B433BD" w:rsidRDefault="00B433BD" w:rsidP="00AB1BC5">
            <w:pPr>
              <w:jc w:val="center"/>
              <w:rPr>
                <w:rFonts w:ascii="GHEA Grapalat" w:eastAsia="Times New Roman" w:hAnsi="GHEA Grapalat" w:cs="Sylfaen"/>
                <w:b/>
                <w:bCs/>
                <w:color w:val="000000"/>
                <w:sz w:val="24"/>
                <w:szCs w:val="24"/>
              </w:rPr>
            </w:pPr>
          </w:p>
        </w:tc>
        <w:tc>
          <w:tcPr>
            <w:tcW w:w="5528" w:type="dxa"/>
          </w:tcPr>
          <w:p w:rsidR="00B433BD" w:rsidRPr="00635E23" w:rsidRDefault="00B433BD" w:rsidP="00AB1BC5">
            <w:pPr>
              <w:jc w:val="center"/>
              <w:rPr>
                <w:rFonts w:ascii="GHEA Grapalat" w:eastAsia="Times New Roman" w:hAnsi="GHEA Grapalat" w:cs="Sylfaen"/>
                <w:b/>
                <w:bCs/>
                <w:color w:val="000000"/>
                <w:sz w:val="24"/>
                <w:szCs w:val="24"/>
              </w:rPr>
            </w:pPr>
            <w:r w:rsidRPr="00635E23">
              <w:rPr>
                <w:rFonts w:ascii="GHEA Grapalat" w:eastAsia="Times New Roman" w:hAnsi="GHEA Grapalat" w:cs="Times New Roman"/>
                <w:color w:val="000000"/>
                <w:sz w:val="24"/>
                <w:szCs w:val="24"/>
                <w:lang w:val="hy-AM"/>
              </w:rPr>
              <w:t xml:space="preserve">N </w:t>
            </w:r>
            <w:r w:rsidR="00635E23" w:rsidRPr="00635E23">
              <w:rPr>
                <w:rFonts w:ascii="GHEA Grapalat" w:hAnsi="GHEA Grapalat"/>
                <w:color w:val="000000"/>
                <w:sz w:val="24"/>
                <w:szCs w:val="24"/>
                <w:shd w:val="clear" w:color="auto" w:fill="FFFFFF"/>
              </w:rPr>
              <w:t>01/11-1/5713-2021</w:t>
            </w:r>
          </w:p>
        </w:tc>
      </w:tr>
      <w:tr w:rsidR="00B433BD" w:rsidTr="00562BB7">
        <w:tc>
          <w:tcPr>
            <w:tcW w:w="8930" w:type="dxa"/>
          </w:tcPr>
          <w:p w:rsidR="00B433BD" w:rsidRDefault="00635E23" w:rsidP="00635E23">
            <w:pPr>
              <w:jc w:val="center"/>
              <w:rPr>
                <w:rFonts w:ascii="GHEA Grapalat" w:eastAsia="Times New Roman" w:hAnsi="GHEA Grapalat" w:cs="Sylfaen"/>
                <w:b/>
                <w:bCs/>
                <w:color w:val="000000"/>
                <w:sz w:val="24"/>
                <w:szCs w:val="24"/>
              </w:rPr>
            </w:pPr>
            <w:r>
              <w:rPr>
                <w:rFonts w:ascii="GHEA Grapalat" w:eastAsia="Times New Roman" w:hAnsi="GHEA Grapalat"/>
                <w:sz w:val="24"/>
                <w:szCs w:val="24"/>
                <w:lang w:val="hy-AM" w:eastAsia="ru-RU"/>
              </w:rPr>
              <w:t>Դիտողություններ և առաջարկություններ չկան</w:t>
            </w:r>
            <w:r w:rsidR="00B433BD">
              <w:rPr>
                <w:rFonts w:ascii="GHEA Grapalat" w:eastAsia="Times New Roman" w:hAnsi="GHEA Grapalat"/>
                <w:sz w:val="24"/>
                <w:szCs w:val="24"/>
                <w:lang w:val="hy-AM" w:eastAsia="ru-RU"/>
              </w:rPr>
              <w:t xml:space="preserve"> </w:t>
            </w:r>
          </w:p>
        </w:tc>
        <w:tc>
          <w:tcPr>
            <w:tcW w:w="5528" w:type="dxa"/>
          </w:tcPr>
          <w:p w:rsidR="00B433BD" w:rsidRDefault="00B433BD" w:rsidP="00AB1BC5">
            <w:pPr>
              <w:jc w:val="center"/>
              <w:rPr>
                <w:rFonts w:ascii="GHEA Grapalat" w:eastAsia="Times New Roman" w:hAnsi="GHEA Grapalat" w:cs="Sylfaen"/>
                <w:b/>
                <w:bCs/>
                <w:color w:val="000000"/>
                <w:sz w:val="24"/>
                <w:szCs w:val="24"/>
              </w:rPr>
            </w:pPr>
          </w:p>
        </w:tc>
      </w:tr>
      <w:tr w:rsidR="00B22804" w:rsidTr="00562BB7">
        <w:tc>
          <w:tcPr>
            <w:tcW w:w="8930" w:type="dxa"/>
            <w:vMerge w:val="restart"/>
          </w:tcPr>
          <w:p w:rsidR="00B22804" w:rsidRPr="00B22804" w:rsidRDefault="00B22804" w:rsidP="00AB1BC5">
            <w:pPr>
              <w:jc w:val="center"/>
              <w:rPr>
                <w:rFonts w:ascii="GHEA Grapalat" w:eastAsia="Times New Roman" w:hAnsi="GHEA Grapalat"/>
                <w:b/>
                <w:sz w:val="24"/>
                <w:szCs w:val="24"/>
                <w:lang w:val="hy-AM" w:eastAsia="ru-RU"/>
              </w:rPr>
            </w:pPr>
            <w:r w:rsidRPr="00B22804">
              <w:rPr>
                <w:rFonts w:ascii="GHEA Grapalat" w:eastAsia="Times New Roman" w:hAnsi="GHEA Grapalat"/>
                <w:b/>
                <w:sz w:val="24"/>
                <w:szCs w:val="24"/>
                <w:lang w:val="hy-AM" w:eastAsia="ru-RU"/>
              </w:rPr>
              <w:t>2. ՀՀ արդարադատության նախարարություն</w:t>
            </w:r>
          </w:p>
        </w:tc>
        <w:tc>
          <w:tcPr>
            <w:tcW w:w="5528" w:type="dxa"/>
          </w:tcPr>
          <w:p w:rsidR="00B22804" w:rsidRPr="0009777B" w:rsidRDefault="00635E23" w:rsidP="00AB1BC5">
            <w:pPr>
              <w:jc w:val="center"/>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20</w:t>
            </w:r>
            <w:r w:rsidR="00B22804" w:rsidRPr="00926071">
              <w:rPr>
                <w:rFonts w:ascii="GHEA Grapalat" w:eastAsia="Times New Roman" w:hAnsi="GHEA Grapalat" w:cs="Calibri"/>
                <w:color w:val="000000"/>
                <w:sz w:val="24"/>
                <w:szCs w:val="24"/>
                <w:lang w:val="hy-AM"/>
              </w:rPr>
              <w:t>.04.2021թ.</w:t>
            </w:r>
          </w:p>
        </w:tc>
      </w:tr>
      <w:tr w:rsidR="00B22804" w:rsidTr="00562BB7">
        <w:tc>
          <w:tcPr>
            <w:tcW w:w="8930" w:type="dxa"/>
            <w:vMerge/>
          </w:tcPr>
          <w:p w:rsidR="00B22804" w:rsidRDefault="00B22804" w:rsidP="00AB1BC5">
            <w:pPr>
              <w:jc w:val="center"/>
              <w:rPr>
                <w:rFonts w:ascii="GHEA Grapalat" w:eastAsia="Times New Roman" w:hAnsi="GHEA Grapalat"/>
                <w:sz w:val="24"/>
                <w:szCs w:val="24"/>
                <w:lang w:val="hy-AM" w:eastAsia="ru-RU"/>
              </w:rPr>
            </w:pPr>
          </w:p>
        </w:tc>
        <w:tc>
          <w:tcPr>
            <w:tcW w:w="5528" w:type="dxa"/>
          </w:tcPr>
          <w:p w:rsidR="00B22804" w:rsidRPr="00635E23" w:rsidRDefault="00635E23" w:rsidP="00AB1BC5">
            <w:pPr>
              <w:jc w:val="center"/>
              <w:rPr>
                <w:rFonts w:ascii="GHEA Grapalat" w:eastAsia="Times New Roman" w:hAnsi="GHEA Grapalat" w:cs="Calibri"/>
                <w:color w:val="000000"/>
                <w:sz w:val="24"/>
                <w:szCs w:val="24"/>
                <w:lang w:val="hy-AM"/>
              </w:rPr>
            </w:pPr>
            <w:r w:rsidRPr="00635E23">
              <w:rPr>
                <w:rFonts w:ascii="GHEA Grapalat" w:hAnsi="GHEA Grapalat"/>
                <w:color w:val="000000"/>
                <w:sz w:val="24"/>
                <w:szCs w:val="24"/>
                <w:shd w:val="clear" w:color="auto" w:fill="FFFFFF"/>
              </w:rPr>
              <w:t>//9482-2021</w:t>
            </w:r>
          </w:p>
        </w:tc>
      </w:tr>
      <w:tr w:rsidR="00B22804" w:rsidRPr="00635E23" w:rsidTr="00562BB7">
        <w:tc>
          <w:tcPr>
            <w:tcW w:w="8930" w:type="dxa"/>
          </w:tcPr>
          <w:p w:rsidR="00B22804" w:rsidRPr="00562BB7" w:rsidRDefault="00635E23" w:rsidP="00635E23">
            <w:pPr>
              <w:pStyle w:val="voroshmanbody"/>
              <w:ind w:firstLine="561"/>
              <w:rPr>
                <w:rFonts w:ascii="GHEA Grapalat" w:hAnsi="GHEA Grapalat" w:cs="Sylfaen"/>
                <w:spacing w:val="-4"/>
                <w:lang w:val="hy-AM"/>
              </w:rPr>
            </w:pPr>
            <w:r w:rsidRPr="00562BB7">
              <w:rPr>
                <w:rFonts w:ascii="GHEA Grapalat" w:hAnsi="GHEA Grapalat"/>
                <w:lang w:val="hy-AM"/>
              </w:rPr>
              <w:t xml:space="preserve">1. անհրաժեշտ է նախագծի նախաբանում հղում կատարել «Անշարժ գույքի հարկով հարկման նպատակով անշարժ գույքի շուկայական արժեքին մոտարկված կադաստրային գնահատման կարգը սահմանելու մասին» ՀՀ օրենքի համապատասխան հոդվածին, ղեկավարվելով «Նորմատիվ իրավական ակտերի մասին» ՀՀ օրենքի 17-րդ հոդվածի 6-րդ մասի դրույթներով, որի համաձայն՝ «Օրենսդրական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 </w:t>
            </w:r>
          </w:p>
        </w:tc>
        <w:tc>
          <w:tcPr>
            <w:tcW w:w="5528" w:type="dxa"/>
          </w:tcPr>
          <w:p w:rsidR="00635E23" w:rsidRDefault="00635E23" w:rsidP="00AB1BC5">
            <w:pPr>
              <w:jc w:val="center"/>
              <w:rPr>
                <w:rFonts w:ascii="GHEA Grapalat" w:hAnsi="GHEA Grapalat"/>
                <w:b/>
                <w:color w:val="000000"/>
                <w:sz w:val="24"/>
                <w:szCs w:val="24"/>
                <w:shd w:val="clear" w:color="auto" w:fill="FFFFFF"/>
                <w:lang w:val="hy-AM"/>
              </w:rPr>
            </w:pPr>
          </w:p>
          <w:p w:rsidR="00635E23" w:rsidRDefault="00635E23" w:rsidP="00AB1BC5">
            <w:pPr>
              <w:jc w:val="center"/>
              <w:rPr>
                <w:rFonts w:ascii="GHEA Grapalat" w:hAnsi="GHEA Grapalat"/>
                <w:b/>
                <w:color w:val="000000"/>
                <w:sz w:val="24"/>
                <w:szCs w:val="24"/>
                <w:shd w:val="clear" w:color="auto" w:fill="FFFFFF"/>
                <w:lang w:val="hy-AM"/>
              </w:rPr>
            </w:pPr>
          </w:p>
          <w:p w:rsidR="00635E23" w:rsidRDefault="00635E23" w:rsidP="00AB1BC5">
            <w:pPr>
              <w:jc w:val="center"/>
              <w:rPr>
                <w:rFonts w:ascii="GHEA Grapalat" w:hAnsi="GHEA Grapalat"/>
                <w:b/>
                <w:color w:val="000000"/>
                <w:sz w:val="24"/>
                <w:szCs w:val="24"/>
                <w:shd w:val="clear" w:color="auto" w:fill="FFFFFF"/>
                <w:lang w:val="hy-AM"/>
              </w:rPr>
            </w:pPr>
          </w:p>
          <w:p w:rsidR="00B22804" w:rsidRPr="00B22804" w:rsidRDefault="00B22804" w:rsidP="00AB1BC5">
            <w:pPr>
              <w:jc w:val="center"/>
              <w:rPr>
                <w:rFonts w:ascii="GHEA Grapalat" w:hAnsi="GHEA Grapalat"/>
                <w:b/>
                <w:color w:val="000000"/>
                <w:sz w:val="24"/>
                <w:szCs w:val="24"/>
                <w:shd w:val="clear" w:color="auto" w:fill="FFFFFF"/>
                <w:lang w:val="hy-AM"/>
              </w:rPr>
            </w:pPr>
            <w:r w:rsidRPr="00B22804">
              <w:rPr>
                <w:rFonts w:ascii="GHEA Grapalat" w:hAnsi="GHEA Grapalat"/>
                <w:b/>
                <w:color w:val="000000"/>
                <w:sz w:val="24"/>
                <w:szCs w:val="24"/>
                <w:shd w:val="clear" w:color="auto" w:fill="FFFFFF"/>
                <w:lang w:val="hy-AM"/>
              </w:rPr>
              <w:t>Ընդունվել է</w:t>
            </w:r>
          </w:p>
          <w:p w:rsidR="00B22804" w:rsidRPr="00B22804" w:rsidRDefault="00B22804" w:rsidP="00AB1BC5">
            <w:pPr>
              <w:jc w:val="both"/>
              <w:rPr>
                <w:rFonts w:ascii="GHEA Grapalat" w:hAnsi="GHEA Grapalat"/>
                <w:color w:val="000000"/>
                <w:sz w:val="24"/>
                <w:szCs w:val="24"/>
                <w:shd w:val="clear" w:color="auto" w:fill="FFFFFF"/>
                <w:lang w:val="hy-AM"/>
              </w:rPr>
            </w:pPr>
          </w:p>
        </w:tc>
      </w:tr>
      <w:tr w:rsidR="00635E23" w:rsidRPr="00635E23" w:rsidTr="00562BB7">
        <w:tc>
          <w:tcPr>
            <w:tcW w:w="8930" w:type="dxa"/>
          </w:tcPr>
          <w:p w:rsidR="00635E23" w:rsidRPr="00562BB7" w:rsidRDefault="00635E23" w:rsidP="00635E23">
            <w:pPr>
              <w:pStyle w:val="voroshmanbody"/>
              <w:ind w:firstLine="561"/>
              <w:rPr>
                <w:rFonts w:ascii="Sylfaen" w:hAnsi="Sylfaen"/>
                <w:lang w:val="hy-AM"/>
              </w:rPr>
            </w:pPr>
            <w:r w:rsidRPr="00562BB7">
              <w:rPr>
                <w:rFonts w:ascii="GHEA Grapalat" w:hAnsi="GHEA Grapalat"/>
                <w:lang w:val="hy-AM"/>
              </w:rPr>
              <w:t xml:space="preserve">2. անհրաժեշտ է նախագծի նախաբանում նշված «և հիմք ընդունելով Հայաստանի Հանրապետության կառավարության 1998 թվականի մարտի 27-ի «Մասնավորեցվող և օտարվող պետական գույքի հաշվեկշռային և շուկայական մեթոդով գնահատման կարգի մասին» թիվ 209 որոշմամբ հաստատված կարգի 21-րդ կետը» բառերը հանել, քանի որ վերոնշյալ իրավանորմը չի հանդիսանում լիազորող նորմ, իսկ համաձայն «Նորմատիվ իրավական ակտերի մասին» ՀՀ </w:t>
            </w:r>
            <w:r w:rsidRPr="00562BB7">
              <w:rPr>
                <w:rFonts w:ascii="GHEA Grapalat" w:hAnsi="GHEA Grapalat"/>
                <w:lang w:val="hy-AM"/>
              </w:rPr>
              <w:lastRenderedPageBreak/>
              <w:t>օրենքի 13-րդ հոդվածի 1-ին մասի՝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5528" w:type="dxa"/>
          </w:tcPr>
          <w:p w:rsidR="00635E23" w:rsidRDefault="00635E23" w:rsidP="00635E23">
            <w:pPr>
              <w:jc w:val="center"/>
              <w:rPr>
                <w:rFonts w:ascii="GHEA Grapalat" w:hAnsi="GHEA Grapalat"/>
                <w:b/>
                <w:color w:val="000000"/>
                <w:sz w:val="24"/>
                <w:szCs w:val="24"/>
                <w:shd w:val="clear" w:color="auto" w:fill="FFFFFF"/>
                <w:lang w:val="hy-AM"/>
              </w:rPr>
            </w:pPr>
          </w:p>
          <w:p w:rsidR="00635E23" w:rsidRDefault="00635E23" w:rsidP="00635E23">
            <w:pPr>
              <w:jc w:val="center"/>
              <w:rPr>
                <w:rFonts w:ascii="GHEA Grapalat" w:hAnsi="GHEA Grapalat"/>
                <w:b/>
                <w:color w:val="000000"/>
                <w:sz w:val="24"/>
                <w:szCs w:val="24"/>
                <w:shd w:val="clear" w:color="auto" w:fill="FFFFFF"/>
                <w:lang w:val="hy-AM"/>
              </w:rPr>
            </w:pPr>
          </w:p>
          <w:p w:rsidR="00635E23" w:rsidRPr="00B22804" w:rsidRDefault="00635E23" w:rsidP="00635E23">
            <w:pPr>
              <w:jc w:val="center"/>
              <w:rPr>
                <w:rFonts w:ascii="GHEA Grapalat" w:hAnsi="GHEA Grapalat"/>
                <w:b/>
                <w:color w:val="000000"/>
                <w:sz w:val="24"/>
                <w:szCs w:val="24"/>
                <w:shd w:val="clear" w:color="auto" w:fill="FFFFFF"/>
                <w:lang w:val="hy-AM"/>
              </w:rPr>
            </w:pPr>
            <w:r w:rsidRPr="00B22804">
              <w:rPr>
                <w:rFonts w:ascii="GHEA Grapalat" w:hAnsi="GHEA Grapalat"/>
                <w:b/>
                <w:color w:val="000000"/>
                <w:sz w:val="24"/>
                <w:szCs w:val="24"/>
                <w:shd w:val="clear" w:color="auto" w:fill="FFFFFF"/>
                <w:lang w:val="hy-AM"/>
              </w:rPr>
              <w:t>Ընդունվել է</w:t>
            </w:r>
          </w:p>
          <w:p w:rsidR="00635E23" w:rsidRDefault="00635E23" w:rsidP="00AB1BC5">
            <w:pPr>
              <w:jc w:val="center"/>
              <w:rPr>
                <w:rFonts w:ascii="GHEA Grapalat" w:hAnsi="GHEA Grapalat"/>
                <w:b/>
                <w:color w:val="000000"/>
                <w:sz w:val="24"/>
                <w:szCs w:val="24"/>
                <w:shd w:val="clear" w:color="auto" w:fill="FFFFFF"/>
                <w:lang w:val="hy-AM"/>
              </w:rPr>
            </w:pPr>
          </w:p>
        </w:tc>
      </w:tr>
      <w:tr w:rsidR="00B22804" w:rsidTr="00562BB7">
        <w:tc>
          <w:tcPr>
            <w:tcW w:w="8930" w:type="dxa"/>
            <w:vMerge w:val="restart"/>
          </w:tcPr>
          <w:p w:rsidR="00B22804" w:rsidRDefault="00B22804" w:rsidP="00635E23">
            <w:pPr>
              <w:jc w:val="center"/>
              <w:rPr>
                <w:rFonts w:ascii="GHEA Grapalat" w:eastAsia="Times New Roman" w:hAnsi="GHEA Grapalat" w:cs="Sylfaen"/>
                <w:b/>
                <w:bCs/>
                <w:color w:val="000000"/>
                <w:sz w:val="24"/>
                <w:szCs w:val="24"/>
              </w:rPr>
            </w:pPr>
            <w:r>
              <w:rPr>
                <w:rFonts w:ascii="GHEA Grapalat" w:eastAsia="Times New Roman" w:hAnsi="GHEA Grapalat" w:cs="Times New Roman"/>
                <w:b/>
                <w:color w:val="000000"/>
                <w:sz w:val="24"/>
                <w:szCs w:val="24"/>
                <w:lang w:val="hy-AM"/>
              </w:rPr>
              <w:lastRenderedPageBreak/>
              <w:t>3</w:t>
            </w:r>
            <w:r w:rsidRPr="0009777B">
              <w:rPr>
                <w:rFonts w:ascii="GHEA Grapalat" w:eastAsia="Times New Roman" w:hAnsi="GHEA Grapalat" w:cs="Times New Roman"/>
                <w:b/>
                <w:color w:val="000000"/>
                <w:sz w:val="24"/>
                <w:szCs w:val="24"/>
                <w:lang w:val="hy-AM"/>
              </w:rPr>
              <w:t xml:space="preserve">. ՀՀ </w:t>
            </w:r>
            <w:r w:rsidR="00635E23">
              <w:rPr>
                <w:rFonts w:ascii="GHEA Grapalat" w:eastAsia="Times New Roman" w:hAnsi="GHEA Grapalat" w:cs="Times New Roman"/>
                <w:b/>
                <w:color w:val="000000"/>
                <w:sz w:val="24"/>
                <w:szCs w:val="24"/>
                <w:lang w:val="hy-AM"/>
              </w:rPr>
              <w:t>կադաստրի կոմիտե</w:t>
            </w:r>
          </w:p>
        </w:tc>
        <w:tc>
          <w:tcPr>
            <w:tcW w:w="5528" w:type="dxa"/>
          </w:tcPr>
          <w:p w:rsidR="00B22804" w:rsidRDefault="00562BB7" w:rsidP="00AB1BC5">
            <w:pPr>
              <w:jc w:val="center"/>
              <w:rPr>
                <w:rFonts w:ascii="GHEA Grapalat" w:eastAsia="Times New Roman" w:hAnsi="GHEA Grapalat" w:cs="Sylfaen"/>
                <w:b/>
                <w:bCs/>
                <w:color w:val="000000"/>
                <w:sz w:val="24"/>
                <w:szCs w:val="24"/>
              </w:rPr>
            </w:pPr>
            <w:r>
              <w:rPr>
                <w:rFonts w:ascii="GHEA Grapalat" w:eastAsia="Times New Roman" w:hAnsi="GHEA Grapalat" w:cs="Times New Roman"/>
                <w:color w:val="000000"/>
                <w:sz w:val="24"/>
                <w:szCs w:val="24"/>
                <w:lang w:val="hy-AM"/>
              </w:rPr>
              <w:t>15</w:t>
            </w:r>
            <w:r w:rsidR="00B22804" w:rsidRPr="0009777B">
              <w:rPr>
                <w:rFonts w:ascii="GHEA Grapalat" w:eastAsia="Times New Roman" w:hAnsi="GHEA Grapalat" w:cs="Times New Roman"/>
                <w:color w:val="000000"/>
                <w:sz w:val="24"/>
                <w:szCs w:val="24"/>
                <w:lang w:val="hy-AM"/>
              </w:rPr>
              <w:t>.</w:t>
            </w:r>
            <w:r w:rsidR="00B22804">
              <w:rPr>
                <w:rFonts w:ascii="GHEA Grapalat" w:eastAsia="Times New Roman" w:hAnsi="GHEA Grapalat" w:cs="Times New Roman"/>
                <w:color w:val="000000"/>
                <w:sz w:val="24"/>
                <w:szCs w:val="24"/>
                <w:lang w:val="hy-AM"/>
              </w:rPr>
              <w:t>04</w:t>
            </w:r>
            <w:r w:rsidR="00B22804" w:rsidRPr="0009777B">
              <w:rPr>
                <w:rFonts w:ascii="GHEA Grapalat" w:eastAsia="Times New Roman" w:hAnsi="GHEA Grapalat" w:cs="Times New Roman"/>
                <w:color w:val="000000"/>
                <w:sz w:val="24"/>
                <w:szCs w:val="24"/>
                <w:lang w:val="hy-AM"/>
              </w:rPr>
              <w:t>.</w:t>
            </w:r>
            <w:r w:rsidR="00B22804">
              <w:rPr>
                <w:rFonts w:ascii="GHEA Grapalat" w:eastAsia="Times New Roman" w:hAnsi="GHEA Grapalat" w:cs="Times New Roman"/>
                <w:color w:val="000000"/>
                <w:sz w:val="24"/>
                <w:szCs w:val="24"/>
                <w:lang w:val="hy-AM"/>
              </w:rPr>
              <w:t>2021</w:t>
            </w:r>
            <w:r w:rsidR="00B22804" w:rsidRPr="0009777B">
              <w:rPr>
                <w:rFonts w:ascii="GHEA Grapalat" w:eastAsia="Times New Roman" w:hAnsi="GHEA Grapalat" w:cs="Sylfaen"/>
                <w:color w:val="000000"/>
                <w:sz w:val="24"/>
                <w:szCs w:val="24"/>
                <w:lang w:val="hy-AM"/>
              </w:rPr>
              <w:t>թ</w:t>
            </w:r>
            <w:r w:rsidR="00B22804" w:rsidRPr="0009777B">
              <w:rPr>
                <w:rFonts w:ascii="GHEA Grapalat" w:eastAsia="Times New Roman" w:hAnsi="GHEA Grapalat" w:cs="Times New Roman"/>
                <w:color w:val="000000"/>
                <w:sz w:val="24"/>
                <w:szCs w:val="24"/>
                <w:lang w:val="hy-AM"/>
              </w:rPr>
              <w:t>.</w:t>
            </w:r>
          </w:p>
        </w:tc>
      </w:tr>
      <w:tr w:rsidR="00B22804" w:rsidTr="00562BB7">
        <w:tc>
          <w:tcPr>
            <w:tcW w:w="8930" w:type="dxa"/>
            <w:vMerge/>
          </w:tcPr>
          <w:p w:rsidR="00B22804" w:rsidRDefault="00B22804" w:rsidP="00AB1BC5">
            <w:pPr>
              <w:jc w:val="center"/>
              <w:rPr>
                <w:rFonts w:ascii="GHEA Grapalat" w:eastAsia="Times New Roman" w:hAnsi="GHEA Grapalat" w:cs="Sylfaen"/>
                <w:b/>
                <w:bCs/>
                <w:color w:val="000000"/>
                <w:sz w:val="24"/>
                <w:szCs w:val="24"/>
              </w:rPr>
            </w:pPr>
          </w:p>
        </w:tc>
        <w:tc>
          <w:tcPr>
            <w:tcW w:w="5528" w:type="dxa"/>
          </w:tcPr>
          <w:p w:rsidR="00B22804" w:rsidRPr="00562BB7" w:rsidRDefault="00B22804" w:rsidP="00AB1BC5">
            <w:pPr>
              <w:jc w:val="center"/>
              <w:rPr>
                <w:rFonts w:ascii="GHEA Grapalat" w:eastAsia="Times New Roman" w:hAnsi="GHEA Grapalat" w:cs="Sylfaen"/>
                <w:b/>
                <w:bCs/>
                <w:color w:val="000000"/>
                <w:sz w:val="24"/>
                <w:szCs w:val="24"/>
              </w:rPr>
            </w:pPr>
            <w:r w:rsidRPr="00562BB7">
              <w:rPr>
                <w:rFonts w:ascii="GHEA Grapalat" w:eastAsia="Times New Roman" w:hAnsi="GHEA Grapalat" w:cs="Times New Roman"/>
                <w:color w:val="000000"/>
                <w:sz w:val="24"/>
                <w:szCs w:val="24"/>
                <w:lang w:val="hy-AM"/>
              </w:rPr>
              <w:t xml:space="preserve">N </w:t>
            </w:r>
            <w:r w:rsidR="00562BB7" w:rsidRPr="00562BB7">
              <w:rPr>
                <w:rFonts w:ascii="GHEA Grapalat" w:hAnsi="GHEA Grapalat"/>
                <w:color w:val="000000"/>
                <w:sz w:val="24"/>
                <w:szCs w:val="24"/>
                <w:shd w:val="clear" w:color="auto" w:fill="FFFFFF"/>
              </w:rPr>
              <w:t>ՍԹ/2421-2021</w:t>
            </w:r>
          </w:p>
        </w:tc>
      </w:tr>
      <w:tr w:rsidR="00B22804" w:rsidRPr="00644006" w:rsidTr="00562BB7">
        <w:tc>
          <w:tcPr>
            <w:tcW w:w="8930" w:type="dxa"/>
          </w:tcPr>
          <w:p w:rsidR="00B22804" w:rsidRPr="00562BB7" w:rsidRDefault="00562BB7" w:rsidP="00562BB7">
            <w:pPr>
              <w:spacing w:line="360" w:lineRule="auto"/>
              <w:ind w:left="118" w:right="133"/>
              <w:jc w:val="center"/>
              <w:rPr>
                <w:rFonts w:ascii="GHEA Grapalat" w:eastAsia="Times New Roman" w:hAnsi="GHEA Grapalat"/>
                <w:sz w:val="24"/>
                <w:szCs w:val="24"/>
                <w:lang w:val="hy-AM" w:eastAsia="ru-RU"/>
              </w:rPr>
            </w:pPr>
            <w:r w:rsidRPr="00562BB7">
              <w:rPr>
                <w:rFonts w:ascii="GHEA Grapalat" w:eastAsia="Times New Roman" w:hAnsi="GHEA Grapalat"/>
                <w:sz w:val="24"/>
                <w:szCs w:val="24"/>
                <w:lang w:val="hy-AM" w:eastAsia="ru-RU"/>
              </w:rPr>
              <w:t>Դիտողություններ և առաջարկություններ չկան</w:t>
            </w:r>
          </w:p>
          <w:p w:rsidR="00562BB7" w:rsidRPr="00562BB7" w:rsidRDefault="00562BB7" w:rsidP="00562BB7">
            <w:pPr>
              <w:spacing w:line="360" w:lineRule="auto"/>
              <w:ind w:left="118" w:right="133"/>
              <w:jc w:val="center"/>
              <w:rPr>
                <w:rFonts w:ascii="GHEA Grapalat" w:eastAsia="Times New Roman" w:hAnsi="GHEA Grapalat"/>
                <w:sz w:val="24"/>
                <w:szCs w:val="24"/>
                <w:lang w:val="hy-AM" w:eastAsia="ru-RU"/>
              </w:rPr>
            </w:pPr>
          </w:p>
          <w:p w:rsidR="00562BB7" w:rsidRPr="00562BB7" w:rsidRDefault="00562BB7" w:rsidP="00562BB7">
            <w:pPr>
              <w:tabs>
                <w:tab w:val="left" w:pos="142"/>
              </w:tabs>
              <w:spacing w:line="360" w:lineRule="auto"/>
              <w:jc w:val="both"/>
              <w:rPr>
                <w:rFonts w:ascii="GHEA Grapalat" w:eastAsia="Times New Roman" w:hAnsi="GHEA Grapalat" w:cs="Times New Roman"/>
                <w:bCs/>
                <w:sz w:val="24"/>
                <w:lang w:val="hy-AM"/>
              </w:rPr>
            </w:pPr>
            <w:r w:rsidRPr="00562BB7">
              <w:rPr>
                <w:rFonts w:ascii="GHEA Grapalat" w:eastAsia="Times New Roman" w:hAnsi="GHEA Grapalat" w:cs="Times New Roman"/>
                <w:bCs/>
                <w:sz w:val="24"/>
                <w:lang w:val="hy-AM"/>
              </w:rPr>
              <w:t>Միաժամանակ ՀՀ հողային օրենսգրքի 64-րդ հոդվածի 9-րդ մասի վերջին պարբերության համաձայն, կադաստրային արժեքի վճարման պահանջը չի տարածվում պետությանը կամ համայնքին օտարվող հողամասերի վրա:</w:t>
            </w:r>
          </w:p>
          <w:p w:rsidR="00562BB7" w:rsidRPr="00562BB7" w:rsidRDefault="00562BB7" w:rsidP="00562BB7">
            <w:pPr>
              <w:tabs>
                <w:tab w:val="left" w:pos="142"/>
              </w:tabs>
              <w:spacing w:line="360" w:lineRule="auto"/>
              <w:jc w:val="both"/>
              <w:rPr>
                <w:rFonts w:ascii="GHEA Grapalat" w:eastAsia="Times New Roman" w:hAnsi="GHEA Grapalat" w:cs="Times New Roman"/>
                <w:bCs/>
                <w:sz w:val="24"/>
                <w:lang w:val="hy-AM"/>
              </w:rPr>
            </w:pPr>
            <w:r w:rsidRPr="00562BB7">
              <w:rPr>
                <w:rFonts w:ascii="GHEA Grapalat" w:eastAsia="Times New Roman" w:hAnsi="GHEA Grapalat" w:cs="Times New Roman"/>
                <w:bCs/>
                <w:sz w:val="24"/>
                <w:lang w:val="hy-AM"/>
              </w:rPr>
              <w:t xml:space="preserve"> Ինչ վերաբերում է գույքի նկատմամբ իրավունքների պետական գրանցման N13122017-01-0240 վկայականի «Լրացուցիչ նշումներ և տեղեկություններ» բաժնում նշված ՀՀ հողային օրենսգրքի 64-րդ հոդվածի 9-րդ կետի պայմանի առկայությանը՝ տեղեկացնում ենք, որ այն սխալ գրառման արդյունք է, որի ուղղման նպատակով անհրաժեշտ է կրկին դիմել Կադաստրի կոմիտեի սպասարկման գրասենյակ՝ իրավունքի գրանցման վկայականում ուղղում կատարելու նպատակով:</w:t>
            </w:r>
          </w:p>
          <w:p w:rsidR="00562BB7" w:rsidRPr="00562BB7" w:rsidRDefault="00562BB7" w:rsidP="00562BB7">
            <w:pPr>
              <w:spacing w:line="360" w:lineRule="auto"/>
              <w:ind w:left="118" w:right="133"/>
              <w:jc w:val="center"/>
              <w:rPr>
                <w:rFonts w:ascii="GHEA Grapalat" w:hAnsi="GHEA Grapalat"/>
                <w:sz w:val="24"/>
                <w:szCs w:val="24"/>
                <w:lang w:val="hy-AM"/>
              </w:rPr>
            </w:pPr>
          </w:p>
        </w:tc>
        <w:tc>
          <w:tcPr>
            <w:tcW w:w="5528" w:type="dxa"/>
          </w:tcPr>
          <w:p w:rsidR="00B22804" w:rsidRDefault="00B22804" w:rsidP="00562BB7">
            <w:pPr>
              <w:spacing w:line="360" w:lineRule="auto"/>
              <w:jc w:val="center"/>
              <w:rPr>
                <w:rFonts w:ascii="GHEA Grapalat" w:eastAsia="Times New Roman" w:hAnsi="GHEA Grapalat" w:cs="Sylfaen"/>
                <w:b/>
                <w:bCs/>
                <w:color w:val="000000"/>
                <w:sz w:val="24"/>
                <w:szCs w:val="24"/>
                <w:lang w:val="hy-AM"/>
              </w:rPr>
            </w:pPr>
          </w:p>
          <w:p w:rsidR="00B22804" w:rsidRDefault="00B22804" w:rsidP="00562BB7">
            <w:pPr>
              <w:spacing w:line="360" w:lineRule="auto"/>
              <w:jc w:val="center"/>
              <w:rPr>
                <w:rFonts w:ascii="GHEA Grapalat" w:eastAsia="Times New Roman" w:hAnsi="GHEA Grapalat" w:cs="Sylfaen"/>
                <w:b/>
                <w:bCs/>
                <w:color w:val="000000"/>
                <w:sz w:val="24"/>
                <w:szCs w:val="24"/>
                <w:lang w:val="hy-AM"/>
              </w:rPr>
            </w:pPr>
          </w:p>
          <w:p w:rsidR="00B22804" w:rsidRPr="00B22804" w:rsidRDefault="00B22804" w:rsidP="00562BB7">
            <w:pPr>
              <w:spacing w:line="360" w:lineRule="auto"/>
              <w:ind w:left="132"/>
              <w:jc w:val="center"/>
              <w:rPr>
                <w:rFonts w:ascii="GHEA Grapalat" w:hAnsi="GHEA Grapalat"/>
                <w:b/>
                <w:sz w:val="24"/>
                <w:szCs w:val="24"/>
                <w:lang w:val="hy-AM"/>
              </w:rPr>
            </w:pPr>
            <w:r w:rsidRPr="00B22804">
              <w:rPr>
                <w:rFonts w:ascii="GHEA Grapalat" w:hAnsi="GHEA Grapalat"/>
                <w:b/>
                <w:sz w:val="24"/>
                <w:szCs w:val="24"/>
                <w:lang w:val="hy-AM"/>
              </w:rPr>
              <w:t>Ընդունվել է ի գիտություն</w:t>
            </w:r>
          </w:p>
          <w:p w:rsidR="00B22804" w:rsidRPr="00174EB5" w:rsidRDefault="00562BB7" w:rsidP="00174EB5">
            <w:pPr>
              <w:spacing w:line="360" w:lineRule="auto"/>
              <w:ind w:left="33"/>
              <w:jc w:val="both"/>
              <w:rPr>
                <w:rFonts w:ascii="GHEA Grapalat" w:hAnsi="GHEA Grapalat" w:cs="Sylfaen"/>
                <w:i/>
                <w:sz w:val="24"/>
                <w:szCs w:val="24"/>
                <w:lang w:val="hy-AM"/>
              </w:rPr>
            </w:pPr>
            <w:r w:rsidRPr="00562BB7">
              <w:rPr>
                <w:rFonts w:ascii="GHEA Grapalat" w:hAnsi="GHEA Grapalat"/>
                <w:sz w:val="24"/>
                <w:szCs w:val="24"/>
                <w:lang w:val="hy-AM"/>
              </w:rPr>
              <w:t xml:space="preserve">Պետական գույքի կառավարման կոմիտեն 22.04.2021թ. թիվ </w:t>
            </w:r>
            <w:r w:rsidRPr="00562BB7">
              <w:rPr>
                <w:rFonts w:ascii="GHEA Grapalat" w:hAnsi="GHEA Grapalat"/>
                <w:color w:val="000000"/>
                <w:sz w:val="24"/>
                <w:szCs w:val="24"/>
                <w:shd w:val="clear" w:color="auto" w:fill="FFFFFF"/>
                <w:lang w:val="hy-AM"/>
              </w:rPr>
              <w:t xml:space="preserve">02/11.15/2827-2021 գրությամբ դիմել է ՀՀ կադաստրի </w:t>
            </w:r>
            <w:r w:rsidR="00644006">
              <w:rPr>
                <w:rFonts w:ascii="GHEA Grapalat" w:hAnsi="GHEA Grapalat"/>
                <w:color w:val="000000"/>
                <w:sz w:val="24"/>
                <w:szCs w:val="24"/>
                <w:shd w:val="clear" w:color="auto" w:fill="FFFFFF"/>
                <w:lang w:val="hy-AM"/>
              </w:rPr>
              <w:t>կոմի</w:t>
            </w:r>
            <w:bookmarkStart w:id="0" w:name="_GoBack"/>
            <w:bookmarkEnd w:id="0"/>
            <w:r w:rsidRPr="00562BB7">
              <w:rPr>
                <w:rFonts w:ascii="GHEA Grapalat" w:hAnsi="GHEA Grapalat"/>
                <w:color w:val="000000"/>
                <w:sz w:val="24"/>
                <w:szCs w:val="24"/>
                <w:shd w:val="clear" w:color="auto" w:fill="FFFFFF"/>
                <w:lang w:val="hy-AM"/>
              </w:rPr>
              <w:t xml:space="preserve">տեի Կենտրոն սպասարկման գրասենյակ՝ Երևան քաղաքի Արաբկիր համայնքի Թբիլիսյան խճուղի թիվ 47/4 հասցեում գտնվող անշարժ գույքի իրավունքի պետական գրանցման </w:t>
            </w:r>
            <w:r>
              <w:rPr>
                <w:rFonts w:ascii="GHEA Grapalat" w:hAnsi="GHEA Grapalat"/>
                <w:color w:val="000000"/>
                <w:sz w:val="24"/>
                <w:szCs w:val="24"/>
                <w:shd w:val="clear" w:color="auto" w:fill="FFFFFF"/>
                <w:lang w:val="hy-AM"/>
              </w:rPr>
              <w:t>թիվ</w:t>
            </w:r>
            <w:r w:rsidRPr="00562BB7">
              <w:rPr>
                <w:rFonts w:ascii="GHEA Grapalat" w:hAnsi="GHEA Grapalat"/>
                <w:sz w:val="24"/>
                <w:szCs w:val="24"/>
                <w:lang w:val="hy-AM"/>
              </w:rPr>
              <w:t xml:space="preserve"> 13122017-01-0240 վկայականի </w:t>
            </w:r>
            <w:r w:rsidRPr="00562BB7">
              <w:rPr>
                <w:rFonts w:ascii="GHEA Grapalat" w:eastAsia="Times New Roman" w:hAnsi="GHEA Grapalat" w:cs="Times New Roman"/>
                <w:sz w:val="24"/>
                <w:szCs w:val="24"/>
                <w:lang w:val="hy-AM"/>
              </w:rPr>
              <w:t>«Լրացուցիչ նշումներ և տեղեկություններ» բաժնում ուղղում</w:t>
            </w:r>
            <w:r>
              <w:rPr>
                <w:rFonts w:ascii="GHEA Grapalat" w:eastAsia="Times New Roman" w:hAnsi="GHEA Grapalat" w:cs="Times New Roman"/>
                <w:sz w:val="24"/>
                <w:szCs w:val="24"/>
                <w:lang w:val="hy-AM"/>
              </w:rPr>
              <w:t xml:space="preserve"> կատարելու</w:t>
            </w:r>
            <w:r w:rsidRPr="00562BB7">
              <w:rPr>
                <w:rFonts w:ascii="GHEA Grapalat" w:eastAsia="Times New Roman" w:hAnsi="GHEA Grapalat" w:cs="Times New Roman"/>
                <w:sz w:val="24"/>
                <w:szCs w:val="24"/>
                <w:lang w:val="hy-AM"/>
              </w:rPr>
              <w:t xml:space="preserve"> և ուղղված վկայական</w:t>
            </w:r>
            <w:r>
              <w:rPr>
                <w:rFonts w:ascii="GHEA Grapalat" w:eastAsia="Times New Roman" w:hAnsi="GHEA Grapalat" w:cs="Times New Roman"/>
                <w:sz w:val="24"/>
                <w:szCs w:val="24"/>
                <w:lang w:val="hy-AM"/>
              </w:rPr>
              <w:t xml:space="preserve"> տրամադրելու համար</w:t>
            </w:r>
            <w:r w:rsidRPr="00562BB7">
              <w:rPr>
                <w:rFonts w:ascii="GHEA Grapalat" w:eastAsia="Times New Roman" w:hAnsi="GHEA Grapalat" w:cs="Times New Roman"/>
                <w:sz w:val="24"/>
                <w:szCs w:val="24"/>
                <w:lang w:val="hy-AM"/>
              </w:rPr>
              <w:t>:</w:t>
            </w:r>
          </w:p>
        </w:tc>
      </w:tr>
    </w:tbl>
    <w:p w:rsidR="006A2E46" w:rsidRPr="0009777B" w:rsidRDefault="0009777B" w:rsidP="00AB1BC5">
      <w:pPr>
        <w:shd w:val="clear" w:color="auto" w:fill="FFFFFF"/>
        <w:spacing w:after="0" w:line="240" w:lineRule="auto"/>
        <w:rPr>
          <w:rFonts w:ascii="GHEA Grapalat" w:hAnsi="GHEA Grapalat"/>
          <w:sz w:val="24"/>
          <w:szCs w:val="24"/>
          <w:lang w:val="hy-AM"/>
        </w:rPr>
      </w:pPr>
      <w:r w:rsidRPr="0009777B">
        <w:rPr>
          <w:rFonts w:ascii="Calibri" w:eastAsia="Times New Roman" w:hAnsi="Calibri" w:cs="Calibri"/>
          <w:color w:val="000000"/>
          <w:sz w:val="24"/>
          <w:szCs w:val="24"/>
          <w:lang w:val="pt-BR"/>
        </w:rPr>
        <w:t>  </w:t>
      </w:r>
      <w:r w:rsidRPr="0009777B">
        <w:rPr>
          <w:rFonts w:ascii="GHEA Grapalat" w:eastAsia="Times New Roman" w:hAnsi="GHEA Grapalat" w:cs="Times New Roman"/>
          <w:color w:val="000000"/>
          <w:sz w:val="24"/>
          <w:szCs w:val="24"/>
          <w:lang w:val="pt-BR"/>
        </w:rPr>
        <w:t xml:space="preserve"> </w:t>
      </w:r>
      <w:r w:rsidRPr="0009777B">
        <w:rPr>
          <w:rFonts w:ascii="Calibri" w:eastAsia="Times New Roman" w:hAnsi="Calibri" w:cs="Calibri"/>
          <w:color w:val="000000"/>
          <w:sz w:val="24"/>
          <w:szCs w:val="24"/>
          <w:lang w:val="pt-BR"/>
        </w:rPr>
        <w:t> </w:t>
      </w:r>
    </w:p>
    <w:sectPr w:rsidR="006A2E46" w:rsidRPr="0009777B" w:rsidSect="00AB1BC5">
      <w:pgSz w:w="15840" w:h="12240" w:orient="landscape"/>
      <w:pgMar w:top="426" w:right="568" w:bottom="284"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9777B"/>
    <w:rsid w:val="00174EB5"/>
    <w:rsid w:val="002A79B7"/>
    <w:rsid w:val="00562BB7"/>
    <w:rsid w:val="00635E23"/>
    <w:rsid w:val="00644006"/>
    <w:rsid w:val="006A2E46"/>
    <w:rsid w:val="008572E8"/>
    <w:rsid w:val="00926071"/>
    <w:rsid w:val="00AB1BC5"/>
    <w:rsid w:val="00B22804"/>
    <w:rsid w:val="00B43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CC46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
    <w:basedOn w:val="a"/>
    <w:link w:val="a8"/>
    <w:uiPriority w:val="34"/>
    <w:qFormat/>
    <w:rsid w:val="0009777B"/>
    <w:pPr>
      <w:ind w:left="720"/>
      <w:contextualSpacing/>
    </w:pPr>
    <w:rPr>
      <w:rFonts w:ascii="Calibri" w:eastAsia="Calibri" w:hAnsi="Calibri" w:cs="Times New Roman"/>
    </w:rPr>
  </w:style>
  <w:style w:type="character" w:styleId="a9">
    <w:name w:val="Hyperlink"/>
    <w:unhideWhenUsed/>
    <w:rsid w:val="0009777B"/>
    <w:rPr>
      <w:color w:val="0000FF"/>
      <w:u w:val="single"/>
    </w:rPr>
  </w:style>
  <w:style w:type="character" w:customStyle="1" w:styleId="a8">
    <w:name w:val="Абзац списка Знак"/>
    <w:aliases w:val="Akapit z listą BS Знак"/>
    <w:link w:val="a7"/>
    <w:uiPriority w:val="34"/>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397</Words>
  <Characters>2263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
  <dc:description/>
  <cp:lastModifiedBy>Anna Grigoryan</cp:lastModifiedBy>
  <cp:revision>6</cp:revision>
  <dcterms:created xsi:type="dcterms:W3CDTF">2021-04-12T07:44:00Z</dcterms:created>
  <dcterms:modified xsi:type="dcterms:W3CDTF">2021-04-26T07:45:00Z</dcterms:modified>
</cp:coreProperties>
</file>