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331" w:rsidRDefault="00993331" w:rsidP="00993331">
      <w:pPr>
        <w:ind w:left="-720" w:firstLine="720"/>
        <w:jc w:val="right"/>
        <w:rPr>
          <w:rFonts w:ascii="GHEA Grapalat" w:hAnsi="GHEA Grapalat"/>
          <w:i w:val="0"/>
          <w:sz w:val="24"/>
          <w:szCs w:val="24"/>
          <w:lang w:val="hy-AM"/>
        </w:rPr>
      </w:pPr>
      <w:r>
        <w:rPr>
          <w:rFonts w:ascii="GHEA Grapalat" w:hAnsi="GHEA Grapalat"/>
          <w:b/>
          <w:i w:val="0"/>
          <w:sz w:val="24"/>
          <w:szCs w:val="24"/>
          <w:u w:val="single"/>
          <w:lang w:val="hy-AM"/>
        </w:rPr>
        <w:t>ՆԱԽԱԳԻԾ</w:t>
      </w:r>
    </w:p>
    <w:p w:rsidR="002853C3" w:rsidRDefault="002853C3" w:rsidP="002853C3">
      <w:pPr>
        <w:spacing w:line="240" w:lineRule="auto"/>
        <w:ind w:left="-810" w:right="189" w:firstLine="720"/>
        <w:rPr>
          <w:rFonts w:ascii="GHEA Grapalat" w:hAnsi="GHEA Grapalat"/>
          <w:b/>
          <w:i w:val="0"/>
          <w:sz w:val="24"/>
          <w:szCs w:val="24"/>
          <w:lang w:val="hy-AM"/>
        </w:rPr>
      </w:pPr>
    </w:p>
    <w:p w:rsidR="00993331" w:rsidRDefault="00993331" w:rsidP="00453AD4">
      <w:pPr>
        <w:spacing w:line="240" w:lineRule="auto"/>
        <w:ind w:left="-810" w:right="189" w:firstLine="720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sz w:val="24"/>
          <w:szCs w:val="24"/>
          <w:lang w:val="hy-AM"/>
        </w:rPr>
        <w:t>ՀԱՅԱՍՏԱՆԻ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 w:val="0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 w:val="0"/>
          <w:sz w:val="24"/>
          <w:szCs w:val="24"/>
          <w:lang w:val="hy-AM"/>
        </w:rPr>
        <w:t>ԿԱՌԱՎԱՐՈՒԹՅՈՒՆ</w:t>
      </w:r>
    </w:p>
    <w:p w:rsidR="00993331" w:rsidRDefault="00993331" w:rsidP="00453AD4">
      <w:pPr>
        <w:spacing w:line="240" w:lineRule="auto"/>
        <w:ind w:left="-810" w:right="189" w:firstLine="720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sz w:val="24"/>
          <w:szCs w:val="24"/>
          <w:lang w:val="hy-AM"/>
        </w:rPr>
        <w:t>ՈՐՈՇՈՒՄ</w:t>
      </w:r>
    </w:p>
    <w:p w:rsidR="00993331" w:rsidRDefault="00E52124" w:rsidP="00453AD4">
      <w:pPr>
        <w:spacing w:line="240" w:lineRule="auto"/>
        <w:ind w:left="-810" w:right="189" w:firstLine="720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sz w:val="24"/>
          <w:szCs w:val="24"/>
          <w:lang w:val="af-ZA"/>
        </w:rPr>
        <w:t>«_______»  2021</w:t>
      </w:r>
      <w:r w:rsidR="00993331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 w:rsidR="00993331">
        <w:rPr>
          <w:rFonts w:ascii="GHEA Grapalat" w:hAnsi="GHEA Grapalat"/>
          <w:b/>
          <w:i w:val="0"/>
          <w:sz w:val="24"/>
          <w:szCs w:val="24"/>
          <w:lang w:val="hy-AM"/>
        </w:rPr>
        <w:t>թվական</w:t>
      </w:r>
      <w:r w:rsidR="00993331">
        <w:rPr>
          <w:rFonts w:ascii="GHEA Grapalat" w:hAnsi="GHEA Grapalat"/>
          <w:b/>
          <w:i w:val="0"/>
          <w:sz w:val="24"/>
          <w:szCs w:val="24"/>
          <w:lang w:val="af-ZA"/>
        </w:rPr>
        <w:t xml:space="preserve"> N ____</w:t>
      </w:r>
      <w:r w:rsidR="00993331">
        <w:rPr>
          <w:rFonts w:ascii="GHEA Grapalat" w:hAnsi="GHEA Grapalat"/>
          <w:b/>
          <w:i w:val="0"/>
          <w:sz w:val="24"/>
          <w:szCs w:val="24"/>
          <w:lang w:val="hy-AM"/>
        </w:rPr>
        <w:t>Ա</w:t>
      </w:r>
    </w:p>
    <w:p w:rsidR="00993331" w:rsidRDefault="00993331" w:rsidP="00453AD4">
      <w:pPr>
        <w:spacing w:line="240" w:lineRule="auto"/>
        <w:ind w:left="-810" w:right="189" w:firstLine="720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sz w:val="24"/>
          <w:szCs w:val="24"/>
        </w:rPr>
        <w:t>ՊԵՏԱԿԱՆ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 w:val="0"/>
          <w:sz w:val="24"/>
          <w:szCs w:val="24"/>
        </w:rPr>
        <w:t>ԳՈՒՅՔՆ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 w:val="0"/>
          <w:sz w:val="24"/>
          <w:szCs w:val="24"/>
        </w:rPr>
        <w:t>ՕՏԱՐԵԼՈՒ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 w:val="0"/>
          <w:sz w:val="24"/>
          <w:szCs w:val="24"/>
        </w:rPr>
        <w:t>ՄԱՍԻՆ</w:t>
      </w:r>
    </w:p>
    <w:p w:rsidR="00993331" w:rsidRDefault="00993331" w:rsidP="00453AD4">
      <w:pPr>
        <w:spacing w:before="240" w:after="0"/>
        <w:ind w:left="-810" w:right="189" w:firstLine="720"/>
        <w:jc w:val="right"/>
        <w:rPr>
          <w:rFonts w:ascii="GHEA Grapalat" w:hAnsi="GHEA Grapalat"/>
          <w:b/>
          <w:i w:val="0"/>
          <w:sz w:val="24"/>
          <w:szCs w:val="24"/>
          <w:u w:val="single"/>
          <w:lang w:val="hy-AM"/>
        </w:rPr>
      </w:pPr>
    </w:p>
    <w:p w:rsidR="00993331" w:rsidRDefault="00993331" w:rsidP="00453AD4">
      <w:pPr>
        <w:pStyle w:val="norm"/>
        <w:spacing w:line="360" w:lineRule="auto"/>
        <w:ind w:left="-810" w:right="189" w:firstLine="720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Հիմք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ընդունելով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 Armenia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գույքի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կառավարման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մասին</w:t>
      </w:r>
      <w:r>
        <w:rPr>
          <w:rFonts w:ascii="GHEA Grapalat" w:hAnsi="GHEA Grapalat" w:cs="Arial Armenian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րա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օրենքի</w:t>
      </w:r>
      <w:r>
        <w:rPr>
          <w:rFonts w:ascii="GHEA Grapalat" w:hAnsi="GHEA Grapalat"/>
          <w:sz w:val="24"/>
          <w:szCs w:val="24"/>
          <w:lang w:val="hy-AM"/>
        </w:rPr>
        <w:t xml:space="preserve"> 22-</w:t>
      </w:r>
      <w:r>
        <w:rPr>
          <w:rFonts w:ascii="GHEA Grapalat" w:hAnsi="GHEA Grapalat" w:cs="Sylfaen"/>
          <w:sz w:val="24"/>
          <w:szCs w:val="24"/>
          <w:lang w:val="hy-AM"/>
        </w:rPr>
        <w:t>րդ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հոդվածը</w:t>
      </w:r>
      <w:r w:rsidR="00A5499E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9678BF" w:rsidRPr="00897CF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="009678BF" w:rsidRPr="00897CF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678BF" w:rsidRPr="00897CF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Հանրապետության կառավա</w:t>
      </w:r>
      <w:r w:rsidR="009678BF" w:rsidRPr="00897CF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րու</w:t>
      </w:r>
      <w:r w:rsidR="009678BF" w:rsidRPr="00897CF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թյան</w:t>
      </w:r>
      <w:r w:rsidR="009678BF" w:rsidRPr="00897CF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2021 </w:t>
      </w:r>
      <w:r w:rsidR="009678BF" w:rsidRPr="00897CF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թվականի</w:t>
      </w:r>
      <w:r w:rsidR="009678BF" w:rsidRPr="00897CF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678BF" w:rsidRPr="00897CF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ապրիլի </w:t>
      </w:r>
      <w:r w:rsidR="009678BF" w:rsidRPr="00897CF0">
        <w:rPr>
          <w:rFonts w:ascii="GHEA Grapalat" w:hAnsi="GHEA Grapalat"/>
          <w:color w:val="000000" w:themeColor="text1"/>
          <w:sz w:val="24"/>
          <w:szCs w:val="24"/>
          <w:lang w:val="hy-AM"/>
        </w:rPr>
        <w:t>15-</w:t>
      </w:r>
      <w:r w:rsidR="009678BF" w:rsidRPr="00897CF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="009678BF" w:rsidRPr="00897CF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N587-</w:t>
      </w:r>
      <w:r w:rsidR="009678BF" w:rsidRPr="00897CF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="009678BF" w:rsidRPr="00897CF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678BF" w:rsidRPr="00897CF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</w:t>
      </w:r>
      <w:r w:rsidR="009678BF">
        <w:rPr>
          <w:rFonts w:ascii="GHEA Grapalat" w:hAnsi="GHEA Grapalat" w:cs="Sylfaen"/>
          <w:sz w:val="24"/>
          <w:szCs w:val="24"/>
          <w:lang w:val="hy-AM"/>
        </w:rPr>
        <w:t>մամբ</w:t>
      </w:r>
      <w:r w:rsidR="009678BF">
        <w:rPr>
          <w:rFonts w:ascii="GHEA Grapalat" w:hAnsi="GHEA Grapalat"/>
          <w:sz w:val="24"/>
          <w:szCs w:val="24"/>
          <w:lang w:val="hy-AM"/>
        </w:rPr>
        <w:t xml:space="preserve"> </w:t>
      </w:r>
      <w:r w:rsidR="009678BF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="009678BF">
        <w:rPr>
          <w:rFonts w:ascii="GHEA Grapalat" w:hAnsi="GHEA Grapalat"/>
          <w:sz w:val="24"/>
          <w:szCs w:val="24"/>
          <w:lang w:val="hy-AM"/>
        </w:rPr>
        <w:t xml:space="preserve"> </w:t>
      </w:r>
      <w:r w:rsidR="009678BF">
        <w:rPr>
          <w:rFonts w:ascii="GHEA Grapalat" w:hAnsi="GHEA Grapalat" w:cs="Sylfaen"/>
          <w:sz w:val="24"/>
          <w:szCs w:val="24"/>
          <w:lang w:val="hy-AM"/>
        </w:rPr>
        <w:t>կարգի</w:t>
      </w:r>
      <w:r w:rsidR="009678BF">
        <w:rPr>
          <w:rFonts w:ascii="GHEA Grapalat" w:hAnsi="GHEA Grapalat"/>
          <w:sz w:val="24"/>
          <w:szCs w:val="24"/>
          <w:lang w:val="hy-AM"/>
        </w:rPr>
        <w:t xml:space="preserve"> դրույթները</w:t>
      </w:r>
      <w:r w:rsidR="00784DDC">
        <w:rPr>
          <w:rFonts w:ascii="GHEA Grapalat" w:hAnsi="GHEA Grapalat" w:cs="Sylfaen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  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ո</w:t>
      </w:r>
      <w:r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ր</w:t>
      </w:r>
      <w:r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ո</w:t>
      </w:r>
      <w:r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շ</w:t>
      </w:r>
      <w:r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ու</w:t>
      </w:r>
      <w:r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</w:t>
      </w:r>
      <w:r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   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>
        <w:rPr>
          <w:rFonts w:ascii="GHEA Grapalat" w:hAnsi="GHEA Grapalat" w:cs="Arial Armenian"/>
          <w:b/>
          <w:i/>
          <w:sz w:val="24"/>
          <w:szCs w:val="24"/>
          <w:lang w:val="hy-AM"/>
        </w:rPr>
        <w:t>.</w:t>
      </w:r>
    </w:p>
    <w:p w:rsidR="00993331" w:rsidRPr="00CE35EF" w:rsidRDefault="00993331" w:rsidP="00453AD4">
      <w:pPr>
        <w:pStyle w:val="norm"/>
        <w:spacing w:line="360" w:lineRule="auto"/>
        <w:ind w:left="-810" w:right="189" w:firstLine="720"/>
        <w:rPr>
          <w:rFonts w:ascii="GHEA Grapalat" w:hAnsi="GHEA Grapalat" w:cs="Arial"/>
          <w:sz w:val="24"/>
          <w:szCs w:val="24"/>
          <w:lang w:val="af-ZA"/>
        </w:rPr>
      </w:pPr>
      <w:r w:rsidRPr="00CE35EF">
        <w:rPr>
          <w:rFonts w:ascii="GHEA Grapalat" w:hAnsi="GHEA Grapalat"/>
          <w:spacing w:val="-8"/>
          <w:sz w:val="24"/>
          <w:szCs w:val="24"/>
          <w:lang w:val="af-ZA"/>
        </w:rPr>
        <w:t>1</w:t>
      </w:r>
      <w:r w:rsidR="00A5499E" w:rsidRPr="00CE35EF">
        <w:rPr>
          <w:rFonts w:ascii="GHEA Grapalat" w:hAnsi="GHEA Grapalat" w:cs="Arial"/>
          <w:sz w:val="24"/>
          <w:szCs w:val="24"/>
          <w:lang w:val="af-ZA"/>
        </w:rPr>
        <w:t>.</w:t>
      </w:r>
      <w:r w:rsidRPr="00CE35EF">
        <w:rPr>
          <w:rFonts w:ascii="GHEA Grapalat" w:hAnsi="GHEA Grapalat" w:cs="Arial"/>
          <w:sz w:val="24"/>
          <w:szCs w:val="24"/>
          <w:lang w:val="af-ZA"/>
        </w:rPr>
        <w:t xml:space="preserve">Հայաստանի Հանրապետության տարածքային կառավարման և ենթակառուցվածքների նախարարության Պետական գույքի կառավարման կոմիտեին  ամրացված՝ </w:t>
      </w:r>
      <w:r w:rsidR="007A3879" w:rsidRPr="007A3879">
        <w:rPr>
          <w:rFonts w:ascii="GHEA Grapalat" w:hAnsi="GHEA Grapalat" w:cs="Arial"/>
          <w:sz w:val="24"/>
          <w:szCs w:val="24"/>
          <w:lang w:val="af-ZA"/>
        </w:rPr>
        <w:t xml:space="preserve">պետական սեփականություն հանդիսացող Երևան քաղաքի Նորք-Մարաշ, Նորքի այգիներ փողոց 180 հասցեում գտնվող 2018.12 քառ. մետր մակերեսով  շենք-շինությունները (այսուհետ՝ Գույք) և դրա օգտագործման և սպասարկման համար հատկացված 1.84871 հեկտար մակերեսով հողամասն </w:t>
      </w:r>
      <w:r w:rsidRPr="00CE35EF">
        <w:rPr>
          <w:rFonts w:ascii="GHEA Grapalat" w:hAnsi="GHEA Grapalat" w:cs="Arial"/>
          <w:sz w:val="24"/>
          <w:szCs w:val="24"/>
          <w:lang w:val="af-ZA"/>
        </w:rPr>
        <w:t xml:space="preserve">օտարել </w:t>
      </w:r>
      <w:r w:rsidR="007A3879" w:rsidRPr="007A3879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E35EF">
        <w:rPr>
          <w:rFonts w:ascii="GHEA Grapalat" w:hAnsi="GHEA Grapalat" w:cs="Arial"/>
          <w:sz w:val="24"/>
          <w:szCs w:val="24"/>
          <w:lang w:val="af-ZA"/>
        </w:rPr>
        <w:t>դասական աճուրդով:</w:t>
      </w:r>
    </w:p>
    <w:p w:rsidR="00993331" w:rsidRDefault="00993331" w:rsidP="00453AD4">
      <w:pPr>
        <w:pStyle w:val="norm"/>
        <w:spacing w:line="360" w:lineRule="auto"/>
        <w:ind w:left="-810" w:right="189" w:firstLine="720"/>
        <w:rPr>
          <w:rFonts w:ascii="GHEA Grapalat" w:hAnsi="GHEA Grapalat" w:cs="Arial"/>
          <w:color w:val="000000"/>
          <w:sz w:val="24"/>
          <w:szCs w:val="24"/>
          <w:lang w:val="af-ZA"/>
        </w:rPr>
      </w:pPr>
      <w:r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2. Սահմանել՝</w:t>
      </w:r>
    </w:p>
    <w:p w:rsidR="00993331" w:rsidRDefault="00993331" w:rsidP="00453AD4">
      <w:pPr>
        <w:pStyle w:val="norm"/>
        <w:spacing w:line="360" w:lineRule="auto"/>
        <w:ind w:left="-810" w:right="189" w:firstLine="720"/>
        <w:rPr>
          <w:rFonts w:ascii="GHEA Grapalat" w:hAnsi="GHEA Grapalat" w:cs="Arial"/>
          <w:color w:val="000000"/>
          <w:sz w:val="24"/>
          <w:szCs w:val="24"/>
          <w:lang w:val="af-ZA"/>
        </w:rPr>
      </w:pPr>
      <w:r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1) Հայաստանի Հանրապետության կառավարության 1998 թվականի մարտի 27-ի 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 </w:t>
      </w:r>
      <w:r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4A6CB2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թիվ </w:t>
      </w:r>
      <w:r>
        <w:rPr>
          <w:rFonts w:ascii="GHEA Grapalat" w:hAnsi="GHEA Grapalat" w:cs="Arial"/>
          <w:color w:val="000000"/>
          <w:sz w:val="24"/>
          <w:szCs w:val="24"/>
          <w:lang w:val="af-ZA"/>
        </w:rPr>
        <w:t>209 որոշմամբ սահմանված կարգով</w:t>
      </w:r>
      <w:r w:rsidR="00187DB9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202</w:t>
      </w:r>
      <w:r w:rsidR="007A3879" w:rsidRPr="007A3879">
        <w:rPr>
          <w:rFonts w:ascii="GHEA Grapalat" w:hAnsi="GHEA Grapalat" w:cs="Arial"/>
          <w:color w:val="000000"/>
          <w:sz w:val="24"/>
          <w:szCs w:val="24"/>
          <w:lang w:val="af-ZA"/>
        </w:rPr>
        <w:t>1</w:t>
      </w:r>
      <w:r w:rsidR="00187DB9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թվականի </w:t>
      </w:r>
      <w:r w:rsidR="007A3879">
        <w:rPr>
          <w:rFonts w:ascii="GHEA Grapalat" w:hAnsi="GHEA Grapalat" w:cs="Arial"/>
          <w:color w:val="000000"/>
          <w:sz w:val="24"/>
          <w:szCs w:val="24"/>
          <w:lang w:val="hy-AM"/>
        </w:rPr>
        <w:t>փետրվարի</w:t>
      </w:r>
      <w:r w:rsidR="00187DB9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C43548">
        <w:rPr>
          <w:rFonts w:ascii="GHEA Grapalat" w:hAnsi="GHEA Grapalat" w:cs="Arial"/>
          <w:color w:val="000000"/>
          <w:sz w:val="24"/>
          <w:szCs w:val="24"/>
          <w:lang w:val="hy-AM"/>
        </w:rPr>
        <w:t>1</w:t>
      </w:r>
      <w:r w:rsidR="007A3879">
        <w:rPr>
          <w:rFonts w:ascii="GHEA Grapalat" w:hAnsi="GHEA Grapalat" w:cs="Arial"/>
          <w:color w:val="000000"/>
          <w:sz w:val="24"/>
          <w:szCs w:val="24"/>
          <w:lang w:val="hy-AM"/>
        </w:rPr>
        <w:t>0</w:t>
      </w:r>
      <w:r w:rsidR="00187DB9">
        <w:rPr>
          <w:rFonts w:ascii="GHEA Grapalat" w:hAnsi="GHEA Grapalat" w:cs="Arial"/>
          <w:color w:val="000000"/>
          <w:sz w:val="24"/>
          <w:szCs w:val="24"/>
          <w:lang w:val="hy-AM"/>
        </w:rPr>
        <w:t>-ի դրությամբ</w:t>
      </w:r>
      <w:r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գույքի գնահատված արժեքը՝ </w:t>
      </w:r>
      <w:r w:rsidR="007A3879">
        <w:rPr>
          <w:rFonts w:ascii="GHEA Grapalat" w:hAnsi="GHEA Grapalat" w:cs="Arial"/>
          <w:color w:val="000000"/>
          <w:sz w:val="24"/>
          <w:szCs w:val="24"/>
          <w:lang w:val="hy-AM"/>
        </w:rPr>
        <w:t>331 236 913</w:t>
      </w:r>
      <w:r w:rsidR="00C43548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AE7397">
        <w:rPr>
          <w:rFonts w:ascii="GHEA Grapalat" w:hAnsi="GHEA Grapalat" w:cs="Arial"/>
          <w:color w:val="000000"/>
          <w:sz w:val="24"/>
          <w:szCs w:val="24"/>
          <w:lang w:val="hy-AM"/>
        </w:rPr>
        <w:t>ՀՀ դրամ</w:t>
      </w:r>
      <w:r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. </w:t>
      </w:r>
    </w:p>
    <w:p w:rsidR="00993331" w:rsidRDefault="00993331" w:rsidP="00453AD4">
      <w:pPr>
        <w:pStyle w:val="norm"/>
        <w:spacing w:line="360" w:lineRule="auto"/>
        <w:ind w:left="-810" w:right="189" w:firstLine="720"/>
        <w:rPr>
          <w:rFonts w:ascii="GHEA Grapalat" w:hAnsi="GHEA Grapalat" w:cs="Arial"/>
          <w:color w:val="000000"/>
          <w:sz w:val="24"/>
          <w:szCs w:val="24"/>
          <w:lang w:val="af-ZA"/>
        </w:rPr>
      </w:pPr>
      <w:r>
        <w:rPr>
          <w:rFonts w:ascii="GHEA Grapalat" w:hAnsi="GHEA Grapalat" w:cs="Arial"/>
          <w:color w:val="000000"/>
          <w:sz w:val="24"/>
          <w:szCs w:val="24"/>
          <w:lang w:val="af-ZA"/>
        </w:rPr>
        <w:t>2) աճուրդով օտարման ենթակա գույքի մեկնարկային գ</w:t>
      </w:r>
      <w:r w:rsidR="00B5639F">
        <w:rPr>
          <w:rFonts w:ascii="GHEA Grapalat" w:hAnsi="GHEA Grapalat" w:cs="Arial"/>
          <w:color w:val="000000"/>
          <w:sz w:val="24"/>
          <w:szCs w:val="24"/>
          <w:lang w:val="hy-AM"/>
        </w:rPr>
        <w:t>ի</w:t>
      </w:r>
      <w:r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նը՝ գնահատված արժեքի </w:t>
      </w:r>
      <w:r w:rsidR="00CE750B">
        <w:rPr>
          <w:rFonts w:ascii="GHEA Grapalat" w:hAnsi="GHEA Grapalat" w:cs="Arial"/>
          <w:color w:val="000000"/>
          <w:sz w:val="24"/>
          <w:szCs w:val="24"/>
          <w:lang w:val="af-ZA"/>
        </w:rPr>
        <w:t>100</w:t>
      </w:r>
      <w:r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տոկոսի չափով՝</w:t>
      </w:r>
      <w:r w:rsidR="00B5639F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CE750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331 236 913 </w:t>
      </w:r>
      <w:r w:rsidR="00B5639F">
        <w:rPr>
          <w:rFonts w:ascii="GHEA Grapalat" w:hAnsi="GHEA Grapalat" w:cs="Arial"/>
          <w:color w:val="000000"/>
          <w:sz w:val="24"/>
          <w:szCs w:val="24"/>
          <w:lang w:val="hy-AM"/>
        </w:rPr>
        <w:t>ՀՀ դրամ</w:t>
      </w:r>
      <w:r>
        <w:rPr>
          <w:rFonts w:ascii="GHEA Grapalat" w:hAnsi="GHEA Grapalat" w:cs="Arial"/>
          <w:color w:val="000000"/>
          <w:sz w:val="24"/>
          <w:szCs w:val="24"/>
          <w:lang w:val="af-ZA"/>
        </w:rPr>
        <w:t>.</w:t>
      </w:r>
    </w:p>
    <w:p w:rsidR="00993331" w:rsidRDefault="00993331" w:rsidP="00453AD4">
      <w:pPr>
        <w:pStyle w:val="norm"/>
        <w:spacing w:line="360" w:lineRule="auto"/>
        <w:ind w:left="-810" w:right="189" w:firstLine="720"/>
        <w:rPr>
          <w:rFonts w:ascii="GHEA Grapalat" w:hAnsi="GHEA Grapalat" w:cs="Arial"/>
          <w:color w:val="000000"/>
          <w:sz w:val="24"/>
          <w:szCs w:val="24"/>
          <w:lang w:val="af-ZA"/>
        </w:rPr>
      </w:pPr>
      <w:r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3) </w:t>
      </w:r>
      <w:r w:rsidR="00B5639F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որ </w:t>
      </w:r>
      <w:r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աճուրդի հաղթողը (այսուհետ` Գնորդ) պարտավոր է նաև վճարել գույքի  զբաղեցրած, օգտագործման ու սպասարկման համար </w:t>
      </w:r>
      <w:r w:rsidR="00B5639F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հատկացված </w:t>
      </w:r>
      <w:r w:rsidR="007A3879" w:rsidRPr="007A3879">
        <w:rPr>
          <w:rFonts w:ascii="GHEA Grapalat" w:hAnsi="GHEA Grapalat" w:cs="Arial"/>
          <w:sz w:val="24"/>
          <w:szCs w:val="24"/>
          <w:lang w:val="af-ZA"/>
        </w:rPr>
        <w:t xml:space="preserve">1.84871 հեկտար </w:t>
      </w:r>
      <w:r w:rsidR="00B5639F">
        <w:rPr>
          <w:rFonts w:ascii="GHEA Grapalat" w:hAnsi="GHEA Grapalat" w:cs="Arial"/>
          <w:color w:val="000000"/>
          <w:sz w:val="24"/>
          <w:szCs w:val="24"/>
          <w:lang w:val="hy-AM"/>
        </w:rPr>
        <w:t>մակերեսով</w:t>
      </w:r>
      <w:r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հողամասի կադաստրային արժեքը` </w:t>
      </w:r>
      <w:r w:rsidR="007A3879">
        <w:rPr>
          <w:rFonts w:ascii="GHEA Grapalat" w:hAnsi="GHEA Grapalat" w:cs="Arial"/>
          <w:color w:val="000000"/>
          <w:sz w:val="24"/>
          <w:szCs w:val="24"/>
          <w:lang w:val="hy-AM"/>
        </w:rPr>
        <w:t>1 089 038 087</w:t>
      </w:r>
      <w:r w:rsidR="00B5639F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ՀՀ դրամ</w:t>
      </w:r>
      <w:r w:rsidR="00A040D3">
        <w:rPr>
          <w:rFonts w:ascii="GHEA Grapalat" w:hAnsi="GHEA Grapalat" w:cs="Arial"/>
          <w:color w:val="000000"/>
          <w:sz w:val="24"/>
          <w:szCs w:val="24"/>
          <w:lang w:val="af-ZA"/>
        </w:rPr>
        <w:t>,</w:t>
      </w:r>
    </w:p>
    <w:p w:rsidR="00993331" w:rsidRDefault="00993331" w:rsidP="00453AD4">
      <w:pPr>
        <w:pStyle w:val="norm"/>
        <w:spacing w:line="360" w:lineRule="auto"/>
        <w:ind w:left="-810" w:right="189" w:firstLine="720"/>
        <w:rPr>
          <w:rFonts w:ascii="GHEA Grapalat" w:hAnsi="GHEA Grapalat" w:cs="Arial"/>
          <w:color w:val="000000"/>
          <w:sz w:val="24"/>
          <w:szCs w:val="24"/>
          <w:lang w:val="af-ZA"/>
        </w:rPr>
      </w:pPr>
      <w:r>
        <w:rPr>
          <w:rFonts w:ascii="GHEA Grapalat" w:hAnsi="GHEA Grapalat" w:cs="Arial"/>
          <w:color w:val="000000"/>
          <w:sz w:val="24"/>
          <w:szCs w:val="24"/>
          <w:lang w:val="af-ZA"/>
        </w:rPr>
        <w:t>4) աճուրդին մասնակցելու նախավճարը՝ գույքի մեկնարկային գնի 5 տոկոսի չափով: Գնորդի կողմից մուծված նախավճարը ներառվում է առա</w:t>
      </w:r>
      <w:r>
        <w:rPr>
          <w:rFonts w:ascii="GHEA Grapalat" w:hAnsi="GHEA Grapalat" w:cs="Arial"/>
          <w:color w:val="000000"/>
          <w:sz w:val="24"/>
          <w:szCs w:val="24"/>
          <w:lang w:val="af-ZA"/>
        </w:rPr>
        <w:softHyphen/>
        <w:t xml:space="preserve">ջարկվող գնի մեջ: </w:t>
      </w:r>
    </w:p>
    <w:p w:rsidR="00993331" w:rsidRDefault="00993331" w:rsidP="00453AD4">
      <w:pPr>
        <w:pStyle w:val="norm"/>
        <w:spacing w:line="360" w:lineRule="auto"/>
        <w:ind w:left="-810" w:right="189" w:firstLine="720"/>
        <w:rPr>
          <w:rFonts w:ascii="GHEA Grapalat" w:hAnsi="GHEA Grapalat" w:cs="Arial"/>
          <w:color w:val="000000"/>
          <w:sz w:val="24"/>
          <w:szCs w:val="24"/>
          <w:lang w:val="af-ZA"/>
        </w:rPr>
      </w:pPr>
      <w:r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3. Հայաստանի Հանրապետության տարածքային կառավարման և ենթակառուցվածքների նախարարության Պետական գույքի կառավարման կոմիտեի նախագահին՝ </w:t>
      </w:r>
    </w:p>
    <w:p w:rsidR="00993331" w:rsidRDefault="00993331" w:rsidP="00453AD4">
      <w:pPr>
        <w:pStyle w:val="norm"/>
        <w:spacing w:line="360" w:lineRule="auto"/>
        <w:ind w:left="-810" w:right="189" w:firstLine="720"/>
        <w:rPr>
          <w:rFonts w:ascii="GHEA Grapalat" w:hAnsi="GHEA Grapalat" w:cs="Arial"/>
          <w:color w:val="000000"/>
          <w:sz w:val="24"/>
          <w:szCs w:val="24"/>
          <w:lang w:val="af-ZA"/>
        </w:rPr>
      </w:pPr>
      <w:r>
        <w:rPr>
          <w:rFonts w:ascii="GHEA Grapalat" w:hAnsi="GHEA Grapalat" w:cs="Arial"/>
          <w:color w:val="000000"/>
          <w:sz w:val="24"/>
          <w:szCs w:val="24"/>
          <w:lang w:val="af-ZA"/>
        </w:rPr>
        <w:lastRenderedPageBreak/>
        <w:t>1) աճուրդը կազմակերպել և անցկացնել սույն որոշումն ուժի մեջ մտնելուց հետո մեկամսյա ժամկետում՝ Հայաստանի Հանրապետության օրենսդրությամբ սահմանված կարգով.</w:t>
      </w:r>
    </w:p>
    <w:p w:rsidR="00993331" w:rsidRDefault="00993331" w:rsidP="00453AD4">
      <w:pPr>
        <w:pStyle w:val="norm"/>
        <w:spacing w:line="360" w:lineRule="auto"/>
        <w:ind w:left="-810" w:right="189" w:firstLine="720"/>
        <w:rPr>
          <w:rFonts w:ascii="GHEA Grapalat" w:hAnsi="GHEA Grapalat" w:cs="Arial"/>
          <w:color w:val="000000"/>
          <w:sz w:val="24"/>
          <w:szCs w:val="24"/>
          <w:lang w:val="af-ZA"/>
        </w:rPr>
      </w:pPr>
      <w:r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2) աճուրդի անցկացման օրվանից առնվազն 15 օր առաջ Հայաստանի Հանրապետության տարածքային կառավարման և ենթակառուցվածքների նախարարության Պետական գույքի կառավարման կոմիտեի պաշտոնական և </w:t>
      </w:r>
      <w:hyperlink r:id="rId6" w:history="1">
        <w:r>
          <w:rPr>
            <w:rStyle w:val="Hyperlink"/>
            <w:rFonts w:ascii="GHEA Grapalat" w:hAnsi="GHEA Grapalat" w:cs="Arial"/>
            <w:color w:val="000000"/>
            <w:sz w:val="24"/>
            <w:szCs w:val="24"/>
            <w:lang w:val="af-ZA"/>
          </w:rPr>
          <w:t>www.azdarar.am</w:t>
        </w:r>
      </w:hyperlink>
      <w:r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կայքերում տեղադրել ընդհանուր տեղեկություններ գույքի, աճուրդի անցկացման պայմանների մասին,</w:t>
      </w:r>
    </w:p>
    <w:p w:rsidR="00993331" w:rsidRDefault="00993331" w:rsidP="00453AD4">
      <w:pPr>
        <w:pStyle w:val="norm"/>
        <w:spacing w:line="360" w:lineRule="auto"/>
        <w:ind w:left="-810" w:right="189" w:firstLine="720"/>
        <w:rPr>
          <w:rFonts w:ascii="GHEA Grapalat" w:hAnsi="GHEA Grapalat" w:cs="Arial"/>
          <w:color w:val="000000"/>
          <w:sz w:val="24"/>
          <w:szCs w:val="24"/>
          <w:lang w:val="af-ZA"/>
        </w:rPr>
      </w:pPr>
      <w:r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3) աճուրդի մասին հրապարակային ծանուցման մեջ նախատեսել, որ գնորդը վճարումները կատարում է աճուրդի արձանագրությունը ստորագրելու օրվանից՝ 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>մեկ</w:t>
      </w:r>
      <w:r>
        <w:rPr>
          <w:rFonts w:ascii="GHEA Grapalat" w:hAnsi="GHEA Grapalat" w:cs="Arial"/>
          <w:color w:val="000000"/>
          <w:sz w:val="24"/>
          <w:szCs w:val="24"/>
          <w:lang w:val="af-ZA"/>
        </w:rPr>
        <w:t>ամսյա ժամկետում։</w:t>
      </w:r>
    </w:p>
    <w:p w:rsidR="00993331" w:rsidRDefault="00F35B22" w:rsidP="00453AD4">
      <w:pPr>
        <w:pStyle w:val="norm"/>
        <w:spacing w:line="360" w:lineRule="auto"/>
        <w:ind w:left="-810" w:right="189" w:firstLine="720"/>
        <w:rPr>
          <w:rFonts w:ascii="GHEA Grapalat" w:hAnsi="GHEA Grapalat" w:cs="Arial"/>
          <w:color w:val="000000"/>
          <w:sz w:val="24"/>
          <w:szCs w:val="24"/>
          <w:lang w:val="af-ZA"/>
        </w:rPr>
      </w:pPr>
      <w:r>
        <w:rPr>
          <w:rFonts w:ascii="GHEA Grapalat" w:hAnsi="GHEA Grapalat" w:cs="Arial"/>
          <w:color w:val="000000"/>
          <w:sz w:val="24"/>
          <w:szCs w:val="24"/>
          <w:lang w:val="af-ZA"/>
        </w:rPr>
        <w:t>4</w:t>
      </w:r>
      <w:r w:rsidR="00993331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) Գնորդի կողմից առաջարկված գնի, հողամասի կադաստրային արժեքի, ինչպես նաև գույքի արժեքի որոշման համար նախատեսված </w:t>
      </w:r>
      <w:r w:rsidR="00A207FC">
        <w:rPr>
          <w:rFonts w:ascii="GHEA Grapalat" w:hAnsi="GHEA Grapalat" w:cs="Arial"/>
          <w:color w:val="000000"/>
          <w:sz w:val="24"/>
          <w:szCs w:val="24"/>
          <w:lang w:val="hy-AM"/>
        </w:rPr>
        <w:t>248 174</w:t>
      </w:r>
      <w:r w:rsidR="00FB12C2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ՀՀ դրամ </w:t>
      </w:r>
      <w:r w:rsidR="00993331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գումարի արժեքի (ներառյալ ավելացված արժեքի հարկը) վճարումից հետո </w:t>
      </w:r>
      <w:r w:rsidR="00993331">
        <w:rPr>
          <w:rFonts w:ascii="GHEA Grapalat" w:hAnsi="GHEA Grapalat" w:cs="Arial"/>
          <w:color w:val="000000"/>
          <w:sz w:val="24"/>
          <w:szCs w:val="24"/>
          <w:lang w:val="hy-AM"/>
        </w:rPr>
        <w:t>երկ</w:t>
      </w:r>
      <w:r w:rsidR="00993331">
        <w:rPr>
          <w:rFonts w:ascii="GHEA Grapalat" w:hAnsi="GHEA Grapalat" w:cs="Arial"/>
          <w:color w:val="000000"/>
          <w:sz w:val="24"/>
          <w:szCs w:val="24"/>
          <w:lang w:val="af-ZA"/>
        </w:rPr>
        <w:t>ամսյա ժամկետում գնորդի հետ կնքել օտարման պայմանագիր՝ դրանում նախատեսելով, որ գնորդը պարտավորվում է  իր միջոցների հաշվին վճարել</w:t>
      </w:r>
      <w:r w:rsidR="00993331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պայմանագրի նոտարական վարերացման, ինչպես նաև </w:t>
      </w:r>
      <w:r w:rsidR="00993331">
        <w:rPr>
          <w:rFonts w:ascii="GHEA Grapalat" w:hAnsi="GHEA Grapalat" w:cs="Arial"/>
          <w:color w:val="000000"/>
          <w:sz w:val="24"/>
          <w:szCs w:val="24"/>
          <w:lang w:val="af-ZA"/>
        </w:rPr>
        <w:t>պայմանագրից բխող գույքային իրավունքների պետական գրանցման համար օրենքով սահմանված գումարներն ու տուրքերը:</w:t>
      </w:r>
    </w:p>
    <w:p w:rsidR="00993331" w:rsidRDefault="00993331" w:rsidP="00453AD4">
      <w:pPr>
        <w:pStyle w:val="norm"/>
        <w:spacing w:line="360" w:lineRule="auto"/>
        <w:ind w:left="-810" w:right="189" w:firstLine="720"/>
        <w:rPr>
          <w:rFonts w:ascii="GHEA Grapalat" w:hAnsi="GHEA Grapalat" w:cs="Arial"/>
          <w:color w:val="000000"/>
          <w:sz w:val="24"/>
          <w:szCs w:val="24"/>
          <w:lang w:val="af-ZA"/>
        </w:rPr>
      </w:pPr>
      <w:r>
        <w:rPr>
          <w:rFonts w:ascii="GHEA Grapalat" w:hAnsi="GHEA Grapalat" w:cs="Arial"/>
          <w:color w:val="000000"/>
          <w:sz w:val="24"/>
          <w:szCs w:val="24"/>
          <w:lang w:val="af-ZA"/>
        </w:rPr>
        <w:t>4. Գնորդի կողմից սահմանված ժամկետում վճարումները չկատարելու դեպքում՝ մուծված նախավճարը չի վերադարձվում, աճուրդը համարվում է չկայացած, և լոտը վաճառելու նպատակով կազմակերպվում է նոր աճուրդ՝ նույն պայմաններով։</w:t>
      </w:r>
    </w:p>
    <w:p w:rsidR="00993331" w:rsidRDefault="00993331" w:rsidP="00FB12C2">
      <w:pPr>
        <w:pStyle w:val="norm"/>
        <w:spacing w:line="360" w:lineRule="auto"/>
        <w:ind w:left="-810" w:right="189" w:firstLine="720"/>
        <w:rPr>
          <w:rFonts w:ascii="GHEA Grapalat" w:hAnsi="GHEA Grapalat"/>
          <w:b/>
          <w:i/>
          <w:sz w:val="24"/>
          <w:szCs w:val="24"/>
          <w:u w:val="single"/>
          <w:lang w:val="hy-AM"/>
        </w:rPr>
        <w:sectPr w:rsidR="00993331" w:rsidSect="00453AD4">
          <w:pgSz w:w="11906" w:h="16838"/>
          <w:pgMar w:top="630" w:right="656" w:bottom="540" w:left="1701" w:header="360" w:footer="693" w:gutter="0"/>
          <w:cols w:space="720"/>
        </w:sectPr>
      </w:pPr>
      <w:r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5. Գնորդը պարտավոր է վճարումները կատարել Հայաստանի Հանրապետության արժույթով` գույքի վաճառքի գնի 70 տոկոսն ուղղելով Հայաստանի Հանրապետության պետական բյուջե, 30 տոկոսը՝ համապատասխան համայնքի ֆոնդային բյուջե՝ ըստ գույքի գտնվելու վայրի, իսկ հողամասի կադաստրային արժեքը վճարել «Շենքերի և շինու</w:t>
      </w:r>
      <w:r>
        <w:rPr>
          <w:rFonts w:ascii="GHEA Grapalat" w:hAnsi="GHEA Grapalat" w:cs="Arial"/>
          <w:color w:val="000000"/>
          <w:sz w:val="24"/>
          <w:szCs w:val="24"/>
          <w:lang w:val="af-ZA"/>
        </w:rPr>
        <w:softHyphen/>
        <w:t>թյուն</w:t>
      </w:r>
      <w:r>
        <w:rPr>
          <w:rFonts w:ascii="GHEA Grapalat" w:hAnsi="GHEA Grapalat" w:cs="Arial"/>
          <w:color w:val="000000"/>
          <w:sz w:val="24"/>
          <w:szCs w:val="24"/>
          <w:lang w:val="af-ZA"/>
        </w:rPr>
        <w:softHyphen/>
        <w:t>ների օտարման գործընթացում պե</w:t>
      </w:r>
      <w:r>
        <w:rPr>
          <w:rFonts w:ascii="GHEA Grapalat" w:hAnsi="GHEA Grapalat" w:cs="Arial"/>
          <w:color w:val="000000"/>
          <w:sz w:val="24"/>
          <w:szCs w:val="24"/>
          <w:lang w:val="af-ZA"/>
        </w:rPr>
        <w:softHyphen/>
        <w:t>տա</w:t>
      </w:r>
      <w:r>
        <w:rPr>
          <w:rFonts w:ascii="GHEA Grapalat" w:hAnsi="GHEA Grapalat" w:cs="Arial"/>
          <w:color w:val="000000"/>
          <w:sz w:val="24"/>
          <w:szCs w:val="24"/>
          <w:lang w:val="af-ZA"/>
        </w:rPr>
        <w:softHyphen/>
        <w:t>կան սեփա</w:t>
      </w:r>
      <w:r>
        <w:rPr>
          <w:rFonts w:ascii="GHEA Grapalat" w:hAnsi="GHEA Grapalat" w:cs="Arial"/>
          <w:color w:val="000000"/>
          <w:sz w:val="24"/>
          <w:szCs w:val="24"/>
          <w:lang w:val="af-ZA"/>
        </w:rPr>
        <w:softHyphen/>
        <w:t>կանություն հանդիսացող հողերի օտա</w:t>
      </w:r>
      <w:r>
        <w:rPr>
          <w:rFonts w:ascii="GHEA Grapalat" w:hAnsi="GHEA Grapalat" w:cs="Arial"/>
          <w:color w:val="000000"/>
          <w:sz w:val="24"/>
          <w:szCs w:val="24"/>
          <w:lang w:val="af-ZA"/>
        </w:rPr>
        <w:softHyphen/>
        <w:t>րումից մուտքեր» գանձապետական հաշվին:</w:t>
      </w:r>
      <w:r>
        <w:rPr>
          <w:rFonts w:ascii="GHEA Grapalat" w:hAnsi="GHEA Grapalat" w:cs="Arial"/>
          <w:color w:val="000000"/>
          <w:sz w:val="24"/>
          <w:szCs w:val="24"/>
          <w:lang w:val="af-ZA"/>
        </w:rPr>
        <w:tab/>
      </w:r>
    </w:p>
    <w:p w:rsidR="00993331" w:rsidRDefault="00A85F49" w:rsidP="00770BBA">
      <w:pPr>
        <w:spacing w:after="0" w:line="240" w:lineRule="auto"/>
        <w:ind w:left="-630" w:right="-275" w:hanging="90"/>
        <w:jc w:val="center"/>
        <w:rPr>
          <w:rFonts w:ascii="GHEA Grapalat" w:hAnsi="GHEA Grapalat" w:cs="GHEA Grapalat"/>
          <w:b/>
          <w:bCs w:val="0"/>
          <w:i w:val="0"/>
          <w:sz w:val="24"/>
          <w:szCs w:val="24"/>
          <w:lang w:val="af-ZA"/>
        </w:rPr>
      </w:pP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lastRenderedPageBreak/>
        <w:t>ՀԻՄՆԱՎՈՐՈՒՄ</w:t>
      </w:r>
    </w:p>
    <w:p w:rsidR="0097487E" w:rsidRDefault="00993331" w:rsidP="0097487E">
      <w:pPr>
        <w:spacing w:after="0" w:line="240" w:lineRule="auto"/>
        <w:ind w:left="-806" w:right="187" w:firstLine="720"/>
        <w:jc w:val="center"/>
        <w:rPr>
          <w:rFonts w:ascii="GHEA Grapalat" w:hAnsi="GHEA Grapalat"/>
          <w:b/>
          <w:i w:val="0"/>
          <w:sz w:val="24"/>
          <w:szCs w:val="24"/>
          <w:lang w:val="hy-AM"/>
        </w:rPr>
      </w:pPr>
      <w:r>
        <w:rPr>
          <w:rFonts w:ascii="GHEA Grapalat" w:hAnsi="GHEA Grapalat"/>
          <w:b/>
          <w:bCs w:val="0"/>
          <w:i w:val="0"/>
          <w:sz w:val="24"/>
          <w:szCs w:val="24"/>
          <w:lang w:val="af-ZA"/>
        </w:rPr>
        <w:t xml:space="preserve"> </w:t>
      </w:r>
      <w:r w:rsidR="0097487E" w:rsidRPr="0097487E">
        <w:rPr>
          <w:rFonts w:ascii="GHEA Grapalat" w:hAnsi="GHEA Grapalat"/>
          <w:b/>
          <w:i w:val="0"/>
          <w:sz w:val="24"/>
          <w:szCs w:val="24"/>
          <w:lang w:val="hy-AM"/>
        </w:rPr>
        <w:t>ՊԵՏԱԿԱՆ</w:t>
      </w:r>
      <w:r w:rsidR="0097487E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 w:rsidR="0097487E" w:rsidRPr="0097487E">
        <w:rPr>
          <w:rFonts w:ascii="GHEA Grapalat" w:hAnsi="GHEA Grapalat"/>
          <w:b/>
          <w:i w:val="0"/>
          <w:sz w:val="24"/>
          <w:szCs w:val="24"/>
          <w:lang w:val="hy-AM"/>
        </w:rPr>
        <w:t>ԳՈՒՅՔՆ</w:t>
      </w:r>
      <w:r w:rsidR="0097487E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 w:rsidR="0097487E" w:rsidRPr="0097487E">
        <w:rPr>
          <w:rFonts w:ascii="GHEA Grapalat" w:hAnsi="GHEA Grapalat"/>
          <w:b/>
          <w:i w:val="0"/>
          <w:sz w:val="24"/>
          <w:szCs w:val="24"/>
          <w:lang w:val="hy-AM"/>
        </w:rPr>
        <w:t>ՕՏԱՐԵԼՈՒ</w:t>
      </w:r>
      <w:r w:rsidR="0097487E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 w:rsidR="0097487E" w:rsidRPr="0097487E">
        <w:rPr>
          <w:rFonts w:ascii="GHEA Grapalat" w:hAnsi="GHEA Grapalat"/>
          <w:b/>
          <w:i w:val="0"/>
          <w:sz w:val="24"/>
          <w:szCs w:val="24"/>
          <w:lang w:val="hy-AM"/>
        </w:rPr>
        <w:t>ՄԱՍԻՆ</w:t>
      </w:r>
    </w:p>
    <w:p w:rsidR="00993331" w:rsidRDefault="00993331" w:rsidP="009552D8">
      <w:pPr>
        <w:spacing w:line="240" w:lineRule="auto"/>
        <w:ind w:left="-810" w:right="189" w:firstLine="720"/>
        <w:jc w:val="center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ՀՀ կառավարության որոշման նախագծի </w:t>
      </w:r>
    </w:p>
    <w:p w:rsidR="00A207FC" w:rsidRDefault="00A207FC" w:rsidP="00A207FC">
      <w:pPr>
        <w:spacing w:after="0" w:line="360" w:lineRule="auto"/>
        <w:ind w:left="-630" w:firstLine="630"/>
        <w:jc w:val="both"/>
        <w:rPr>
          <w:rFonts w:ascii="GHEA Grapalat" w:eastAsia="Times New Roman" w:hAnsi="GHEA Grapalat"/>
          <w:i w:val="0"/>
          <w:color w:val="000000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 xml:space="preserve">Ներկայացված նախագծով առաջարկվում է ՀՀ ՏԿԵ նախարարության պետական գույքի կառավարման կոմիտեին ամրացված </w:t>
      </w:r>
      <w:r>
        <w:rPr>
          <w:rFonts w:ascii="GHEA Grapalat" w:eastAsia="Times New Roman" w:hAnsi="GHEA Grapalat"/>
          <w:i w:val="0"/>
          <w:color w:val="000000"/>
          <w:sz w:val="24"/>
          <w:szCs w:val="24"/>
          <w:lang w:val="hy-AM"/>
        </w:rPr>
        <w:t>պետական սեփականություն հանդիսացող Երևան քաղաքի Նորք-Մարաշ, Նորքի այգիներ փողոց 180 հասցեում գտնվող 2018.12 քառ. մետր մակերեսով  շենք-շինությունները (այսուհետ՝ Գույք) և դրա օգտագործման և սպասարկման համար հատկացված 1.84871 հեկտար մակերեսով հողամասն օտարել աճուրդով:</w:t>
      </w:r>
    </w:p>
    <w:p w:rsidR="00A207FC" w:rsidRDefault="00A207FC" w:rsidP="00A207FC">
      <w:pPr>
        <w:spacing w:after="0" w:line="360" w:lineRule="auto"/>
        <w:ind w:left="-630" w:firstLine="630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>Օտարման առաջարկվող գույքը Պետական գույքի կառավարման կոմիտեին է հանձնվել 2002 թվականին, գույքն իրենից ներկայացնում է առողջապահական բժշկական կենտրոնի շենք-շինություններ և հողամաս որևէ շահագործման հանձնված չէ։</w:t>
      </w:r>
    </w:p>
    <w:p w:rsidR="00A207FC" w:rsidRPr="00A207FC" w:rsidRDefault="00A207FC" w:rsidP="00A207FC">
      <w:pPr>
        <w:spacing w:after="0" w:line="360" w:lineRule="auto"/>
        <w:ind w:left="-720" w:firstLine="720"/>
        <w:jc w:val="both"/>
        <w:rPr>
          <w:rFonts w:ascii="GHEA Grapalat" w:eastAsia="Times New Roman" w:hAnsi="GHEA Grapalat"/>
          <w:i w:val="0"/>
          <w:color w:val="000000"/>
          <w:sz w:val="24"/>
          <w:szCs w:val="24"/>
          <w:lang w:val="hy-AM"/>
        </w:rPr>
      </w:pPr>
      <w:r w:rsidRPr="00A207FC">
        <w:rPr>
          <w:rFonts w:ascii="GHEA Grapalat" w:eastAsia="Times New Roman" w:hAnsi="GHEA Grapalat"/>
          <w:i w:val="0"/>
          <w:color w:val="000000"/>
          <w:sz w:val="24"/>
          <w:szCs w:val="24"/>
          <w:lang w:val="hy-AM"/>
        </w:rPr>
        <w:t xml:space="preserve">ՀՀ կառավարության 2020 թվականի հունիսի 25-ի թիվ 1078-Ա որոշման </w:t>
      </w:r>
      <w:r>
        <w:rPr>
          <w:rFonts w:ascii="GHEA Grapalat" w:eastAsia="Times New Roman" w:hAnsi="GHEA Grapalat"/>
          <w:i w:val="0"/>
          <w:color w:val="000000"/>
          <w:sz w:val="24"/>
          <w:szCs w:val="24"/>
          <w:lang w:val="hy-AM"/>
        </w:rPr>
        <w:t>համաձայն</w:t>
      </w:r>
      <w:r w:rsidRPr="00A207FC">
        <w:rPr>
          <w:rFonts w:ascii="GHEA Grapalat" w:eastAsia="Times New Roman" w:hAnsi="GHEA Grapalat"/>
          <w:i w:val="0"/>
          <w:color w:val="000000"/>
          <w:sz w:val="24"/>
          <w:szCs w:val="24"/>
          <w:lang w:val="hy-AM"/>
        </w:rPr>
        <w:t xml:space="preserve"> Երևան քաղաքի Նորք-Մարաշ, Նորքի այգիներ փողոց 180 հասցեում գտնվող 2018.12 քառ. մետր մակերեսով շենք-շինությունները և դրա օգտագործման և սպասարկման համար հատկացված 1.84871 հեկտար մակերեսով հողամասը</w:t>
      </w:r>
      <w:r>
        <w:rPr>
          <w:rFonts w:ascii="GHEA Grapalat" w:eastAsia="Times New Roman" w:hAnsi="GHEA Grapalat"/>
          <w:i w:val="0"/>
          <w:color w:val="000000"/>
          <w:sz w:val="24"/>
          <w:szCs w:val="24"/>
          <w:lang w:val="hy-AM"/>
        </w:rPr>
        <w:t xml:space="preserve"> գնահատվա</w:t>
      </w:r>
      <w:r w:rsidR="00EA11FB">
        <w:rPr>
          <w:rFonts w:ascii="GHEA Grapalat" w:eastAsia="Times New Roman" w:hAnsi="GHEA Grapalat"/>
          <w:i w:val="0"/>
          <w:color w:val="000000"/>
          <w:sz w:val="24"/>
          <w:szCs w:val="24"/>
          <w:lang w:val="hy-AM"/>
        </w:rPr>
        <w:t>ծ</w:t>
      </w:r>
      <w:r>
        <w:rPr>
          <w:rFonts w:ascii="GHEA Grapalat" w:eastAsia="Times New Roman" w:hAnsi="GHEA Grapalat"/>
          <w:i w:val="0"/>
          <w:color w:val="000000"/>
          <w:sz w:val="24"/>
          <w:szCs w:val="24"/>
          <w:lang w:val="hy-AM"/>
        </w:rPr>
        <w:t xml:space="preserve"> արժեքի 100</w:t>
      </w:r>
      <w:r w:rsidRPr="00A207FC">
        <w:rPr>
          <w:rFonts w:ascii="GHEA Grapalat" w:eastAsia="Times New Roman" w:hAnsi="GHEA Grapalat"/>
          <w:i w:val="0"/>
          <w:color w:val="000000"/>
          <w:sz w:val="24"/>
          <w:szCs w:val="24"/>
          <w:lang w:val="hy-AM"/>
        </w:rPr>
        <w:t>% ներկայացվել է օտարման մրցույթով, սակայն մրցույթը համարվել է չկայացած՝ ներկայացված</w:t>
      </w:r>
      <w:r>
        <w:rPr>
          <w:rFonts w:ascii="GHEA Grapalat" w:eastAsia="Times New Roman" w:hAnsi="GHEA Grapalat"/>
          <w:i w:val="0"/>
          <w:color w:val="000000"/>
          <w:sz w:val="24"/>
          <w:szCs w:val="24"/>
          <w:lang w:val="hy-AM"/>
        </w:rPr>
        <w:t xml:space="preserve"> մեկ</w:t>
      </w:r>
      <w:r w:rsidRPr="00A207FC">
        <w:rPr>
          <w:rFonts w:ascii="GHEA Grapalat" w:eastAsia="Times New Roman" w:hAnsi="GHEA Grapalat"/>
          <w:i w:val="0"/>
          <w:color w:val="000000"/>
          <w:sz w:val="24"/>
          <w:szCs w:val="24"/>
          <w:lang w:val="hy-AM"/>
        </w:rPr>
        <w:t xml:space="preserve"> հայտը մրցույթի անցկացման պայմաններին չհամապատասխանելու պատճառով։</w:t>
      </w:r>
    </w:p>
    <w:p w:rsidR="00A207FC" w:rsidRDefault="00A207FC" w:rsidP="00A207FC">
      <w:pPr>
        <w:spacing w:after="0" w:line="360" w:lineRule="auto"/>
        <w:ind w:left="-630" w:firstLine="630"/>
        <w:jc w:val="both"/>
        <w:rPr>
          <w:rFonts w:ascii="GHEA Grapalat" w:eastAsia="Times New Roman" w:hAnsi="GHEA Grapalat"/>
          <w:i w:val="0"/>
          <w:color w:val="000000"/>
          <w:sz w:val="24"/>
          <w:szCs w:val="24"/>
          <w:lang w:val="hy-AM"/>
        </w:rPr>
      </w:pPr>
      <w:r w:rsidRPr="00A207FC">
        <w:rPr>
          <w:rFonts w:ascii="GHEA Grapalat" w:eastAsia="Times New Roman" w:hAnsi="GHEA Grapalat"/>
          <w:i w:val="0"/>
          <w:color w:val="000000"/>
          <w:sz w:val="24"/>
          <w:szCs w:val="24"/>
          <w:lang w:val="hy-AM"/>
        </w:rPr>
        <w:t xml:space="preserve">Նախագծով նախատեսվում է </w:t>
      </w:r>
      <w:r>
        <w:rPr>
          <w:rFonts w:ascii="GHEA Grapalat" w:eastAsia="Times New Roman" w:hAnsi="GHEA Grapalat"/>
          <w:i w:val="0"/>
          <w:color w:val="000000"/>
          <w:sz w:val="24"/>
          <w:szCs w:val="24"/>
          <w:lang w:val="hy-AM"/>
        </w:rPr>
        <w:t xml:space="preserve">Երևան քաղաքի Նորք-Մարաշ Նորքի այգիներ փողոց հասցեում գտնվող 2018.12 քառ. մետր մակերեսով  շենք-շինությունները (այսուհետ՝ Գույք) և դրա օգտագործման և սպասարկման համար հատկացված 1.84871 հեկտար մակերեսով հողամասն օտարել աճուրդով՝ օտարման ենթակա գույքի նվազագույն գինը սահմանելով գնահատված արժեքի </w:t>
      </w:r>
      <w:r w:rsidR="00EA11FB">
        <w:rPr>
          <w:rFonts w:ascii="GHEA Grapalat" w:eastAsia="Times New Roman" w:hAnsi="GHEA Grapalat"/>
          <w:i w:val="0"/>
          <w:color w:val="000000"/>
          <w:sz w:val="24"/>
          <w:szCs w:val="24"/>
          <w:lang w:val="hy-AM"/>
        </w:rPr>
        <w:t>100</w:t>
      </w:r>
      <w:r>
        <w:rPr>
          <w:rFonts w:ascii="GHEA Grapalat" w:eastAsia="Times New Roman" w:hAnsi="GHEA Grapalat"/>
          <w:i w:val="0"/>
          <w:color w:val="000000"/>
          <w:sz w:val="24"/>
          <w:szCs w:val="24"/>
          <w:lang w:val="hy-AM"/>
        </w:rPr>
        <w:t xml:space="preserve"> տոկոսի չափով՝  </w:t>
      </w:r>
      <w:r w:rsidR="00EA11FB" w:rsidRPr="00EA11FB">
        <w:rPr>
          <w:rFonts w:ascii="GHEA Grapalat" w:eastAsia="Times New Roman" w:hAnsi="GHEA Grapalat"/>
          <w:i w:val="0"/>
          <w:color w:val="000000"/>
          <w:sz w:val="24"/>
          <w:szCs w:val="24"/>
          <w:lang w:val="hy-AM"/>
        </w:rPr>
        <w:t>331 236 91</w:t>
      </w:r>
      <w:bookmarkStart w:id="0" w:name="_GoBack"/>
      <w:bookmarkEnd w:id="0"/>
      <w:r w:rsidR="00EA11FB" w:rsidRPr="00EA11FB">
        <w:rPr>
          <w:rFonts w:ascii="GHEA Grapalat" w:eastAsia="Times New Roman" w:hAnsi="GHEA Grapalat"/>
          <w:i w:val="0"/>
          <w:color w:val="000000"/>
          <w:sz w:val="24"/>
          <w:szCs w:val="24"/>
          <w:lang w:val="hy-AM"/>
        </w:rPr>
        <w:t xml:space="preserve">3 </w:t>
      </w:r>
      <w:r>
        <w:rPr>
          <w:rFonts w:ascii="GHEA Grapalat" w:eastAsia="Times New Roman" w:hAnsi="GHEA Grapalat"/>
          <w:i w:val="0"/>
          <w:color w:val="000000"/>
          <w:sz w:val="24"/>
          <w:szCs w:val="24"/>
          <w:lang w:val="hy-AM"/>
        </w:rPr>
        <w:t>ՀՀ դրամ։</w:t>
      </w:r>
    </w:p>
    <w:p w:rsidR="009552D8" w:rsidRDefault="0006041A" w:rsidP="009552D8">
      <w:pPr>
        <w:spacing w:after="0" w:line="360" w:lineRule="auto"/>
        <w:ind w:left="-630" w:firstLine="630"/>
        <w:jc w:val="both"/>
        <w:rPr>
          <w:rFonts w:ascii="GHEA Grapalat" w:eastAsia="Times New Roman" w:hAnsi="GHEA Grapalat"/>
          <w:i w:val="0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i w:val="0"/>
          <w:color w:val="000000"/>
          <w:sz w:val="24"/>
          <w:szCs w:val="24"/>
          <w:lang w:val="hy-AM"/>
        </w:rPr>
        <w:t>Ն</w:t>
      </w:r>
      <w:r w:rsidR="00993331" w:rsidRPr="009552D8">
        <w:rPr>
          <w:rFonts w:ascii="GHEA Grapalat" w:eastAsia="Times New Roman" w:hAnsi="GHEA Grapalat"/>
          <w:i w:val="0"/>
          <w:color w:val="000000"/>
          <w:sz w:val="24"/>
          <w:szCs w:val="24"/>
          <w:lang w:val="hy-AM"/>
        </w:rPr>
        <w:t>ախագծի ընդունումն այլ իրավական ակտերում փոփոխություններ և լրացումներ կատարելու անհրաժեշտություն չի առաջացնում:</w:t>
      </w:r>
    </w:p>
    <w:p w:rsidR="00A07DE1" w:rsidRDefault="0006041A" w:rsidP="009552D8">
      <w:pPr>
        <w:spacing w:after="0" w:line="360" w:lineRule="auto"/>
        <w:ind w:left="-630" w:firstLine="630"/>
        <w:jc w:val="both"/>
        <w:rPr>
          <w:rFonts w:ascii="GHEA Grapalat" w:eastAsia="Times New Roman" w:hAnsi="GHEA Grapalat"/>
          <w:i w:val="0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i w:val="0"/>
          <w:color w:val="000000"/>
          <w:sz w:val="24"/>
          <w:szCs w:val="24"/>
          <w:lang w:val="hy-AM"/>
        </w:rPr>
        <w:t>Ն</w:t>
      </w:r>
      <w:r w:rsidR="00993331" w:rsidRPr="009552D8">
        <w:rPr>
          <w:rFonts w:ascii="GHEA Grapalat" w:eastAsia="Times New Roman" w:hAnsi="GHEA Grapalat"/>
          <w:i w:val="0"/>
          <w:color w:val="000000"/>
          <w:sz w:val="24"/>
          <w:szCs w:val="24"/>
          <w:lang w:val="hy-AM"/>
        </w:rPr>
        <w:t>ախագծի ընդունման արդյունքում նախատեսվում է Հայաստանի Հանրապետության պետական բյուջե</w:t>
      </w:r>
      <w:r w:rsidR="00AB3168">
        <w:rPr>
          <w:rFonts w:ascii="GHEA Grapalat" w:eastAsia="Times New Roman" w:hAnsi="GHEA Grapalat"/>
          <w:i w:val="0"/>
          <w:color w:val="000000"/>
          <w:sz w:val="24"/>
          <w:szCs w:val="24"/>
          <w:lang w:val="hy-AM"/>
        </w:rPr>
        <w:t>ում</w:t>
      </w:r>
      <w:r w:rsidR="00993331" w:rsidRPr="009552D8">
        <w:rPr>
          <w:rFonts w:ascii="GHEA Grapalat" w:eastAsia="Times New Roman" w:hAnsi="GHEA Grapalat"/>
          <w:i w:val="0"/>
          <w:color w:val="000000"/>
          <w:sz w:val="24"/>
          <w:szCs w:val="24"/>
          <w:lang w:val="hy-AM"/>
        </w:rPr>
        <w:t xml:space="preserve"> ապահովել էական մուտքեր:</w:t>
      </w:r>
    </w:p>
    <w:p w:rsidR="006E0CA5" w:rsidRDefault="006E0CA5" w:rsidP="009552D8">
      <w:pPr>
        <w:spacing w:after="0" w:line="360" w:lineRule="auto"/>
        <w:ind w:left="-630" w:firstLine="630"/>
        <w:jc w:val="both"/>
        <w:rPr>
          <w:rFonts w:ascii="GHEA Grapalat" w:eastAsia="Times New Roman" w:hAnsi="GHEA Grapalat"/>
          <w:i w:val="0"/>
          <w:color w:val="000000"/>
          <w:sz w:val="24"/>
          <w:szCs w:val="24"/>
          <w:lang w:val="hy-AM"/>
        </w:rPr>
      </w:pPr>
    </w:p>
    <w:p w:rsidR="006E0CA5" w:rsidRDefault="006E0CA5" w:rsidP="009552D8">
      <w:pPr>
        <w:spacing w:after="0" w:line="360" w:lineRule="auto"/>
        <w:ind w:left="-630" w:firstLine="630"/>
        <w:jc w:val="both"/>
        <w:rPr>
          <w:rFonts w:ascii="GHEA Grapalat" w:eastAsia="Times New Roman" w:hAnsi="GHEA Grapalat"/>
          <w:i w:val="0"/>
          <w:color w:val="000000"/>
          <w:sz w:val="24"/>
          <w:szCs w:val="24"/>
          <w:lang w:val="hy-AM"/>
        </w:rPr>
      </w:pPr>
    </w:p>
    <w:p w:rsidR="00C04D4E" w:rsidRDefault="00C04D4E" w:rsidP="006E0CA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i w:val="0"/>
          <w:color w:val="000000"/>
          <w:sz w:val="24"/>
          <w:szCs w:val="24"/>
          <w:lang w:val="hy-AM"/>
        </w:rPr>
      </w:pPr>
    </w:p>
    <w:p w:rsidR="006E0CA5" w:rsidRPr="006E0CA5" w:rsidRDefault="006E0CA5" w:rsidP="006E0CA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/>
        </w:rPr>
      </w:pPr>
      <w:r w:rsidRPr="006E0CA5">
        <w:rPr>
          <w:rFonts w:ascii="GHEA Grapalat" w:eastAsia="Times New Roman" w:hAnsi="GHEA Grapalat" w:cs="Times New Roman"/>
          <w:b/>
          <w:i w:val="0"/>
          <w:color w:val="000000"/>
          <w:sz w:val="24"/>
          <w:szCs w:val="24"/>
          <w:lang w:val="hy-AM"/>
        </w:rPr>
        <w:lastRenderedPageBreak/>
        <w:t>ԱՄՓՈՓԱԹԵՐԹ</w:t>
      </w:r>
      <w:r w:rsidRPr="006E0CA5">
        <w:rPr>
          <w:rFonts w:ascii="Calibri" w:eastAsia="Times New Roman" w:hAnsi="Calibri" w:cs="Calibri"/>
          <w:bCs w:val="0"/>
          <w:i w:val="0"/>
          <w:color w:val="000000"/>
          <w:sz w:val="24"/>
          <w:szCs w:val="24"/>
          <w:lang w:val="hy-AM"/>
        </w:rPr>
        <w:t>  </w:t>
      </w:r>
    </w:p>
    <w:p w:rsidR="006E0CA5" w:rsidRPr="006E0CA5" w:rsidRDefault="006E0CA5" w:rsidP="006E0CA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 w:val="0"/>
          <w:color w:val="000000"/>
          <w:sz w:val="24"/>
          <w:szCs w:val="24"/>
          <w:lang w:val="hy-AM"/>
        </w:rPr>
        <w:t xml:space="preserve">ՊԵՏԱԿԱՆ ԳՈՒՅՔՆ ՕՏԱՐԵԼՈՒ ՄԱՍԻՆ ՀՀ ԿԱՌԱՎԱՐՈՒԹՅԱՆ ՈՐՈՇՄԱՆ </w:t>
      </w:r>
      <w:r w:rsidRPr="006E0CA5">
        <w:rPr>
          <w:rFonts w:ascii="GHEA Grapalat" w:eastAsia="Times New Roman" w:hAnsi="GHEA Grapalat" w:cs="Times New Roman"/>
          <w:b/>
          <w:i w:val="0"/>
          <w:color w:val="000000"/>
          <w:sz w:val="24"/>
          <w:szCs w:val="24"/>
          <w:lang w:val="hy-AM"/>
        </w:rPr>
        <w:t>ՆԱԽԱԳԾԻ</w:t>
      </w:r>
    </w:p>
    <w:p w:rsidR="006E0CA5" w:rsidRPr="006E0CA5" w:rsidRDefault="006E0CA5" w:rsidP="006E0CA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/>
        </w:rPr>
      </w:pPr>
      <w:r w:rsidRPr="006E0CA5">
        <w:rPr>
          <w:rFonts w:ascii="Calibri" w:eastAsia="Times New Roman" w:hAnsi="Calibri" w:cs="Calibri"/>
          <w:bCs w:val="0"/>
          <w:i w:val="0"/>
          <w:color w:val="000000"/>
          <w:sz w:val="24"/>
          <w:szCs w:val="24"/>
          <w:lang w:val="hy-AM"/>
        </w:rPr>
        <w:t>     </w:t>
      </w:r>
      <w:r w:rsidRPr="006E0CA5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 </w:t>
      </w:r>
      <w:r w:rsidRPr="006E0CA5">
        <w:rPr>
          <w:rFonts w:ascii="Calibri" w:eastAsia="Times New Roman" w:hAnsi="Calibri" w:cs="Calibri"/>
          <w:bCs w:val="0"/>
          <w:i w:val="0"/>
          <w:color w:val="000000"/>
          <w:sz w:val="24"/>
          <w:szCs w:val="24"/>
          <w:lang w:val="hy-AM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9"/>
        <w:gridCol w:w="1791"/>
      </w:tblGrid>
      <w:tr w:rsidR="006E0CA5" w:rsidRPr="00F86A27" w:rsidTr="00A16B6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E0CA5" w:rsidRPr="00F86A27" w:rsidRDefault="006E0CA5" w:rsidP="00A16B6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1. ՀՀ տարածքային կառավարման և ենթակառուցվածքների նախարարություն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E0CA5" w:rsidRPr="00F86A27" w:rsidRDefault="008066DB" w:rsidP="008066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</w:pPr>
            <w:r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  <w:t>18</w:t>
            </w:r>
            <w:r w:rsidR="006E0CA5"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  <w:t>.</w:t>
            </w:r>
            <w:r w:rsidR="006E0CA5"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0</w:t>
            </w:r>
            <w:r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  <w:t>3</w:t>
            </w:r>
            <w:r w:rsidR="006E0CA5"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  <w:t>.</w:t>
            </w:r>
            <w:r w:rsidR="006E0CA5"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21</w:t>
            </w:r>
            <w:r w:rsidR="006E0CA5"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  <w:t>թ.</w:t>
            </w:r>
          </w:p>
        </w:tc>
      </w:tr>
      <w:tr w:rsidR="006E0CA5" w:rsidRPr="00F86A27" w:rsidTr="00A16B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0CA5" w:rsidRPr="00F86A27" w:rsidRDefault="006E0CA5" w:rsidP="00A16B6E">
            <w:pPr>
              <w:spacing w:after="0" w:line="240" w:lineRule="auto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E0CA5" w:rsidRPr="00F86A27" w:rsidRDefault="006E0CA5" w:rsidP="00A16B6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</w:pPr>
            <w:r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 xml:space="preserve">N </w:t>
            </w:r>
            <w:r w:rsidR="00865277"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ՍՊ/21.1/6541-2021</w:t>
            </w:r>
          </w:p>
        </w:tc>
      </w:tr>
      <w:tr w:rsidR="006E0CA5" w:rsidRPr="00F86A27" w:rsidTr="00A16B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CA5" w:rsidRPr="00F86A27" w:rsidRDefault="006E0CA5" w:rsidP="00A16B6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Սահմանված կարգով ընթացք տալ։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CA5" w:rsidRPr="00F86A27" w:rsidRDefault="006E0CA5" w:rsidP="00A16B6E">
            <w:pPr>
              <w:spacing w:after="0" w:line="240" w:lineRule="auto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</w:pPr>
            <w:r w:rsidRPr="00F86A27">
              <w:rPr>
                <w:rFonts w:ascii="Calibri" w:eastAsia="Times New Roman" w:hAnsi="Calibri" w:cs="Calibri"/>
                <w:bCs w:val="0"/>
                <w:i w:val="0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E0CA5" w:rsidRPr="00F86A27" w:rsidTr="00A16B6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E0CA5" w:rsidRPr="00F86A27" w:rsidRDefault="006E0CA5" w:rsidP="00A16B6E">
            <w:pPr>
              <w:spacing w:after="0" w:line="240" w:lineRule="auto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 xml:space="preserve">     </w:t>
            </w:r>
            <w:r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  <w:t xml:space="preserve">2. </w:t>
            </w:r>
            <w:r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ՀՀ ֆինանսների նախարարություն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E0CA5" w:rsidRPr="00F86A27" w:rsidRDefault="004677E5" w:rsidP="00A16B6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</w:pPr>
            <w:r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  <w:t>25</w:t>
            </w:r>
            <w:r w:rsidR="006E0CA5"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  <w:t>.</w:t>
            </w:r>
            <w:r w:rsidR="006E0CA5"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03</w:t>
            </w:r>
            <w:r w:rsidR="006E0CA5"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  <w:t>.</w:t>
            </w:r>
            <w:r w:rsidR="006E0CA5"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21</w:t>
            </w:r>
            <w:r w:rsidR="006E0CA5"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  <w:t>թ.</w:t>
            </w:r>
          </w:p>
        </w:tc>
      </w:tr>
      <w:tr w:rsidR="006E0CA5" w:rsidRPr="00F86A27" w:rsidTr="00A16B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0CA5" w:rsidRPr="00F86A27" w:rsidRDefault="006E0CA5" w:rsidP="00A16B6E">
            <w:pPr>
              <w:spacing w:after="0" w:line="240" w:lineRule="auto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E0CA5" w:rsidRPr="00F86A27" w:rsidRDefault="006E0CA5" w:rsidP="00A16B6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</w:pPr>
            <w:r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 xml:space="preserve">N </w:t>
            </w:r>
            <w:r w:rsidR="004677E5"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01/11-1/4301-2021</w:t>
            </w:r>
          </w:p>
        </w:tc>
      </w:tr>
      <w:tr w:rsidR="006E0CA5" w:rsidRPr="00F86A27" w:rsidTr="00A16B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CA5" w:rsidRPr="00F86A27" w:rsidRDefault="006E0CA5" w:rsidP="00A16B6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Դիտողություններ և առաջարկություններ չունի։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CA5" w:rsidRPr="00F86A27" w:rsidRDefault="006E0CA5" w:rsidP="00A16B6E">
            <w:pPr>
              <w:spacing w:after="0" w:line="240" w:lineRule="auto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</w:pPr>
            <w:r w:rsidRPr="00F86A27">
              <w:rPr>
                <w:rFonts w:ascii="Calibri" w:eastAsia="Times New Roman" w:hAnsi="Calibri" w:cs="Calibri"/>
                <w:bCs w:val="0"/>
                <w:i w:val="0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E0CA5" w:rsidRPr="00F86A27" w:rsidTr="00A16B6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6E0CA5" w:rsidRPr="00F86A27" w:rsidRDefault="006E0CA5" w:rsidP="005D0FD5">
            <w:pPr>
              <w:spacing w:after="0" w:line="240" w:lineRule="auto"/>
              <w:rPr>
                <w:rFonts w:ascii="GHEA Grapalat" w:eastAsia="Times New Roman" w:hAnsi="GHEA Grapalat" w:cs="Times New Roman"/>
                <w:bCs w:val="0"/>
                <w:i w:val="0"/>
                <w:color w:val="AEAAAA" w:themeColor="background2" w:themeShade="BF"/>
                <w:sz w:val="24"/>
                <w:szCs w:val="24"/>
                <w:lang w:val="hy-AM"/>
              </w:rPr>
            </w:pPr>
            <w:r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 xml:space="preserve">     3. </w:t>
            </w:r>
            <w:r w:rsidR="005D0FD5"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Կադաստրի կոմիտե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6E0CA5" w:rsidRPr="00F86A27" w:rsidRDefault="005D0FD5" w:rsidP="00A16B6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</w:pPr>
            <w:r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  <w:t>17</w:t>
            </w:r>
            <w:r w:rsidR="006E0CA5"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  <w:t>.</w:t>
            </w:r>
            <w:r w:rsidR="006E0CA5"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03</w:t>
            </w:r>
            <w:r w:rsidR="006E0CA5"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  <w:t>.</w:t>
            </w:r>
            <w:r w:rsidR="006E0CA5"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21</w:t>
            </w:r>
            <w:r w:rsidR="006E0CA5"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  <w:t>թ.</w:t>
            </w:r>
          </w:p>
        </w:tc>
      </w:tr>
      <w:tr w:rsidR="006E0CA5" w:rsidRPr="00F86A27" w:rsidTr="00A16B6E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6E0CA5" w:rsidRPr="00F86A27" w:rsidRDefault="006E0CA5" w:rsidP="00A16B6E">
            <w:pPr>
              <w:spacing w:after="0" w:line="240" w:lineRule="auto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6E0CA5" w:rsidRPr="00F86A27" w:rsidRDefault="006E0CA5" w:rsidP="00A16B6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  <w:t xml:space="preserve">N </w:t>
            </w:r>
            <w:r w:rsidR="005D0FD5"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  <w:t>ՍԹ/1708-2021</w:t>
            </w:r>
          </w:p>
        </w:tc>
      </w:tr>
      <w:tr w:rsidR="006E0CA5" w:rsidRPr="00F86A27" w:rsidTr="00A16B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CA5" w:rsidRPr="00F86A27" w:rsidRDefault="006E0CA5" w:rsidP="00A16B6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</w:pPr>
            <w:r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Դիտողություններ և առաջարկություններ չունի։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0CA5" w:rsidRPr="00F86A27" w:rsidRDefault="006E0CA5" w:rsidP="00A16B6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6E0CA5" w:rsidRPr="00F86A27" w:rsidTr="00A16B6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6E0CA5" w:rsidRPr="00F86A27" w:rsidRDefault="006E0CA5" w:rsidP="00A16B6E">
            <w:pPr>
              <w:spacing w:after="0" w:line="240" w:lineRule="auto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 xml:space="preserve">      4. ՀՀ արդարադատության նախարարություն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6E0CA5" w:rsidRPr="00F86A27" w:rsidRDefault="006E0CA5" w:rsidP="00F86A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0</w:t>
            </w:r>
            <w:r w:rsidR="00F86A27"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1</w:t>
            </w:r>
            <w:r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.0</w:t>
            </w:r>
            <w:r w:rsidR="00F86A27"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4</w:t>
            </w:r>
            <w:r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.21թ.</w:t>
            </w:r>
          </w:p>
        </w:tc>
      </w:tr>
      <w:tr w:rsidR="006E0CA5" w:rsidRPr="00F86A27" w:rsidTr="00A16B6E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6E0CA5" w:rsidRPr="00F86A27" w:rsidRDefault="006E0CA5" w:rsidP="00A16B6E">
            <w:pPr>
              <w:spacing w:after="0" w:line="240" w:lineRule="auto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6E0CA5" w:rsidRPr="00F86A27" w:rsidRDefault="006E0CA5" w:rsidP="00A16B6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</w:pPr>
            <w:r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  <w:t xml:space="preserve">N </w:t>
            </w:r>
            <w:r w:rsidR="00F86A27"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//7940-2021</w:t>
            </w:r>
          </w:p>
        </w:tc>
      </w:tr>
      <w:tr w:rsidR="006E0CA5" w:rsidRPr="00F86A27" w:rsidTr="00A16B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6A27" w:rsidRPr="00F86A27" w:rsidRDefault="00F86A27" w:rsidP="00F86A27">
            <w:pPr>
              <w:spacing w:after="0" w:line="360" w:lineRule="auto"/>
              <w:ind w:firstLine="618"/>
              <w:jc w:val="both"/>
              <w:rPr>
                <w:rFonts w:ascii="GHEA Grapalat" w:hAnsi="GHEA Grapalat" w:cs="Sylfaen"/>
                <w:i w:val="0"/>
                <w:sz w:val="24"/>
                <w:szCs w:val="24"/>
              </w:rPr>
            </w:pPr>
            <w:r w:rsidRPr="00F86A27">
              <w:rPr>
                <w:rFonts w:ascii="GHEA Grapalat" w:hAnsi="GHEA Grapalat" w:cs="Sylfaen"/>
                <w:i w:val="0"/>
                <w:sz w:val="24"/>
                <w:szCs w:val="24"/>
              </w:rPr>
              <w:t xml:space="preserve">Հայաստանի Հանրապետության կառավարության 2021 թվականի փետրվարի 25-ի թիվ 252-Լ որոշմամբ հաստատված աշխատակարգի 15-րդ կետում ամրագրված կարգավորման համաձայն՝ Նախագծերը նախապես կարծիքի են ուղարկվում </w:t>
            </w:r>
            <w:r w:rsidRPr="00F86A27">
              <w:rPr>
                <w:rFonts w:ascii="GHEA Grapalat" w:hAnsi="GHEA Grapalat" w:cs="Sylfaen"/>
                <w:b/>
                <w:i w:val="0"/>
                <w:sz w:val="24"/>
                <w:szCs w:val="24"/>
              </w:rPr>
              <w:t>շահագրգիռ մարմիններին</w:t>
            </w:r>
            <w:r w:rsidRPr="00F86A27">
              <w:rPr>
                <w:rFonts w:ascii="GHEA Grapalat" w:hAnsi="GHEA Grapalat" w:cs="Sylfaen"/>
                <w:i w:val="0"/>
                <w:sz w:val="24"/>
                <w:szCs w:val="24"/>
              </w:rPr>
              <w:t xml:space="preserve"> նախագիծը ներկայացնողի կողմից:</w:t>
            </w:r>
            <w:r w:rsidRPr="00F86A27">
              <w:rPr>
                <w:rFonts w:ascii="Sylfaen" w:hAnsi="Sylfaen" w:cs="Sylfaen"/>
                <w:i w:val="0"/>
                <w:sz w:val="24"/>
                <w:szCs w:val="24"/>
              </w:rPr>
              <w:t xml:space="preserve"> </w:t>
            </w:r>
            <w:r w:rsidRPr="00F86A27">
              <w:rPr>
                <w:rFonts w:ascii="GHEA Grapalat" w:hAnsi="GHEA Grapalat" w:cs="Sylfaen"/>
                <w:i w:val="0"/>
                <w:sz w:val="24"/>
                <w:szCs w:val="24"/>
              </w:rPr>
              <w:t xml:space="preserve">Ոչ նորմատիվ բնույթի նախագծերը կարծիքի են ուղարկվում նաև </w:t>
            </w:r>
            <w:r w:rsidRPr="00F86A27">
              <w:rPr>
                <w:rFonts w:ascii="GHEA Grapalat" w:hAnsi="GHEA Grapalat" w:cs="Sylfaen"/>
                <w:b/>
                <w:i w:val="0"/>
                <w:sz w:val="24"/>
                <w:szCs w:val="24"/>
              </w:rPr>
              <w:t>արդարադատության նախարարություն</w:t>
            </w:r>
            <w:r w:rsidRPr="00F86A27">
              <w:rPr>
                <w:rFonts w:ascii="GHEA Grapalat" w:hAnsi="GHEA Grapalat" w:cs="Sylfaen"/>
                <w:i w:val="0"/>
                <w:sz w:val="24"/>
                <w:szCs w:val="24"/>
              </w:rPr>
              <w:t xml:space="preserve">, բացառությամբ օրենքի կիրարկումն ապահովող միջոցառումների մասին, աշխատանքային խմբերի (հանձնաժողովների, հանձնախմբերի) մասին, </w:t>
            </w:r>
            <w:r w:rsidRPr="00F86A27">
              <w:rPr>
                <w:rFonts w:ascii="GHEA Grapalat" w:hAnsi="GHEA Grapalat" w:cs="Sylfaen"/>
                <w:b/>
                <w:i w:val="0"/>
                <w:sz w:val="24"/>
                <w:szCs w:val="24"/>
              </w:rPr>
              <w:t>գույք հետ վերցնելու կամ ամրացնելու մասին նախագծերի</w:t>
            </w:r>
            <w:r w:rsidRPr="00F86A27">
              <w:rPr>
                <w:rFonts w:ascii="GHEA Grapalat" w:hAnsi="GHEA Grapalat" w:cs="Sylfaen"/>
                <w:i w:val="0"/>
                <w:sz w:val="24"/>
                <w:szCs w:val="24"/>
              </w:rPr>
              <w:t xml:space="preserve">: </w:t>
            </w:r>
          </w:p>
          <w:p w:rsidR="00F86A27" w:rsidRPr="00F86A27" w:rsidRDefault="00F86A27" w:rsidP="00F86A27">
            <w:pPr>
              <w:spacing w:after="0" w:line="360" w:lineRule="auto"/>
              <w:ind w:firstLine="618"/>
              <w:jc w:val="both"/>
              <w:rPr>
                <w:rFonts w:ascii="GHEA Grapalat" w:hAnsi="GHEA Grapalat" w:cs="Sylfaen"/>
                <w:i w:val="0"/>
                <w:sz w:val="24"/>
                <w:szCs w:val="24"/>
              </w:rPr>
            </w:pPr>
            <w:r w:rsidRPr="00F86A27">
              <w:rPr>
                <w:rFonts w:ascii="GHEA Grapalat" w:hAnsi="GHEA Grapalat" w:cs="Sylfaen"/>
                <w:i w:val="0"/>
                <w:sz w:val="24"/>
                <w:szCs w:val="24"/>
              </w:rPr>
              <w:t>Վերոգրյալ իրավակարգավորման բովանդակությունից պարզ է դառնում, որ այն պարագայում, երբ ներկայացված ոչ նորմատիվ բնույթի նախագծերը վերաբերեն գույք հետ վերցնելուն, ամրացնելուն կամ գույքի հետ կապված այլ հարաբերությունները կարգավորելուն և նախագծի շրջանակներում ՀՀ արդարադատության նախարարությունը շահագրգիռ մարմին չի հանդիսանալու, ապա Նախագծի վերաբերյալ կարծիք չի տրամադրվելու:</w:t>
            </w:r>
          </w:p>
          <w:p w:rsidR="00F86A27" w:rsidRPr="00F86A27" w:rsidRDefault="00F86A27" w:rsidP="00F86A27">
            <w:pPr>
              <w:spacing w:after="0" w:line="360" w:lineRule="auto"/>
              <w:ind w:firstLine="618"/>
              <w:jc w:val="both"/>
              <w:rPr>
                <w:rFonts w:ascii="GHEA Grapalat" w:hAnsi="GHEA Grapalat" w:cs="Sylfaen"/>
                <w:i w:val="0"/>
                <w:sz w:val="24"/>
                <w:szCs w:val="24"/>
              </w:rPr>
            </w:pPr>
            <w:r w:rsidRPr="00F86A27">
              <w:rPr>
                <w:rFonts w:ascii="GHEA Grapalat" w:hAnsi="GHEA Grapalat" w:cs="Sylfaen"/>
                <w:i w:val="0"/>
                <w:sz w:val="24"/>
                <w:szCs w:val="24"/>
              </w:rPr>
              <w:lastRenderedPageBreak/>
              <w:t>Տվյալ պարագայում նկատի ունենալով այն հանգամանքը, որ ներկայացված Նախագծի պարագայում ՀՀ արդարադատության նախարարությունը շահագրգիռ մարմին չի հանդիսանում և միևնույն ժամանակ ղեկավարվելով Հայաստանի Հանրապետության կառավարության 2021 թվականի փետրվարի 25-ի թիվ 252-Լ որոշմամբ հաստատված աշխատակարգի 15-րդ կետի պահանջներով՝ հարկ ենք համարում նշել, որ ներկայացված «Պետական գույքն օտարելու մասին» Հայաստանի Հանրապետության կառավարության որոշման նախագծի վերաբերյալ ՀՀ արդարադատության նախարարության կողմից կարծիք չի ներկայացվելու:</w:t>
            </w:r>
          </w:p>
          <w:p w:rsidR="006E0CA5" w:rsidRPr="00F86A27" w:rsidRDefault="006E0CA5" w:rsidP="00A16B6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CA5" w:rsidRPr="00F86A27" w:rsidRDefault="006E0CA5" w:rsidP="00A16B6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lastRenderedPageBreak/>
              <w:t>Ընդունվել է ի գիտություն։</w:t>
            </w:r>
          </w:p>
        </w:tc>
      </w:tr>
    </w:tbl>
    <w:p w:rsidR="006E0CA5" w:rsidRPr="00F86A27" w:rsidRDefault="006E0CA5" w:rsidP="009552D8">
      <w:pPr>
        <w:spacing w:after="0" w:line="360" w:lineRule="auto"/>
        <w:ind w:left="-630" w:firstLine="630"/>
        <w:jc w:val="both"/>
        <w:rPr>
          <w:rFonts w:asciiTheme="minorHAnsi" w:hAnsiTheme="minorHAnsi"/>
          <w:i w:val="0"/>
          <w:sz w:val="24"/>
          <w:szCs w:val="24"/>
          <w:lang w:val="hy-AM"/>
        </w:rPr>
      </w:pPr>
    </w:p>
    <w:sectPr w:rsidR="006E0CA5" w:rsidRPr="00F86A27" w:rsidSect="005B38D0">
      <w:pgSz w:w="11906" w:h="16838"/>
      <w:pgMar w:top="810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010" w:rsidRDefault="00896010" w:rsidP="00C2046D">
      <w:pPr>
        <w:spacing w:after="0" w:line="240" w:lineRule="auto"/>
      </w:pPr>
      <w:r>
        <w:separator/>
      </w:r>
    </w:p>
  </w:endnote>
  <w:endnote w:type="continuationSeparator" w:id="0">
    <w:p w:rsidR="00896010" w:rsidRDefault="00896010" w:rsidP="00C2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arumianHeghn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010" w:rsidRDefault="00896010" w:rsidP="00C2046D">
      <w:pPr>
        <w:spacing w:after="0" w:line="240" w:lineRule="auto"/>
      </w:pPr>
      <w:r>
        <w:separator/>
      </w:r>
    </w:p>
  </w:footnote>
  <w:footnote w:type="continuationSeparator" w:id="0">
    <w:p w:rsidR="00896010" w:rsidRDefault="00896010" w:rsidP="00C20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91"/>
    <w:rsid w:val="000006CE"/>
    <w:rsid w:val="0002382A"/>
    <w:rsid w:val="00046724"/>
    <w:rsid w:val="0005220D"/>
    <w:rsid w:val="0006041A"/>
    <w:rsid w:val="000665EA"/>
    <w:rsid w:val="0008726B"/>
    <w:rsid w:val="000D0F7D"/>
    <w:rsid w:val="001305A2"/>
    <w:rsid w:val="00187DB9"/>
    <w:rsid w:val="001D5CB3"/>
    <w:rsid w:val="00202321"/>
    <w:rsid w:val="00210EDF"/>
    <w:rsid w:val="00222E3C"/>
    <w:rsid w:val="0028456A"/>
    <w:rsid w:val="002853C3"/>
    <w:rsid w:val="00304784"/>
    <w:rsid w:val="00360EA2"/>
    <w:rsid w:val="00363F11"/>
    <w:rsid w:val="003A4063"/>
    <w:rsid w:val="003B3222"/>
    <w:rsid w:val="003B5B35"/>
    <w:rsid w:val="00410417"/>
    <w:rsid w:val="0041469D"/>
    <w:rsid w:val="004214D4"/>
    <w:rsid w:val="00431496"/>
    <w:rsid w:val="00453AD4"/>
    <w:rsid w:val="004677E5"/>
    <w:rsid w:val="00474340"/>
    <w:rsid w:val="00486553"/>
    <w:rsid w:val="004A6CB2"/>
    <w:rsid w:val="004D3544"/>
    <w:rsid w:val="004D596E"/>
    <w:rsid w:val="004D7D9A"/>
    <w:rsid w:val="00532B51"/>
    <w:rsid w:val="00543391"/>
    <w:rsid w:val="00562AA0"/>
    <w:rsid w:val="00573381"/>
    <w:rsid w:val="00575F21"/>
    <w:rsid w:val="005B38D0"/>
    <w:rsid w:val="005D0FD5"/>
    <w:rsid w:val="005D2A42"/>
    <w:rsid w:val="005D7506"/>
    <w:rsid w:val="005F2ED7"/>
    <w:rsid w:val="00615F56"/>
    <w:rsid w:val="00624444"/>
    <w:rsid w:val="00660B1D"/>
    <w:rsid w:val="006652C1"/>
    <w:rsid w:val="00673013"/>
    <w:rsid w:val="00680560"/>
    <w:rsid w:val="006A7E6C"/>
    <w:rsid w:val="006D5AC7"/>
    <w:rsid w:val="006E0CA5"/>
    <w:rsid w:val="007036C0"/>
    <w:rsid w:val="00706400"/>
    <w:rsid w:val="00710FDB"/>
    <w:rsid w:val="00720816"/>
    <w:rsid w:val="007305DD"/>
    <w:rsid w:val="007410D0"/>
    <w:rsid w:val="0075319E"/>
    <w:rsid w:val="00770BBA"/>
    <w:rsid w:val="007747A9"/>
    <w:rsid w:val="00784DDC"/>
    <w:rsid w:val="0078634A"/>
    <w:rsid w:val="007943D4"/>
    <w:rsid w:val="007A3879"/>
    <w:rsid w:val="007B23F7"/>
    <w:rsid w:val="007C3254"/>
    <w:rsid w:val="007C449A"/>
    <w:rsid w:val="008066DB"/>
    <w:rsid w:val="00806E03"/>
    <w:rsid w:val="0084546A"/>
    <w:rsid w:val="00865277"/>
    <w:rsid w:val="00883456"/>
    <w:rsid w:val="00884A99"/>
    <w:rsid w:val="00896010"/>
    <w:rsid w:val="008A0A28"/>
    <w:rsid w:val="008A14AF"/>
    <w:rsid w:val="008A2137"/>
    <w:rsid w:val="008A6738"/>
    <w:rsid w:val="008B6EB3"/>
    <w:rsid w:val="008E7FF6"/>
    <w:rsid w:val="00937C12"/>
    <w:rsid w:val="009552D8"/>
    <w:rsid w:val="009644D5"/>
    <w:rsid w:val="009678BF"/>
    <w:rsid w:val="00972859"/>
    <w:rsid w:val="0097487E"/>
    <w:rsid w:val="00993331"/>
    <w:rsid w:val="009940E1"/>
    <w:rsid w:val="009A36EF"/>
    <w:rsid w:val="009C68BB"/>
    <w:rsid w:val="009E3B65"/>
    <w:rsid w:val="009E6304"/>
    <w:rsid w:val="00A040D3"/>
    <w:rsid w:val="00A05EAF"/>
    <w:rsid w:val="00A07DE1"/>
    <w:rsid w:val="00A1202A"/>
    <w:rsid w:val="00A207FC"/>
    <w:rsid w:val="00A25BC1"/>
    <w:rsid w:val="00A47E77"/>
    <w:rsid w:val="00A51E32"/>
    <w:rsid w:val="00A52A42"/>
    <w:rsid w:val="00A5499E"/>
    <w:rsid w:val="00A85F49"/>
    <w:rsid w:val="00A87817"/>
    <w:rsid w:val="00AB3168"/>
    <w:rsid w:val="00AC27DA"/>
    <w:rsid w:val="00AE7397"/>
    <w:rsid w:val="00B15572"/>
    <w:rsid w:val="00B2619D"/>
    <w:rsid w:val="00B5639F"/>
    <w:rsid w:val="00B73599"/>
    <w:rsid w:val="00B959FE"/>
    <w:rsid w:val="00B97AA1"/>
    <w:rsid w:val="00C0184C"/>
    <w:rsid w:val="00C04D4E"/>
    <w:rsid w:val="00C07025"/>
    <w:rsid w:val="00C0771B"/>
    <w:rsid w:val="00C2046D"/>
    <w:rsid w:val="00C43548"/>
    <w:rsid w:val="00CC1C77"/>
    <w:rsid w:val="00CC2263"/>
    <w:rsid w:val="00CE3209"/>
    <w:rsid w:val="00CE35EF"/>
    <w:rsid w:val="00CE750B"/>
    <w:rsid w:val="00D0747F"/>
    <w:rsid w:val="00D444F7"/>
    <w:rsid w:val="00D471FA"/>
    <w:rsid w:val="00D5186C"/>
    <w:rsid w:val="00D61016"/>
    <w:rsid w:val="00D73FA6"/>
    <w:rsid w:val="00DA3217"/>
    <w:rsid w:val="00DE1E55"/>
    <w:rsid w:val="00DF382C"/>
    <w:rsid w:val="00DF3C44"/>
    <w:rsid w:val="00E1295D"/>
    <w:rsid w:val="00E16E3D"/>
    <w:rsid w:val="00E34564"/>
    <w:rsid w:val="00E36CC0"/>
    <w:rsid w:val="00E52124"/>
    <w:rsid w:val="00E72635"/>
    <w:rsid w:val="00E76768"/>
    <w:rsid w:val="00E9261A"/>
    <w:rsid w:val="00EA11FB"/>
    <w:rsid w:val="00F139A8"/>
    <w:rsid w:val="00F35B22"/>
    <w:rsid w:val="00F424F4"/>
    <w:rsid w:val="00F46218"/>
    <w:rsid w:val="00F84F6E"/>
    <w:rsid w:val="00F86A27"/>
    <w:rsid w:val="00F94289"/>
    <w:rsid w:val="00FB12C2"/>
    <w:rsid w:val="00FB7679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96952"/>
  <w15:chartTrackingRefBased/>
  <w15:docId w15:val="{07B55F0B-7A5E-439B-80ED-79EC306B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331"/>
    <w:pPr>
      <w:spacing w:after="200" w:line="276" w:lineRule="auto"/>
    </w:pPr>
    <w:rPr>
      <w:rFonts w:ascii="ArTarumianHeghnar" w:eastAsia="Calibri" w:hAnsi="ArTarumianHeghnar" w:cs="Cambria"/>
      <w:bCs/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semiHidden/>
    <w:unhideWhenUsed/>
    <w:rsid w:val="00993331"/>
    <w:pPr>
      <w:spacing w:after="120" w:line="480" w:lineRule="auto"/>
      <w:ind w:left="283"/>
    </w:pPr>
    <w:rPr>
      <w:rFonts w:ascii="Arial Armenian" w:eastAsia="Times New Roman" w:hAnsi="Arial Armenian" w:cs="Sylfaen"/>
      <w:bCs w:val="0"/>
      <w:i w:val="0"/>
      <w:sz w:val="24"/>
      <w:szCs w:val="24"/>
      <w:lang w:eastAsia="ru-RU"/>
    </w:rPr>
  </w:style>
  <w:style w:type="character" w:customStyle="1" w:styleId="normChar">
    <w:name w:val="norm Char"/>
    <w:link w:val="norm"/>
    <w:locked/>
    <w:rsid w:val="00993331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993331"/>
    <w:pPr>
      <w:spacing w:after="0" w:line="480" w:lineRule="auto"/>
      <w:ind w:firstLine="709"/>
      <w:jc w:val="both"/>
    </w:pPr>
    <w:rPr>
      <w:rFonts w:ascii="Arial Armenian" w:eastAsiaTheme="minorHAnsi" w:hAnsi="Arial Armenian" w:cstheme="minorBidi"/>
      <w:bCs w:val="0"/>
      <w:i w:val="0"/>
      <w:sz w:val="22"/>
      <w:szCs w:val="22"/>
    </w:rPr>
  </w:style>
  <w:style w:type="character" w:customStyle="1" w:styleId="mechtexChar">
    <w:name w:val="mechtex Char"/>
    <w:link w:val="mechtex"/>
    <w:locked/>
    <w:rsid w:val="00993331"/>
    <w:rPr>
      <w:rFonts w:ascii="Arial Armenian" w:eastAsia="Times New Roman" w:hAnsi="Arial Armenian" w:cs="Times New Roman"/>
      <w:lang w:val="en-US"/>
    </w:rPr>
  </w:style>
  <w:style w:type="paragraph" w:customStyle="1" w:styleId="mechtex">
    <w:name w:val="mechtex"/>
    <w:basedOn w:val="Normal"/>
    <w:link w:val="mechtexChar"/>
    <w:rsid w:val="00993331"/>
    <w:pPr>
      <w:spacing w:after="0" w:line="240" w:lineRule="auto"/>
      <w:jc w:val="center"/>
    </w:pPr>
    <w:rPr>
      <w:rFonts w:ascii="Arial Armenian" w:eastAsia="Times New Roman" w:hAnsi="Arial Armenian" w:cs="Times New Roman"/>
      <w:bCs w:val="0"/>
      <w:i w:val="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93331"/>
    <w:rPr>
      <w:color w:val="0000FF"/>
      <w:u w:val="single"/>
    </w:rPr>
  </w:style>
  <w:style w:type="character" w:styleId="Strong">
    <w:name w:val="Strong"/>
    <w:basedOn w:val="DefaultParagraphFont"/>
    <w:qFormat/>
    <w:rsid w:val="0099333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20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46D"/>
    <w:rPr>
      <w:rFonts w:ascii="ArTarumianHeghnar" w:eastAsia="Calibri" w:hAnsi="ArTarumianHeghnar" w:cs="Cambria"/>
      <w:bCs/>
      <w:i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C20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46D"/>
    <w:rPr>
      <w:rFonts w:ascii="ArTarumianHeghnar" w:eastAsia="Calibri" w:hAnsi="ArTarumianHeghnar" w:cs="Cambria"/>
      <w:bCs/>
      <w:i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D0"/>
    <w:rPr>
      <w:rFonts w:ascii="Segoe UI" w:eastAsia="Calibri" w:hAnsi="Segoe UI" w:cs="Segoe UI"/>
      <w:bCs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darar.a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1025</Words>
  <Characters>5847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136</cp:revision>
  <cp:lastPrinted>2020-02-01T05:45:00Z</cp:lastPrinted>
  <dcterms:created xsi:type="dcterms:W3CDTF">2020-01-31T12:07:00Z</dcterms:created>
  <dcterms:modified xsi:type="dcterms:W3CDTF">2021-04-27T05:41:00Z</dcterms:modified>
</cp:coreProperties>
</file>