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6C2" w:rsidRPr="00397441" w:rsidRDefault="00E106C2" w:rsidP="0039744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9744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106C2" w:rsidRPr="00397441" w:rsidRDefault="00E106C2" w:rsidP="0039744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397441">
        <w:rPr>
          <w:rFonts w:ascii="GHEA Grapalat" w:hAnsi="GHEA Grapalat"/>
          <w:b/>
          <w:color w:val="000000"/>
          <w:sz w:val="24"/>
          <w:szCs w:val="24"/>
          <w:lang w:val="hy-AM"/>
        </w:rPr>
        <w:t></w:t>
      </w:r>
      <w:r w:rsidRPr="0039744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 ԿԱՌԱՎԱՐՈՒԹՅԱՆ 2013 ԹՎԱԿԱՆԻ ՄԱՐՏԻ 14-Ի N 274-Ն ՈՐՈՇՄԱՆ ՄԵՋ ՓՈՓՈԽՈՒԹՅՈՒՆ ԵՎ ԼՐԱՑՈՒՄՆԵՐ ԿԱՏԱՐԵԼՈՒ ՄԱՍԻՆ ՀԱՅԱՍՏԱՆԻ ՀԱՆՐԱՊԵՏՈՒԹՅԱՆ ԿԱՌԱՎԱՐՈՒԹՅԱՆ ՈՐՈՇՄԱՆ ՆԱԽԱԳԾԻ</w:t>
      </w:r>
    </w:p>
    <w:p w:rsidR="00E106C2" w:rsidRPr="00397441" w:rsidRDefault="00E106C2" w:rsidP="0039744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E106C2" w:rsidRPr="00397441" w:rsidRDefault="00E106C2" w:rsidP="0039744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39744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Ընթացիկ վիճակը և ընդունման անհրաժեշտությունը. </w:t>
      </w:r>
    </w:p>
    <w:p w:rsidR="00E106C2" w:rsidRPr="00397441" w:rsidRDefault="00E106C2" w:rsidP="0039744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74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Հաշվի առնելով պատերազմական իրավիճակից հետո Հայաստանի Հանրապետությունում ստեղծված սահմանային վիճելի տարածքների առկայությունը, անհրաժեշտություն է առաջացել  լրացումներ կատարել Հայաստանի Հանրապետության կառավարության 2013 թվականի մարտի 14-ի N 274-Ն  որոշման մեջ, համաձայն որոնց </w:t>
      </w:r>
      <w:r w:rsidRPr="0039744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974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744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974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7441">
        <w:rPr>
          <w:rFonts w:ascii="GHEA Grapalat" w:hAnsi="GHEA Grapalat" w:cs="Sylfaen"/>
          <w:sz w:val="24"/>
          <w:szCs w:val="24"/>
          <w:lang w:val="hy-AM"/>
        </w:rPr>
        <w:t>հարևան</w:t>
      </w:r>
      <w:r w:rsidRPr="003974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7441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Pr="0039744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</w:t>
      </w:r>
      <w:r w:rsidRPr="00397441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3974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սահմանային վիճելի տարածքներում</w:t>
      </w:r>
      <w:r w:rsidRPr="003974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գտնվող օգտակար հանածոների պաշարները կարող են վերագրվել արտահաշվեկշռային խմբին, իսկ  </w:t>
      </w:r>
      <w:r w:rsidRPr="003974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վեճերի կարգավորման դեպքում</w:t>
      </w:r>
      <w:r w:rsidRPr="003974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արտահաշվեկշռայինից</w:t>
      </w:r>
      <w:r w:rsidRPr="00397441">
        <w:rPr>
          <w:rFonts w:ascii="GHEA Grapalat" w:hAnsi="GHEA Grapalat"/>
          <w:sz w:val="24"/>
          <w:szCs w:val="24"/>
          <w:lang w:val="hy-AM"/>
        </w:rPr>
        <w:t xml:space="preserve"> վերագրվեն  </w:t>
      </w:r>
      <w:r w:rsidRPr="003974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հաշվեկշռայինի:</w:t>
      </w:r>
    </w:p>
    <w:p w:rsidR="00E106C2" w:rsidRPr="00397441" w:rsidRDefault="00E106C2" w:rsidP="0039744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974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Միևնույն ժամանակ նախագիծը համապատասխանեցվում է նաև ՀՀ ընդերքի մասին օրենսգրքի 59-րդ հոդվածի 4-րդ մասին, համաձայն որի ոչ ուշ, քան տասը տարին մեկ անգամ շահագործվող հանքավայրերում (տեղամասերում) կոնդիցիաները և պաշարները ենթարկել վերագնահատման և ներկայացնել լիազոր մարմնի վերահաստատմանը:</w:t>
      </w:r>
    </w:p>
    <w:p w:rsidR="00E106C2" w:rsidRPr="00397441" w:rsidRDefault="00E106C2" w:rsidP="0039744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9744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Ակնկալվող արդյունքը. </w:t>
      </w:r>
      <w:r w:rsidRPr="00397441">
        <w:rPr>
          <w:rFonts w:ascii="GHEA Grapalat" w:hAnsi="GHEA Grapalat"/>
          <w:sz w:val="24"/>
          <w:szCs w:val="24"/>
          <w:lang w:val="hy-AM"/>
        </w:rPr>
        <w:t xml:space="preserve">Մինչև Հայաստանի Հանրապետության և հարևան պետությունների միջև պաշտոնական դեմարկացիայի կատարումը </w:t>
      </w:r>
      <w:r w:rsidRPr="003974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սահմանային վիճելի տարածքներում գտնվող օգտակար հանածոների պաշարները  արտահաշվեկշռային խմբին վերագրելու, իսկ </w:t>
      </w:r>
      <w:r w:rsidRPr="003974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վեճերի կարգավորման դեպքում</w:t>
      </w:r>
      <w:r w:rsidRPr="003974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արտահաշվեկշռայինից</w:t>
      </w:r>
      <w:r w:rsidRPr="00397441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3974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հաշվեկշռայինի վերագրելու հնարավորության ընձեռում</w:t>
      </w:r>
      <w:r w:rsidRPr="00397441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E106C2" w:rsidRPr="00397441" w:rsidRDefault="00E106C2" w:rsidP="0039744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97441">
        <w:rPr>
          <w:rFonts w:ascii="GHEA Grapalat" w:hAnsi="GHEA Grapalat" w:cs="AK Courier"/>
          <w:sz w:val="24"/>
          <w:szCs w:val="24"/>
          <w:lang w:val="hy-AM"/>
        </w:rPr>
        <w:t xml:space="preserve">Համապատասխանեցում ՀՀ ընդերքի մասին օրենսգրքի </w:t>
      </w:r>
      <w:r w:rsidRPr="003974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59-րդ հոդվածի 4-րդ մասին:</w:t>
      </w:r>
    </w:p>
    <w:p w:rsidR="00E106C2" w:rsidRPr="00397441" w:rsidRDefault="00E106C2" w:rsidP="00397441">
      <w:pPr>
        <w:spacing w:after="0"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39744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Նախագծի մշակման գործընթացում ներգրավված ինստիտուտները և անձինք. </w:t>
      </w:r>
    </w:p>
    <w:p w:rsidR="00E106C2" w:rsidRPr="00397441" w:rsidRDefault="00E106C2" w:rsidP="00397441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9744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ՀՀ </w:t>
      </w:r>
      <w:bookmarkStart w:id="0" w:name="_GoBack"/>
      <w:bookmarkEnd w:id="0"/>
      <w:r w:rsidRPr="00397441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տարածքային կառավարման և ենթակառուցվածքների նախարարությունում:</w:t>
      </w:r>
    </w:p>
    <w:p w:rsidR="00E106C2" w:rsidRPr="00397441" w:rsidRDefault="00E106C2" w:rsidP="00397441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39744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lastRenderedPageBreak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E106C2" w:rsidRPr="00397441" w:rsidRDefault="00E106C2" w:rsidP="00397441">
      <w:pPr>
        <w:tabs>
          <w:tab w:val="left" w:pos="4155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97441">
        <w:rPr>
          <w:rFonts w:ascii="GHEA Grapalat" w:hAnsi="GHEA Grapalat"/>
          <w:color w:val="000000"/>
          <w:sz w:val="24"/>
          <w:szCs w:val="24"/>
          <w:lang w:val="hy-AM"/>
        </w:rPr>
        <w:t></w:t>
      </w:r>
      <w:r w:rsidRPr="003974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կառավարության 2013 թվականի մարտի 14-ի </w:t>
      </w:r>
      <w:r w:rsidRPr="00397441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N </w:t>
      </w:r>
      <w:r w:rsidRPr="0039744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274-Ն որոշման մեջ փոփոխություն և լրացումներ կատաելու մասին»  Հայաստանի</w:t>
      </w:r>
      <w:r w:rsidRPr="00397441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որոշման նախագծի ընդունման կապակցությամբ պետական կամ տեղական ինքնակառավարման մարմնի բյուջեում եկամուտների և ծախսերի էական ավելացում կամ նվազեցում չի նախատեսվում:</w:t>
      </w:r>
    </w:p>
    <w:p w:rsidR="00910E74" w:rsidRPr="00E106C2" w:rsidRDefault="00910E74">
      <w:pPr>
        <w:rPr>
          <w:lang w:val="hy-AM"/>
        </w:rPr>
      </w:pPr>
    </w:p>
    <w:sectPr w:rsidR="00910E74" w:rsidRPr="00E106C2" w:rsidSect="00485DA1">
      <w:pgSz w:w="11906" w:h="16838"/>
      <w:pgMar w:top="1440" w:right="836" w:bottom="99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106C2"/>
    <w:rsid w:val="00171851"/>
    <w:rsid w:val="0018161E"/>
    <w:rsid w:val="00182E7B"/>
    <w:rsid w:val="00397441"/>
    <w:rsid w:val="00447AAF"/>
    <w:rsid w:val="005420A3"/>
    <w:rsid w:val="007502B2"/>
    <w:rsid w:val="00910E74"/>
    <w:rsid w:val="00A91991"/>
    <w:rsid w:val="00B37535"/>
    <w:rsid w:val="00E106C2"/>
    <w:rsid w:val="00E64E55"/>
    <w:rsid w:val="00F37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6C2"/>
    <w:pPr>
      <w:spacing w:after="160" w:line="259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https://mul2.gov.am/tasks/423872/oneclick/0.1Himnavorum.docx?token=6d51ce4919b183a81a44782831171af1</cp:keywords>
  <cp:lastModifiedBy>s.hakobyan</cp:lastModifiedBy>
  <cp:revision>2</cp:revision>
  <dcterms:created xsi:type="dcterms:W3CDTF">2021-04-23T06:32:00Z</dcterms:created>
  <dcterms:modified xsi:type="dcterms:W3CDTF">2021-04-23T06:32:00Z</dcterms:modified>
</cp:coreProperties>
</file>