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90" w:rsidRPr="00E1377B" w:rsidRDefault="00B16020" w:rsidP="00B16020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E1377B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B16020" w:rsidRPr="003E3EBC" w:rsidRDefault="003E3EBC" w:rsidP="003E3EBC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E3EB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3E3EBC">
        <w:rPr>
          <w:rFonts w:ascii="GHEA Grapalat" w:hAnsi="GHEA Grapalat"/>
          <w:bCs/>
          <w:sz w:val="24"/>
          <w:szCs w:val="24"/>
          <w:lang w:val="hy-AM"/>
        </w:rPr>
        <w:t xml:space="preserve">ՕԶՈՆԱՅԻՆ ՇԵՐՏԸ ՔԱՅՔԱՅՈՂ ՆՅՈՒԹԵՐԻ </w:t>
      </w:r>
      <w:r w:rsidR="00E1377B">
        <w:rPr>
          <w:rFonts w:ascii="GHEA Grapalat" w:hAnsi="GHEA Grapalat"/>
          <w:bCs/>
          <w:sz w:val="24"/>
          <w:szCs w:val="24"/>
          <w:lang w:val="hy-AM"/>
        </w:rPr>
        <w:t>ԵՎ</w:t>
      </w:r>
      <w:r w:rsidRPr="003E3EBC">
        <w:rPr>
          <w:rFonts w:ascii="GHEA Grapalat" w:hAnsi="GHEA Grapalat"/>
          <w:bCs/>
          <w:sz w:val="24"/>
          <w:szCs w:val="24"/>
          <w:lang w:val="hy-AM"/>
        </w:rPr>
        <w:t xml:space="preserve"> ՀԻԴՐՈՖՏՈՐԱԾԽԱԾԻՆՆԵՐԻ ՆԵՐՄՈՒԾՄԱՆ ԸՆԴՀԱՆՈՒՐ ՉԱՓԱՔԱՆԱԿՆԵՐԸ (ՔՎՈՏԱՆԵՐԸ) ՍԱՀՄԱՆԵԼՈՒ </w:t>
      </w:r>
      <w:r w:rsidR="00430C5B">
        <w:rPr>
          <w:rFonts w:ascii="GHEA Grapalat" w:hAnsi="GHEA Grapalat"/>
          <w:bCs/>
          <w:sz w:val="24"/>
          <w:szCs w:val="24"/>
          <w:lang w:val="hy-AM"/>
        </w:rPr>
        <w:t>ԵՎ</w:t>
      </w:r>
      <w:r w:rsidRPr="003E3EBC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ԿԱՌԱՎԱՐՈՒԹՅԱՆ 2007 ԹՎԱԿԱՆԻ ՄԱՐՏԻ 15-Ի</w:t>
      </w:r>
      <w:r w:rsidRPr="003E3EB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E3EB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3E3EBC">
        <w:rPr>
          <w:rFonts w:ascii="GHEA Grapalat" w:eastAsia="Times New Roman" w:hAnsi="GHEA Grapalat"/>
          <w:sz w:val="24"/>
          <w:szCs w:val="24"/>
          <w:lang w:val="hy-AM"/>
        </w:rPr>
        <w:t>N327-Ն</w:t>
      </w:r>
      <w:r w:rsidRPr="003E3EBC">
        <w:rPr>
          <w:rFonts w:ascii="GHEA Grapalat" w:hAnsi="GHEA Grapalat"/>
          <w:bCs/>
          <w:sz w:val="24"/>
          <w:szCs w:val="24"/>
          <w:lang w:val="hy-AM"/>
        </w:rPr>
        <w:t xml:space="preserve"> ՈՐՈՇՈՒՄՆ ՈՒԺԸ ԿՈՐՑՐԱԾ ՃԱՆԱՉԵԼՈՒ ՄԱՍԻՆ</w:t>
      </w:r>
      <w:r w:rsidRPr="003E3EB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 ԿԱՌԱՎԱՐՈՒԹՅԱՆ ՈՐՈՇՄԱՆ</w:t>
      </w:r>
      <w:r w:rsidRPr="003E3EBC">
        <w:rPr>
          <w:rFonts w:ascii="GHEA Grapalat" w:hAnsi="GHEA Grapalat"/>
          <w:sz w:val="24"/>
          <w:szCs w:val="24"/>
          <w:lang w:val="hy-AM"/>
        </w:rPr>
        <w:t xml:space="preserve"> ՆԱԽԱԳԾԻ</w:t>
      </w:r>
    </w:p>
    <w:tbl>
      <w:tblPr>
        <w:tblStyle w:val="TableGrid"/>
        <w:tblW w:w="10173" w:type="dxa"/>
        <w:tblLook w:val="04A0"/>
      </w:tblPr>
      <w:tblGrid>
        <w:gridCol w:w="5495"/>
        <w:gridCol w:w="1984"/>
        <w:gridCol w:w="2694"/>
      </w:tblGrid>
      <w:tr w:rsidR="00B16020" w:rsidRPr="000D1219" w:rsidTr="00853130">
        <w:tc>
          <w:tcPr>
            <w:tcW w:w="7479" w:type="dxa"/>
            <w:gridSpan w:val="2"/>
            <w:shd w:val="clear" w:color="auto" w:fill="D9D9D9" w:themeFill="background1" w:themeFillShade="D9"/>
          </w:tcPr>
          <w:p w:rsidR="00B16020" w:rsidRPr="008C1CB4" w:rsidRDefault="00C75236" w:rsidP="009A53F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1CB4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9A53FF"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ԱՇԽԱՏԱԿԱԶՄԻ ՏԱՐԱԾՔԱՅԻՆ ԶԱՐԳԱՑՄԱՆ ԵՎ ՇՐՋԱԿԱ ՄԻՋԱՎԱՅՐԻ ՀԱՐՑԵՐԻ ՎԱՐՉՈՒԹՅՈՒՆ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B16020" w:rsidRPr="008C1CB4" w:rsidRDefault="008C1CB4" w:rsidP="008C1C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1CB4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="00FB2F15" w:rsidRPr="008C1CB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8C1CB4"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="00FB2F15" w:rsidRPr="008C1CB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8C1CB4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="00FB2F15" w:rsidRPr="008C1CB4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  <w:p w:rsidR="00F33605" w:rsidRPr="00785E15" w:rsidRDefault="00F33605" w:rsidP="00785E1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1CB4">
              <w:rPr>
                <w:rFonts w:ascii="GHEA Grapalat" w:hAnsi="GHEA Grapalat"/>
                <w:sz w:val="24"/>
                <w:szCs w:val="24"/>
              </w:rPr>
              <w:t>N</w:t>
            </w:r>
            <w:r w:rsidR="00785E15">
              <w:rPr>
                <w:rFonts w:ascii="GHEA Grapalat" w:hAnsi="GHEA Grapalat"/>
                <w:sz w:val="24"/>
                <w:szCs w:val="24"/>
                <w:lang w:val="hy-AM"/>
              </w:rPr>
              <w:t>02/12.23/9753</w:t>
            </w:r>
          </w:p>
        </w:tc>
      </w:tr>
      <w:tr w:rsidR="00B16020" w:rsidRPr="000D1219" w:rsidTr="00853130">
        <w:tc>
          <w:tcPr>
            <w:tcW w:w="5495" w:type="dxa"/>
          </w:tcPr>
          <w:p w:rsidR="00B16020" w:rsidRPr="003E6E23" w:rsidRDefault="009A53FF" w:rsidP="0033319F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426"/>
              </w:tabs>
              <w:spacing w:after="0" w:line="360" w:lineRule="auto"/>
              <w:ind w:left="0" w:firstLine="0"/>
              <w:jc w:val="both"/>
              <w:rPr>
                <w:sz w:val="24"/>
                <w:szCs w:val="24"/>
                <w:lang w:val="hy-AM"/>
              </w:rPr>
            </w:pPr>
            <w:proofErr w:type="spellStart"/>
            <w:r w:rsidRPr="003E6E23">
              <w:rPr>
                <w:rFonts w:cs="Sylfaen"/>
                <w:color w:val="000000"/>
                <w:sz w:val="24"/>
                <w:szCs w:val="24"/>
              </w:rPr>
              <w:t>Նախագծի</w:t>
            </w:r>
            <w:proofErr w:type="spellEnd"/>
            <w:r w:rsidRPr="003E6E23">
              <w:rPr>
                <w:rFonts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6E23">
              <w:rPr>
                <w:rFonts w:cs="Sylfaen"/>
                <w:color w:val="000000"/>
                <w:sz w:val="24"/>
                <w:szCs w:val="24"/>
              </w:rPr>
              <w:t>հավելվածի</w:t>
            </w:r>
            <w:proofErr w:type="spellEnd"/>
            <w:r w:rsidRPr="003E6E23">
              <w:rPr>
                <w:rFonts w:cs="Sylfae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E6E23">
              <w:rPr>
                <w:rFonts w:cs="Sylfaen"/>
                <w:color w:val="000000"/>
                <w:sz w:val="24"/>
                <w:szCs w:val="24"/>
              </w:rPr>
              <w:t>կետում</w:t>
            </w:r>
            <w:proofErr w:type="spellEnd"/>
            <w:r w:rsidRPr="003E6E23">
              <w:rPr>
                <w:rFonts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6E23">
              <w:rPr>
                <w:rFonts w:cs="Sylfaen"/>
                <w:color w:val="000000"/>
                <w:sz w:val="24"/>
                <w:szCs w:val="24"/>
              </w:rPr>
              <w:t>հղում</w:t>
            </w:r>
            <w:proofErr w:type="spellEnd"/>
            <w:r w:rsidRPr="003E6E23">
              <w:rPr>
                <w:rFonts w:cs="Sylfae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E6E23">
              <w:rPr>
                <w:rFonts w:cs="Sylfaen"/>
                <w:color w:val="000000"/>
                <w:sz w:val="24"/>
                <w:szCs w:val="24"/>
              </w:rPr>
              <w:t>արվում</w:t>
            </w:r>
            <w:proofErr w:type="spellEnd"/>
            <w:r w:rsidRPr="003E6E23">
              <w:rPr>
                <w:rFonts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6E23">
              <w:rPr>
                <w:rFonts w:cs="Sylfaen"/>
                <w:color w:val="000000"/>
                <w:sz w:val="24"/>
                <w:szCs w:val="24"/>
              </w:rPr>
              <w:t>Հայաստանի</w:t>
            </w:r>
            <w:proofErr w:type="spellEnd"/>
            <w:r w:rsidRPr="003E6E23">
              <w:rPr>
                <w:rFonts w:eastAsia="Times New Roman"/>
                <w:color w:val="000000"/>
                <w:sz w:val="24"/>
                <w:szCs w:val="24"/>
                <w:lang w:val="hy-AM"/>
              </w:rPr>
              <w:t xml:space="preserve"> Հանրապետության կառավարության 2015 թվականի փետրվարի 5-ի N 90-Ն որոշման NN 1 և 5 հավելվածների</w:t>
            </w:r>
            <w:r w:rsidRPr="003E6E23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6E23">
              <w:rPr>
                <w:rFonts w:eastAsia="Times New Roman"/>
                <w:color w:val="000000"/>
                <w:sz w:val="24"/>
                <w:szCs w:val="24"/>
              </w:rPr>
              <w:t>չափաքանակներին</w:t>
            </w:r>
            <w:proofErr w:type="spellEnd"/>
            <w:r w:rsidRPr="003E6E23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3E6E23">
              <w:rPr>
                <w:rFonts w:eastAsia="Times New Roman"/>
                <w:color w:val="000000"/>
                <w:sz w:val="24"/>
                <w:szCs w:val="24"/>
                <w:lang w:val="hy-AM"/>
              </w:rPr>
              <w:t>(քվոտաներ</w:t>
            </w:r>
            <w:proofErr w:type="spellStart"/>
            <w:r w:rsidRPr="003E6E23">
              <w:rPr>
                <w:rFonts w:eastAsia="Times New Roman"/>
                <w:color w:val="000000"/>
                <w:sz w:val="24"/>
                <w:szCs w:val="24"/>
              </w:rPr>
              <w:t>ին</w:t>
            </w:r>
            <w:proofErr w:type="spellEnd"/>
            <w:r w:rsidRPr="003E6E23">
              <w:rPr>
                <w:rFonts w:eastAsia="Times New Roman"/>
                <w:color w:val="000000"/>
                <w:sz w:val="24"/>
                <w:szCs w:val="24"/>
                <w:lang w:val="hy-AM"/>
              </w:rPr>
              <w:t>)</w:t>
            </w:r>
            <w:r w:rsidRPr="003E6E23">
              <w:rPr>
                <w:rFonts w:eastAsia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E6E23">
              <w:rPr>
                <w:rFonts w:eastAsia="Times New Roman"/>
                <w:color w:val="000000"/>
                <w:sz w:val="24"/>
                <w:szCs w:val="24"/>
              </w:rPr>
              <w:t>տարիներին</w:t>
            </w:r>
            <w:proofErr w:type="spellEnd"/>
            <w:r w:rsidRPr="003E6E23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E6E23">
              <w:rPr>
                <w:rFonts w:eastAsia="Times New Roman"/>
                <w:color w:val="000000"/>
                <w:sz w:val="24"/>
                <w:szCs w:val="24"/>
              </w:rPr>
              <w:t>մինչդեռ</w:t>
            </w:r>
            <w:proofErr w:type="spellEnd"/>
            <w:r w:rsidRPr="003E6E23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6E23">
              <w:rPr>
                <w:rFonts w:cs="Sylfaen"/>
                <w:color w:val="000000"/>
                <w:sz w:val="24"/>
                <w:szCs w:val="24"/>
              </w:rPr>
              <w:t>Հայաստանի</w:t>
            </w:r>
            <w:proofErr w:type="spellEnd"/>
            <w:r w:rsidRPr="003E6E23">
              <w:rPr>
                <w:rFonts w:eastAsia="Times New Roman"/>
                <w:color w:val="000000"/>
                <w:sz w:val="24"/>
                <w:szCs w:val="24"/>
                <w:lang w:val="hy-AM"/>
              </w:rPr>
              <w:t xml:space="preserve"> Հանրապետության կառավարության 2015 թվականի փետրվարի 5-ի N 90-Ն որոշման N 1 հավելված</w:t>
            </w:r>
            <w:proofErr w:type="spellStart"/>
            <w:r w:rsidRPr="003E6E23">
              <w:rPr>
                <w:rFonts w:eastAsia="Times New Roman"/>
                <w:color w:val="000000"/>
                <w:sz w:val="24"/>
                <w:szCs w:val="24"/>
              </w:rPr>
              <w:t>ով</w:t>
            </w:r>
            <w:proofErr w:type="spellEnd"/>
            <w:r w:rsidRPr="003E6E23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6E23">
              <w:rPr>
                <w:rFonts w:eastAsia="Times New Roman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3E6E23">
              <w:rPr>
                <w:rFonts w:eastAsia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E6E23">
              <w:rPr>
                <w:rFonts w:eastAsia="Times New Roman"/>
                <w:color w:val="000000"/>
                <w:sz w:val="24"/>
                <w:szCs w:val="24"/>
              </w:rPr>
              <w:t>արգելք</w:t>
            </w:r>
            <w:proofErr w:type="spellEnd"/>
            <w:r w:rsidRPr="003E6E23">
              <w:rPr>
                <w:rFonts w:eastAsia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E6E23">
              <w:rPr>
                <w:rFonts w:eastAsia="Times New Roman"/>
                <w:bCs/>
                <w:sz w:val="24"/>
                <w:szCs w:val="24"/>
              </w:rPr>
              <w:t>օզոնային</w:t>
            </w:r>
            <w:proofErr w:type="spellEnd"/>
            <w:r w:rsidRPr="003E6E23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E6E23">
              <w:rPr>
                <w:rFonts w:eastAsia="Times New Roman"/>
                <w:bCs/>
                <w:sz w:val="24"/>
                <w:szCs w:val="24"/>
              </w:rPr>
              <w:t>շերտը</w:t>
            </w:r>
            <w:proofErr w:type="spellEnd"/>
            <w:r w:rsidRPr="003E6E23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E6E23">
              <w:rPr>
                <w:rFonts w:eastAsia="Times New Roman"/>
                <w:bCs/>
                <w:sz w:val="24"/>
                <w:szCs w:val="24"/>
              </w:rPr>
              <w:t>քայքայող</w:t>
            </w:r>
            <w:proofErr w:type="spellEnd"/>
            <w:r w:rsidRPr="003E6E23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E6E23">
              <w:rPr>
                <w:rFonts w:eastAsia="Times New Roman"/>
                <w:bCs/>
                <w:sz w:val="24"/>
                <w:szCs w:val="24"/>
              </w:rPr>
              <w:t>նյութերի</w:t>
            </w:r>
            <w:proofErr w:type="spellEnd"/>
            <w:r w:rsidRPr="003E6E23">
              <w:rPr>
                <w:rFonts w:eastAsia="Times New Roman"/>
                <w:bCs/>
                <w:sz w:val="24"/>
                <w:szCs w:val="24"/>
              </w:rPr>
              <w:t xml:space="preserve"> և </w:t>
            </w:r>
            <w:proofErr w:type="spellStart"/>
            <w:r w:rsidRPr="003E6E23">
              <w:rPr>
                <w:rFonts w:eastAsia="Times New Roman"/>
                <w:bCs/>
                <w:sz w:val="24"/>
                <w:szCs w:val="24"/>
              </w:rPr>
              <w:t>դրանք</w:t>
            </w:r>
            <w:proofErr w:type="spellEnd"/>
            <w:r w:rsidRPr="003E6E23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E6E23">
              <w:rPr>
                <w:rFonts w:eastAsia="Times New Roman"/>
                <w:bCs/>
                <w:sz w:val="24"/>
                <w:szCs w:val="24"/>
              </w:rPr>
              <w:t>պարունակող</w:t>
            </w:r>
            <w:proofErr w:type="spellEnd"/>
            <w:r w:rsidRPr="003E6E23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E6E23">
              <w:rPr>
                <w:rFonts w:eastAsia="Times New Roman"/>
                <w:bCs/>
                <w:sz w:val="24"/>
                <w:szCs w:val="24"/>
              </w:rPr>
              <w:t>արտադրանքի</w:t>
            </w:r>
            <w:proofErr w:type="spellEnd"/>
            <w:r w:rsidRPr="003E6E23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E6E23">
              <w:rPr>
                <w:rFonts w:eastAsia="Times New Roman"/>
                <w:bCs/>
                <w:sz w:val="24"/>
                <w:szCs w:val="24"/>
              </w:rPr>
              <w:t>նկատմամբ</w:t>
            </w:r>
            <w:proofErr w:type="spellEnd"/>
            <w:r w:rsidRPr="003E6E23">
              <w:rPr>
                <w:rFonts w:eastAsia="Times New Roman"/>
                <w:bCs/>
                <w:sz w:val="24"/>
                <w:szCs w:val="24"/>
              </w:rPr>
              <w:t xml:space="preserve">, </w:t>
            </w:r>
          </w:p>
        </w:tc>
        <w:tc>
          <w:tcPr>
            <w:tcW w:w="4678" w:type="dxa"/>
            <w:gridSpan w:val="2"/>
          </w:tcPr>
          <w:p w:rsidR="00B16020" w:rsidRDefault="00B00807" w:rsidP="008830C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="001C5FEA" w:rsidRPr="001C5FEA">
              <w:rPr>
                <w:rFonts w:ascii="GHEA Grapalat" w:hAnsi="GHEA Grapalat"/>
                <w:sz w:val="24"/>
                <w:szCs w:val="24"/>
                <w:lang w:val="hy-AM"/>
              </w:rPr>
              <w:t>նդունվել:</w:t>
            </w:r>
          </w:p>
          <w:p w:rsidR="008830CA" w:rsidRPr="008830CA" w:rsidRDefault="008830CA" w:rsidP="008830C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Օզոնային շերտը քայքայող նյութերի համար՝ ըստ ժամանակացույցի, սահմանվել են որոշակի սահմանափակումներ՝  կրճատելով դրանց ներմուծման առավելագույն չափաքանակները, մասնավորապես, Կ</w:t>
            </w:r>
            <w:r w:rsidRPr="008830C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առավարության 2015 թվականի փետրվարի 5-ի N 90-Ն որոշման N 1 հավելված</w:t>
            </w:r>
            <w:proofErr w:type="spellStart"/>
            <w:r w:rsidRPr="008830C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ով</w:t>
            </w:r>
            <w:proofErr w:type="spellEnd"/>
            <w:r w:rsidRPr="008830C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830C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սահմանվ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ած են արգելված նյութերը, որոնց համար ներմուծման առավելագույն չափաքանակը ըստ տարիների նվազեցնելով </w:t>
            </w:r>
            <w:r w:rsidR="003E6E2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հասցվել է 0-ի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B16020" w:rsidRPr="000D1219" w:rsidTr="00853130">
        <w:tc>
          <w:tcPr>
            <w:tcW w:w="5495" w:type="dxa"/>
          </w:tcPr>
          <w:p w:rsidR="003E6E23" w:rsidRPr="0033319F" w:rsidRDefault="0033319F" w:rsidP="0033319F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426"/>
              </w:tabs>
              <w:spacing w:after="0" w:line="360" w:lineRule="auto"/>
              <w:ind w:left="0" w:firstLine="0"/>
              <w:jc w:val="both"/>
              <w:rPr>
                <w:rFonts w:cs="Arian AMU"/>
                <w:b/>
                <w:i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eastAsia="Times New Roman" w:cs="Sylfaen"/>
                <w:bCs/>
                <w:sz w:val="24"/>
                <w:szCs w:val="24"/>
                <w:lang w:val="hy-AM"/>
              </w:rPr>
              <w:t>Ի</w:t>
            </w:r>
            <w:proofErr w:type="spellStart"/>
            <w:r w:rsidR="003E6E23" w:rsidRPr="0033319F">
              <w:rPr>
                <w:rFonts w:eastAsia="Times New Roman" w:cs="Sylfaen"/>
                <w:bCs/>
                <w:sz w:val="24"/>
                <w:szCs w:val="24"/>
              </w:rPr>
              <w:t>նչպես</w:t>
            </w:r>
            <w:proofErr w:type="spellEnd"/>
            <w:r w:rsidR="003E6E23" w:rsidRPr="0033319F">
              <w:rPr>
                <w:rFonts w:eastAsia="Times New Roman" w:cs="Calibri"/>
                <w:bCs/>
                <w:sz w:val="24"/>
                <w:szCs w:val="24"/>
              </w:rPr>
              <w:t xml:space="preserve"> </w:t>
            </w:r>
            <w:proofErr w:type="spellStart"/>
            <w:r w:rsidR="003E6E23" w:rsidRPr="0033319F">
              <w:rPr>
                <w:rFonts w:eastAsia="Times New Roman" w:cs="Sylfaen"/>
                <w:bCs/>
                <w:sz w:val="24"/>
                <w:szCs w:val="24"/>
              </w:rPr>
              <w:t>նաև</w:t>
            </w:r>
            <w:proofErr w:type="spellEnd"/>
            <w:r w:rsidR="003E6E23" w:rsidRPr="0033319F">
              <w:rPr>
                <w:rFonts w:eastAsia="Times New Roman" w:cs="Calibri"/>
                <w:bCs/>
                <w:sz w:val="24"/>
                <w:szCs w:val="24"/>
              </w:rPr>
              <w:t xml:space="preserve"> </w:t>
            </w:r>
            <w:proofErr w:type="spellStart"/>
            <w:r w:rsidR="003E6E23" w:rsidRPr="0033319F">
              <w:rPr>
                <w:rFonts w:eastAsia="Times New Roman" w:cs="Sylfaen"/>
                <w:bCs/>
                <w:sz w:val="24"/>
                <w:szCs w:val="24"/>
              </w:rPr>
              <w:t>վերոնշյալ</w:t>
            </w:r>
            <w:proofErr w:type="spellEnd"/>
            <w:r w:rsidR="003E6E23" w:rsidRPr="0033319F">
              <w:rPr>
                <w:rFonts w:eastAsia="Times New Roman" w:cs="Calibri"/>
                <w:bCs/>
                <w:sz w:val="24"/>
                <w:szCs w:val="24"/>
              </w:rPr>
              <w:t xml:space="preserve"> </w:t>
            </w:r>
            <w:proofErr w:type="spellStart"/>
            <w:r w:rsidR="003E6E23" w:rsidRPr="0033319F">
              <w:rPr>
                <w:rFonts w:eastAsia="Times New Roman" w:cs="Sylfaen"/>
                <w:bCs/>
                <w:sz w:val="24"/>
                <w:szCs w:val="24"/>
              </w:rPr>
              <w:t>հավելվածներում</w:t>
            </w:r>
            <w:proofErr w:type="spellEnd"/>
            <w:r w:rsidR="003E6E23" w:rsidRPr="0033319F">
              <w:rPr>
                <w:rFonts w:eastAsia="Times New Roman" w:cs="Calibri"/>
                <w:bCs/>
                <w:sz w:val="24"/>
                <w:szCs w:val="24"/>
              </w:rPr>
              <w:t xml:space="preserve"> </w:t>
            </w:r>
            <w:r w:rsidR="003E6E23" w:rsidRPr="0033319F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="003E6E23" w:rsidRPr="0033319F">
              <w:rPr>
                <w:rFonts w:cs="Sylfaen"/>
                <w:color w:val="000000"/>
                <w:sz w:val="24"/>
                <w:szCs w:val="24"/>
              </w:rPr>
              <w:t>«</w:t>
            </w:r>
            <w:proofErr w:type="spellStart"/>
            <w:r w:rsidR="003E6E23" w:rsidRPr="0033319F">
              <w:rPr>
                <w:rFonts w:cs="Sylfaen"/>
                <w:color w:val="000000"/>
                <w:sz w:val="24"/>
                <w:szCs w:val="24"/>
              </w:rPr>
              <w:t>տարիներին</w:t>
            </w:r>
            <w:proofErr w:type="spellEnd"/>
            <w:r w:rsidR="003E6E23" w:rsidRPr="0033319F">
              <w:rPr>
                <w:rFonts w:cs="Sylfae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="003E6E23" w:rsidRPr="0033319F">
              <w:rPr>
                <w:rFonts w:cs="Sylfaen"/>
                <w:color w:val="000000"/>
                <w:sz w:val="24"/>
                <w:szCs w:val="24"/>
              </w:rPr>
              <w:t>վերաբերվող</w:t>
            </w:r>
            <w:proofErr w:type="spellEnd"/>
            <w:r w:rsidR="003E6E23" w:rsidRPr="0033319F">
              <w:rPr>
                <w:rFonts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E6E23" w:rsidRPr="0033319F">
              <w:rPr>
                <w:rFonts w:cs="Sylfaen"/>
                <w:color w:val="000000"/>
                <w:sz w:val="24"/>
                <w:szCs w:val="24"/>
              </w:rPr>
              <w:t>դրույթ</w:t>
            </w:r>
            <w:proofErr w:type="spellEnd"/>
            <w:r w:rsidR="003E6E23" w:rsidRPr="0033319F">
              <w:rPr>
                <w:rFonts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E6E23" w:rsidRPr="0033319F">
              <w:rPr>
                <w:rFonts w:cs="Sylfaen"/>
                <w:color w:val="000000"/>
                <w:sz w:val="24"/>
                <w:szCs w:val="24"/>
              </w:rPr>
              <w:t>առկա</w:t>
            </w:r>
            <w:proofErr w:type="spellEnd"/>
            <w:r w:rsidR="003E6E23" w:rsidRPr="0033319F">
              <w:rPr>
                <w:rFonts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E6E23" w:rsidRPr="0033319F">
              <w:rPr>
                <w:rFonts w:cs="Sylfaen"/>
                <w:color w:val="000000"/>
                <w:sz w:val="24"/>
                <w:szCs w:val="24"/>
              </w:rPr>
              <w:t>չէ</w:t>
            </w:r>
            <w:proofErr w:type="spellEnd"/>
            <w:r w:rsidR="003E6E23" w:rsidRPr="0033319F">
              <w:rPr>
                <w:rFonts w:eastAsia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3E6E23" w:rsidRPr="0033319F">
              <w:rPr>
                <w:rFonts w:eastAsia="Times New Roman" w:cs="Sylfaen"/>
                <w:color w:val="000000"/>
                <w:sz w:val="24"/>
                <w:szCs w:val="24"/>
              </w:rPr>
              <w:t>վերջինս</w:t>
            </w:r>
            <w:proofErr w:type="spellEnd"/>
            <w:r w:rsidR="003E6E23" w:rsidRPr="0033319F">
              <w:rPr>
                <w:rFonts w:eastAsia="Times New Roman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E6E23" w:rsidRPr="0033319F">
              <w:rPr>
                <w:rFonts w:eastAsia="Times New Roman" w:cs="Sylfaen"/>
                <w:color w:val="000000"/>
                <w:sz w:val="24"/>
                <w:szCs w:val="24"/>
              </w:rPr>
              <w:t>նաև</w:t>
            </w:r>
            <w:proofErr w:type="spellEnd"/>
            <w:r w:rsidR="003E6E23" w:rsidRPr="0033319F">
              <w:rPr>
                <w:rFonts w:eastAsia="Times New Roman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E6E23" w:rsidRPr="0033319F">
              <w:rPr>
                <w:rFonts w:eastAsia="Times New Roman" w:cs="Sylfaen"/>
                <w:color w:val="000000"/>
                <w:sz w:val="24"/>
                <w:szCs w:val="24"/>
              </w:rPr>
              <w:t>վերաբերվում</w:t>
            </w:r>
            <w:proofErr w:type="spellEnd"/>
            <w:r w:rsidR="003E6E23" w:rsidRPr="0033319F">
              <w:rPr>
                <w:rFonts w:eastAsia="Times New Roman" w:cs="Calibri"/>
                <w:color w:val="000000"/>
                <w:sz w:val="24"/>
                <w:szCs w:val="24"/>
              </w:rPr>
              <w:t xml:space="preserve"> </w:t>
            </w:r>
            <w:r w:rsidR="003E6E23" w:rsidRPr="0033319F">
              <w:rPr>
                <w:rFonts w:eastAsia="Times New Roman" w:cs="Sylfaen"/>
                <w:color w:val="000000"/>
                <w:sz w:val="24"/>
                <w:szCs w:val="24"/>
              </w:rPr>
              <w:t>է</w:t>
            </w:r>
            <w:r w:rsidR="003E6E23" w:rsidRPr="0033319F">
              <w:rPr>
                <w:rFonts w:eastAsia="Times New Roman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E6E23" w:rsidRPr="0033319F">
              <w:rPr>
                <w:rFonts w:eastAsia="Times New Roman" w:cs="Sylfaen"/>
                <w:color w:val="000000"/>
                <w:sz w:val="24"/>
                <w:szCs w:val="24"/>
              </w:rPr>
              <w:t>նախագծի</w:t>
            </w:r>
            <w:proofErr w:type="spellEnd"/>
            <w:r w:rsidR="003E6E23" w:rsidRPr="0033319F">
              <w:rPr>
                <w:rFonts w:eastAsia="Times New Roman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E6E23" w:rsidRPr="0033319F">
              <w:rPr>
                <w:rFonts w:eastAsia="Times New Roman" w:cs="Sylfaen"/>
                <w:color w:val="000000"/>
                <w:sz w:val="24"/>
                <w:szCs w:val="24"/>
              </w:rPr>
              <w:t>հավելվածի</w:t>
            </w:r>
            <w:proofErr w:type="spellEnd"/>
            <w:r w:rsidR="003E6E23" w:rsidRPr="0033319F">
              <w:rPr>
                <w:rFonts w:eastAsia="Times New Roman" w:cs="Calibri"/>
                <w:color w:val="000000"/>
                <w:sz w:val="24"/>
                <w:szCs w:val="24"/>
              </w:rPr>
              <w:t xml:space="preserve"> 2-</w:t>
            </w:r>
            <w:r w:rsidR="003E6E23" w:rsidRPr="0033319F">
              <w:rPr>
                <w:rFonts w:eastAsia="Times New Roman" w:cs="Sylfaen"/>
                <w:color w:val="000000"/>
                <w:sz w:val="24"/>
                <w:szCs w:val="24"/>
              </w:rPr>
              <w:t>րդ</w:t>
            </w:r>
            <w:r w:rsidR="003E6E23" w:rsidRPr="0033319F">
              <w:rPr>
                <w:rFonts w:eastAsia="Times New Roman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E6E23" w:rsidRPr="0033319F">
              <w:rPr>
                <w:rFonts w:eastAsia="Times New Roman" w:cs="Sylfaen"/>
                <w:color w:val="000000"/>
                <w:sz w:val="24"/>
                <w:szCs w:val="24"/>
              </w:rPr>
              <w:t>կետին</w:t>
            </w:r>
            <w:proofErr w:type="spellEnd"/>
            <w:r w:rsidR="003E6E23" w:rsidRPr="0033319F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="003E6E23" w:rsidRPr="0033319F">
              <w:rPr>
                <w:rFonts w:eastAsia="Times New Roman" w:cs="Sylfaen"/>
                <w:color w:val="000000"/>
                <w:sz w:val="24"/>
                <w:szCs w:val="24"/>
              </w:rPr>
              <w:t>և</w:t>
            </w:r>
            <w:r w:rsidR="003E6E23" w:rsidRPr="0033319F">
              <w:rPr>
                <w:rFonts w:eastAsia="Times New Roman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E6E23" w:rsidRPr="0033319F">
              <w:rPr>
                <w:rFonts w:eastAsia="Times New Roman" w:cs="Sylfaen"/>
                <w:color w:val="000000"/>
                <w:sz w:val="24"/>
                <w:szCs w:val="24"/>
              </w:rPr>
              <w:t>նրանում</w:t>
            </w:r>
            <w:proofErr w:type="spellEnd"/>
            <w:r w:rsidR="003E6E23" w:rsidRPr="0033319F">
              <w:rPr>
                <w:rFonts w:eastAsia="Times New Roman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E6E23" w:rsidRPr="0033319F">
              <w:rPr>
                <w:rFonts w:eastAsia="Times New Roman" w:cs="Sylfaen"/>
                <w:color w:val="000000"/>
                <w:sz w:val="24"/>
                <w:szCs w:val="24"/>
              </w:rPr>
              <w:t>տեղ</w:t>
            </w:r>
            <w:proofErr w:type="spellEnd"/>
            <w:r w:rsidR="003E6E23" w:rsidRPr="0033319F">
              <w:rPr>
                <w:rFonts w:eastAsia="Times New Roman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E6E23" w:rsidRPr="0033319F">
              <w:rPr>
                <w:rFonts w:eastAsia="Times New Roman" w:cs="Sylfaen"/>
                <w:color w:val="000000"/>
                <w:sz w:val="24"/>
                <w:szCs w:val="24"/>
              </w:rPr>
              <w:t>գտած</w:t>
            </w:r>
            <w:proofErr w:type="spellEnd"/>
            <w:r w:rsidR="003E6E23" w:rsidRPr="0033319F">
              <w:rPr>
                <w:rFonts w:eastAsia="Times New Roman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E6E23" w:rsidRPr="0033319F">
              <w:rPr>
                <w:rFonts w:eastAsia="Times New Roman" w:cs="Sylfaen"/>
                <w:color w:val="000000"/>
                <w:sz w:val="24"/>
                <w:szCs w:val="24"/>
              </w:rPr>
              <w:t>հղմանը</w:t>
            </w:r>
            <w:proofErr w:type="spellEnd"/>
            <w:r w:rsidR="003E6E23" w:rsidRPr="0033319F">
              <w:rPr>
                <w:rFonts w:eastAsia="Times New Roman"/>
                <w:color w:val="000000"/>
                <w:sz w:val="24"/>
                <w:szCs w:val="24"/>
              </w:rPr>
              <w:t>):</w:t>
            </w:r>
          </w:p>
          <w:p w:rsidR="00B16020" w:rsidRPr="0033319F" w:rsidRDefault="00B16020" w:rsidP="0033319F">
            <w:pPr>
              <w:spacing w:line="36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678" w:type="dxa"/>
            <w:gridSpan w:val="2"/>
          </w:tcPr>
          <w:p w:rsidR="00B16020" w:rsidRPr="00DE78C7" w:rsidRDefault="003F28E4" w:rsidP="0068770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E78C7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DE78C7" w:rsidRPr="00DE78C7" w:rsidRDefault="00DE78C7" w:rsidP="00DE78C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E78C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Նախագծի հավելվածի 1-ին և 2-րդ կետերը լրացվել են ՝</w:t>
            </w:r>
          </w:p>
          <w:p w:rsidR="00DE78C7" w:rsidRPr="00DE78C7" w:rsidRDefault="00DE78C7" w:rsidP="00DE78C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E78C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«</w:t>
            </w:r>
            <w:r w:rsidRPr="00DE78C7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սահմանվում</w:t>
            </w:r>
            <w:r w:rsidRPr="00DE78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E78C7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DE78C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DE78C7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բառերից</w:t>
            </w:r>
            <w:r w:rsidRPr="00DE78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E78C7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DE78C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DE78C7">
              <w:rPr>
                <w:rFonts w:ascii="GHEA Grapalat" w:hAnsi="GHEA Grapalat" w:cs="Sylfaen"/>
                <w:sz w:val="24"/>
                <w:szCs w:val="24"/>
                <w:lang w:val="hy-AM"/>
              </w:rPr>
              <w:t>ըստ</w:t>
            </w:r>
            <w:r w:rsidRPr="00DE78C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DE78C7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E78C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DE78C7">
              <w:rPr>
                <w:rFonts w:ascii="GHEA Grapalat" w:hAnsi="GHEA Grapalat" w:cs="Sylfaen"/>
                <w:sz w:val="24"/>
                <w:szCs w:val="24"/>
                <w:lang w:val="hy-AM"/>
              </w:rPr>
              <w:t>տարիների</w:t>
            </w:r>
            <w:r w:rsidRPr="00DE78C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DE78C7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բառերից</w:t>
            </w:r>
            <w:r w:rsidRPr="00DE78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E78C7">
              <w:rPr>
                <w:rFonts w:ascii="GHEA Grapalat" w:hAnsi="GHEA Grapalat" w:cs="Sylfaen"/>
                <w:sz w:val="24"/>
                <w:szCs w:val="24"/>
                <w:lang w:val="hy-AM"/>
              </w:rPr>
              <w:t>առաջ</w:t>
            </w:r>
            <w:r w:rsidRPr="00DE78C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DE78C7">
              <w:rPr>
                <w:rFonts w:ascii="GHEA Grapalat" w:hAnsi="GHEA Grapalat" w:cs="Sylfaen"/>
                <w:sz w:val="24"/>
                <w:szCs w:val="24"/>
                <w:lang w:val="hy-AM"/>
              </w:rPr>
              <w:t>ըստ</w:t>
            </w:r>
            <w:r w:rsidRPr="00DE78C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DE78C7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բառերով</w:t>
            </w:r>
            <w:r w:rsidRPr="00DE78C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17E09" w:rsidRPr="00DE78C7" w:rsidRDefault="00A17E09" w:rsidP="0068770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B16020" w:rsidRPr="00C75236" w:rsidRDefault="00B16020" w:rsidP="00B16020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C75236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06EC2"/>
    <w:multiLevelType w:val="hybridMultilevel"/>
    <w:tmpl w:val="F7A87E22"/>
    <w:lvl w:ilvl="0" w:tplc="705ABA4C">
      <w:start w:val="1"/>
      <w:numFmt w:val="decimal"/>
      <w:lvlText w:val="%1."/>
      <w:lvlJc w:val="left"/>
      <w:pPr>
        <w:ind w:left="795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13AC5279"/>
    <w:multiLevelType w:val="hybridMultilevel"/>
    <w:tmpl w:val="F7A87E22"/>
    <w:lvl w:ilvl="0" w:tplc="705ABA4C">
      <w:start w:val="1"/>
      <w:numFmt w:val="decimal"/>
      <w:lvlText w:val="%1."/>
      <w:lvlJc w:val="left"/>
      <w:pPr>
        <w:ind w:left="795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4AC65530"/>
    <w:multiLevelType w:val="hybridMultilevel"/>
    <w:tmpl w:val="D7A42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D06FC"/>
    <w:rsid w:val="000D1219"/>
    <w:rsid w:val="001B6F0A"/>
    <w:rsid w:val="001C0DB7"/>
    <w:rsid w:val="001C5FEA"/>
    <w:rsid w:val="002339F2"/>
    <w:rsid w:val="0033319F"/>
    <w:rsid w:val="003E3EBC"/>
    <w:rsid w:val="003E6E23"/>
    <w:rsid w:val="003F28E4"/>
    <w:rsid w:val="00430C5B"/>
    <w:rsid w:val="004338CA"/>
    <w:rsid w:val="00471C4A"/>
    <w:rsid w:val="0055759E"/>
    <w:rsid w:val="005C3F51"/>
    <w:rsid w:val="00635D32"/>
    <w:rsid w:val="0068770A"/>
    <w:rsid w:val="006975AC"/>
    <w:rsid w:val="00771E8F"/>
    <w:rsid w:val="00785E15"/>
    <w:rsid w:val="00853130"/>
    <w:rsid w:val="00860D68"/>
    <w:rsid w:val="008830CA"/>
    <w:rsid w:val="008C1CB4"/>
    <w:rsid w:val="008F54B5"/>
    <w:rsid w:val="008F7A57"/>
    <w:rsid w:val="00953916"/>
    <w:rsid w:val="00995490"/>
    <w:rsid w:val="009A53FF"/>
    <w:rsid w:val="009D0175"/>
    <w:rsid w:val="00A075C1"/>
    <w:rsid w:val="00A17E09"/>
    <w:rsid w:val="00A92523"/>
    <w:rsid w:val="00B00807"/>
    <w:rsid w:val="00B16020"/>
    <w:rsid w:val="00C75236"/>
    <w:rsid w:val="00D31C3A"/>
    <w:rsid w:val="00DA3FC1"/>
    <w:rsid w:val="00DE78C7"/>
    <w:rsid w:val="00E1377B"/>
    <w:rsid w:val="00F17ED0"/>
    <w:rsid w:val="00F33605"/>
    <w:rsid w:val="00FB2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A53FF"/>
    <w:pPr>
      <w:spacing w:after="160" w:line="259" w:lineRule="auto"/>
      <w:ind w:left="720"/>
      <w:contextualSpacing/>
    </w:pPr>
    <w:rPr>
      <w:rFonts w:ascii="GHEA Grapalat" w:hAnsi="GHEA Grapala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5404A2-A878-49A1-BEC0-487387CB0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lastModifiedBy>TatshatH</cp:lastModifiedBy>
  <cp:revision>84</cp:revision>
  <dcterms:created xsi:type="dcterms:W3CDTF">2021-03-17T06:17:00Z</dcterms:created>
  <dcterms:modified xsi:type="dcterms:W3CDTF">2021-04-27T07:26:00Z</dcterms:modified>
</cp:coreProperties>
</file>