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9F5105">
        <w:rPr>
          <w:rFonts w:ascii="GHEA Grapalat" w:hAnsi="GHEA Grapalat" w:cs="Sylfaen"/>
          <w:sz w:val="24"/>
          <w:lang w:val="hy-AM"/>
        </w:rPr>
        <w:t>փետրվար</w:t>
      </w:r>
      <w:r w:rsidR="00DA1126">
        <w:rPr>
          <w:rFonts w:ascii="GHEA Grapalat" w:hAnsi="GHEA Grapalat" w:cs="Sylfaen"/>
          <w:sz w:val="24"/>
          <w:lang w:val="hy-AM"/>
        </w:rPr>
        <w:t>ի</w:t>
      </w:r>
      <w:r w:rsidR="00675700">
        <w:rPr>
          <w:rFonts w:ascii="GHEA Grapalat" w:hAnsi="GHEA Grapalat"/>
          <w:sz w:val="24"/>
        </w:rPr>
        <w:t xml:space="preserve">  2021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C47531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C47531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ԴԱՏԱՎԱՐՈՒԹՅԱՆ ՕՐԵՆՍԳՐՔՈՒՄ ՓՈՓՈԽՈՒԹՅՈՒՆՆԵՐ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675700">
        <w:rPr>
          <w:rFonts w:ascii="GHEA Grapalat" w:hAnsi="GHEA Grapalat" w:cs="Sylfaen"/>
          <w:spacing w:val="10"/>
          <w:lang w:val="hy-AM"/>
        </w:rPr>
        <w:t>Ա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675700" w:rsidRPr="00675700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դատավարության օրենսգրքում փոփոխություններ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675700" w:rsidRPr="00675700">
        <w:rPr>
          <w:rFonts w:ascii="GHEA Grapalat" w:eastAsia="Times New Roman" w:hAnsi="GHEA Grapalat" w:cs="Tahoma"/>
          <w:lang w:val="hy-AM" w:eastAsia="ru-RU"/>
        </w:rPr>
        <w:t>Պ-825-28.12.2020-ՊԻ-011/0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67570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675700">
        <w:rPr>
          <w:rFonts w:ascii="GHEA Grapalat" w:eastAsia="Times New Roman" w:hAnsi="GHEA Grapalat" w:cs="Tahoma"/>
          <w:lang w:val="hy-AM" w:eastAsia="ru-RU"/>
        </w:rPr>
        <w:t>ունը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315DB6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675700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9F5105">
        <w:rPr>
          <w:rFonts w:ascii="GHEA Grapalat" w:hAnsi="GHEA Grapalat" w:cs="IRTEK Courier"/>
          <w:spacing w:val="-4"/>
          <w:lang w:val="hy-AM"/>
        </w:rPr>
        <w:t>փետրվար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C47531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C47531">
        <w:rPr>
          <w:rFonts w:ascii="GHEA Grapalat" w:eastAsia="Times New Roman" w:hAnsi="GHEA Grapalat" w:cs="Tahoma"/>
          <w:lang w:val="hy-AM" w:eastAsia="ru-RU"/>
        </w:rPr>
        <w:lastRenderedPageBreak/>
        <w:t>«ՀԱՅԱՍՏԱՆԻ ՀԱՆՐԱՊԵՏՈՒԹՅԱՆ ՔՐԵԱԿԱՆ ԴԱՏԱՎԱՐՈՒԹՅԱՆ ՕՐԵՆՍԳՐՔՈՒՄ ՓՈՓՈԽՈՒԹՅՈՒՆՆԵՐ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675700">
        <w:rPr>
          <w:rFonts w:ascii="GHEA Grapalat" w:eastAsia="Times New Roman" w:hAnsi="GHEA Grapalat" w:cs="Tahoma"/>
          <w:lang w:val="hy-AM" w:eastAsia="ru-RU"/>
        </w:rPr>
        <w:t>Պ-825-28.12.2020-ՊԻ-011/0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68271C" w:rsidRDefault="0068271C" w:rsidP="00756234">
      <w:pPr>
        <w:pStyle w:val="BodyText"/>
        <w:tabs>
          <w:tab w:val="left" w:pos="0"/>
          <w:tab w:val="left" w:pos="450"/>
        </w:tabs>
        <w:spacing w:line="360" w:lineRule="auto"/>
        <w:ind w:left="0" w:firstLine="0"/>
        <w:contextualSpacing/>
        <w:rPr>
          <w:rFonts w:ascii="GHEA Grapalat" w:eastAsia="Calibri" w:hAnsi="GHEA Grapalat" w:cs="Tahoma"/>
          <w:lang w:val="hy-AM"/>
        </w:rPr>
      </w:pPr>
    </w:p>
    <w:p w:rsidR="00E8088D" w:rsidRPr="00E8088D" w:rsidRDefault="0068271C" w:rsidP="00E8088D">
      <w:pPr>
        <w:pStyle w:val="BodyText"/>
        <w:tabs>
          <w:tab w:val="left" w:pos="0"/>
          <w:tab w:val="left" w:pos="450"/>
        </w:tabs>
        <w:spacing w:line="360" w:lineRule="auto"/>
        <w:ind w:left="0" w:firstLine="0"/>
        <w:contextualSpacing/>
        <w:rPr>
          <w:rFonts w:ascii="GHEA Grapalat" w:eastAsia="Times New Roman" w:hAnsi="GHEA Grapalat"/>
          <w:spacing w:val="-6"/>
          <w:lang w:val="hy-AM"/>
        </w:rPr>
      </w:pPr>
      <w:r w:rsidRPr="0068271C">
        <w:rPr>
          <w:rFonts w:ascii="GHEA Grapalat" w:eastAsia="Calibri" w:hAnsi="GHEA Grapalat" w:cs="Tahoma"/>
          <w:lang w:val="hy-AM"/>
        </w:rPr>
        <w:t xml:space="preserve">        </w:t>
      </w:r>
      <w:r w:rsidR="00E8088D">
        <w:rPr>
          <w:rFonts w:ascii="GHEA Grapalat" w:eastAsia="Times New Roman" w:hAnsi="GHEA Grapalat"/>
          <w:spacing w:val="-6"/>
          <w:lang w:val="hy-AM"/>
        </w:rPr>
        <w:t>ՀՀ կառավարության կողմից շրջանառության մեջ դրված</w:t>
      </w:r>
      <w:bookmarkStart w:id="0" w:name="_GoBack"/>
      <w:bookmarkEnd w:id="0"/>
      <w:r w:rsidR="00E8088D">
        <w:rPr>
          <w:rFonts w:ascii="GHEA Grapalat" w:eastAsia="Times New Roman" w:hAnsi="GHEA Grapalat"/>
          <w:spacing w:val="-6"/>
          <w:lang w:val="hy-AM"/>
        </w:rPr>
        <w:t xml:space="preserve"> </w:t>
      </w:r>
      <w:r w:rsidR="00E8088D" w:rsidRPr="00E8088D">
        <w:rPr>
          <w:rFonts w:ascii="GHEA Grapalat" w:eastAsia="Times New Roman" w:hAnsi="GHEA Grapalat"/>
          <w:spacing w:val="-6"/>
          <w:lang w:val="hy-AM"/>
        </w:rPr>
        <w:t>ՀՀ քրեական դատավարության նոր օրենսգրքի նախագծի 13-րդ գլխում զետեղված` ձերբակալում դատավարական հարկադրանքի միջոցի կիրառման վերաբերյալ կարգավորումները քրեական դատավարության գործող օրենսգրքի 17-րդ գլխում ամբողջությամբ և նույնությամբ տեղայնացնելու մոտեցումն ընդունելի չէ</w:t>
      </w:r>
      <w:r w:rsidR="00E8088D">
        <w:rPr>
          <w:rFonts w:ascii="GHEA Grapalat" w:eastAsia="Times New Roman" w:hAnsi="GHEA Grapalat"/>
          <w:spacing w:val="-6"/>
          <w:lang w:val="hy-AM"/>
        </w:rPr>
        <w:t xml:space="preserve">, քանի որ </w:t>
      </w:r>
      <w:r>
        <w:rPr>
          <w:rFonts w:ascii="GHEA Grapalat" w:eastAsia="Times New Roman" w:hAnsi="GHEA Grapalat"/>
          <w:spacing w:val="-6"/>
          <w:lang w:val="hy-AM"/>
        </w:rPr>
        <w:t xml:space="preserve"> </w:t>
      </w:r>
      <w:r w:rsidR="00E8088D" w:rsidRPr="00E8088D">
        <w:rPr>
          <w:rFonts w:ascii="GHEA Grapalat" w:eastAsia="Times New Roman" w:hAnsi="GHEA Grapalat"/>
          <w:spacing w:val="-6"/>
          <w:lang w:val="hy-AM"/>
        </w:rPr>
        <w:t>ՀՀ քրեական դատավարության նոր օրենսգրքի նախագծով ձերբակալման առանձին տեսակներին ներկայացվող ժամկետային սահմանափակումները փոխկապակցված են նախագծով ներդրված նոր տրամաբանությանը համահունչ` քրեական հետապնդման հարուցման ժամկետային սահմանափակումների հետ, որոնք չեն համապատասխանում քրեական դատավարության գործող օրենսգ</w:t>
      </w:r>
      <w:r w:rsidR="00E8088D">
        <w:rPr>
          <w:rFonts w:ascii="GHEA Grapalat" w:eastAsia="Times New Roman" w:hAnsi="GHEA Grapalat"/>
          <w:spacing w:val="-6"/>
          <w:lang w:val="hy-AM"/>
        </w:rPr>
        <w:t xml:space="preserve">րքով սահմանված կարգավորումներին, ինչպես նաև </w:t>
      </w:r>
      <w:r w:rsidR="00E8088D" w:rsidRPr="00E8088D">
        <w:rPr>
          <w:rFonts w:ascii="GHEA Grapalat" w:eastAsia="Times New Roman" w:hAnsi="GHEA Grapalat"/>
          <w:spacing w:val="-6"/>
          <w:lang w:val="hy-AM"/>
        </w:rPr>
        <w:t>չի սահմանվել ձերբակալման հասկացությունը, որը առաջարկվող փոփոխությունների պայմաններում, ըստ էության, չի կարող ունենալ գործ</w:t>
      </w:r>
      <w:r w:rsidR="00E8088D">
        <w:rPr>
          <w:rFonts w:ascii="GHEA Grapalat" w:eastAsia="Times New Roman" w:hAnsi="GHEA Grapalat"/>
          <w:spacing w:val="-6"/>
          <w:lang w:val="hy-AM"/>
        </w:rPr>
        <w:t xml:space="preserve">ող օրենսգրքով դրան տրված իմաստը, հետևաբար՝ </w:t>
      </w:r>
      <w:r>
        <w:rPr>
          <w:rFonts w:ascii="GHEA Grapalat" w:eastAsia="Times New Roman" w:hAnsi="GHEA Grapalat"/>
          <w:spacing w:val="-6"/>
          <w:lang w:val="hy-AM"/>
        </w:rPr>
        <w:t>ներկայացնում ենք օրենքի նախագծի</w:t>
      </w:r>
      <w:r w:rsidR="0085205C">
        <w:rPr>
          <w:rFonts w:ascii="GHEA Grapalat" w:eastAsia="Times New Roman" w:hAnsi="GHEA Grapalat"/>
          <w:spacing w:val="-6"/>
          <w:lang w:val="hy-AM"/>
        </w:rPr>
        <w:t>՝</w:t>
      </w:r>
      <w:r>
        <w:rPr>
          <w:rFonts w:ascii="GHEA Grapalat" w:eastAsia="Times New Roman" w:hAnsi="GHEA Grapalat"/>
          <w:spacing w:val="-6"/>
          <w:lang w:val="hy-AM"/>
        </w:rPr>
        <w:t xml:space="preserve"> </w:t>
      </w:r>
      <w:r w:rsidRPr="0068271C">
        <w:rPr>
          <w:rFonts w:ascii="GHEA Grapalat" w:eastAsia="Times New Roman" w:hAnsi="GHEA Grapalat"/>
          <w:spacing w:val="-6"/>
          <w:lang w:val="hy-AM"/>
        </w:rPr>
        <w:t xml:space="preserve">ՀՀ </w:t>
      </w:r>
      <w:r w:rsidR="00E8088D">
        <w:rPr>
          <w:rFonts w:ascii="GHEA Grapalat" w:eastAsia="Times New Roman" w:hAnsi="GHEA Grapalat"/>
          <w:spacing w:val="-6"/>
          <w:lang w:val="hy-AM"/>
        </w:rPr>
        <w:t>կառավար</w:t>
      </w:r>
      <w:r>
        <w:rPr>
          <w:rFonts w:ascii="GHEA Grapalat" w:eastAsia="Times New Roman" w:hAnsi="GHEA Grapalat"/>
          <w:spacing w:val="-6"/>
          <w:lang w:val="hy-AM"/>
        </w:rPr>
        <w:t>ւթյան</w:t>
      </w:r>
      <w:r w:rsidRPr="0068271C">
        <w:rPr>
          <w:rFonts w:ascii="GHEA Grapalat" w:eastAsia="Times New Roman" w:hAnsi="GHEA Grapalat"/>
          <w:spacing w:val="-6"/>
          <w:lang w:val="hy-AM"/>
        </w:rPr>
        <w:t xml:space="preserve"> համար ընդունելի խմբագրությունը:</w:t>
      </w:r>
    </w:p>
    <w:p w:rsidR="0068271C" w:rsidRPr="0068271C" w:rsidRDefault="00C966FE" w:rsidP="0068271C">
      <w:pPr>
        <w:pStyle w:val="Normal1"/>
        <w:keepNext/>
        <w:spacing w:line="360" w:lineRule="auto"/>
        <w:jc w:val="center"/>
        <w:rPr>
          <w:rFonts w:ascii="GHEA Grapalat" w:hAnsi="GHEA Grapalat"/>
          <w:b/>
          <w:lang w:val="hy-AM"/>
        </w:rPr>
      </w:pPr>
      <w:r w:rsidRPr="0068271C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68271C" w:rsidRPr="0068271C">
        <w:rPr>
          <w:rFonts w:ascii="GHEA Grapalat" w:hAnsi="GHEA Grapalat" w:cs="Tahoma"/>
          <w:b/>
          <w:lang w:val="hy-AM"/>
        </w:rPr>
        <w:t>ՀԱՅԱՍՏԱՆԻ ՀԱՆՐԱՊԵՏՈՒԹՅԱՆ</w:t>
      </w:r>
    </w:p>
    <w:p w:rsidR="0068271C" w:rsidRPr="0068271C" w:rsidRDefault="0068271C" w:rsidP="0068271C">
      <w:pPr>
        <w:keepNext/>
        <w:spacing w:after="0" w:line="360" w:lineRule="auto"/>
        <w:jc w:val="center"/>
        <w:rPr>
          <w:rFonts w:ascii="GHEA Grapalat" w:eastAsia="Tahoma" w:hAnsi="GHEA Grapalat" w:cs="Tahoma"/>
          <w:b/>
          <w:lang w:val="hy-AM"/>
        </w:rPr>
      </w:pPr>
      <w:r w:rsidRPr="0068271C">
        <w:rPr>
          <w:rFonts w:ascii="GHEA Grapalat" w:eastAsia="Tahoma" w:hAnsi="GHEA Grapalat" w:cs="Tahoma"/>
          <w:b/>
          <w:lang w:val="hy-AM"/>
        </w:rPr>
        <w:t>ՕՐԵՆՔԸ</w:t>
      </w:r>
    </w:p>
    <w:p w:rsidR="0068271C" w:rsidRPr="0068271C" w:rsidRDefault="0068271C" w:rsidP="0068271C">
      <w:pPr>
        <w:keepNext/>
        <w:spacing w:after="0" w:line="360" w:lineRule="auto"/>
        <w:jc w:val="center"/>
        <w:rPr>
          <w:rFonts w:ascii="GHEA Grapalat" w:eastAsia="Tahoma" w:hAnsi="GHEA Grapalat" w:cs="Tahoma"/>
          <w:b/>
          <w:lang w:val="hy-AM"/>
        </w:rPr>
      </w:pPr>
      <w:r w:rsidRPr="0068271C">
        <w:rPr>
          <w:rFonts w:ascii="GHEA Grapalat" w:eastAsia="Tahoma" w:hAnsi="GHEA Grapalat" w:cs="Tahoma"/>
          <w:b/>
          <w:lang w:val="hy-AM"/>
        </w:rPr>
        <w:t>ՀԱՅԱՍՏԱՆԻ ՀԱՆՐԱՊԵՏՈՒԹՅԱՆ ՔՐԵԱԿԱՆ ԴԱՏԱՎԱՐՈՒԹՅԱՆ ՕՐԵՆՍԳՐՔՈՒՄ ՓՈՓՈԽՈՒԹՅՈՒՆՆԵՐ ԵՎ ԼՐԱՑՈՒՄՆԵՐ ԿԱՏԱՐԵԼՈՒ ՄԱՍԻՆ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b/>
          <w:bCs/>
          <w:lang w:val="hy-AM"/>
        </w:rPr>
      </w:pP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b/>
          <w:bCs/>
          <w:lang w:val="hy-AM"/>
        </w:rPr>
        <w:t>Հոդված 1.</w:t>
      </w:r>
      <w:r w:rsidRPr="0068271C">
        <w:rPr>
          <w:rFonts w:ascii="GHEA Grapalat" w:eastAsia="Tahoma" w:hAnsi="GHEA Grapalat" w:cs="Tahoma"/>
          <w:lang w:val="hy-AM"/>
        </w:rPr>
        <w:t xml:space="preserve"> </w:t>
      </w:r>
      <w:r w:rsidRPr="0068271C">
        <w:rPr>
          <w:rFonts w:ascii="Courier New" w:eastAsia="Tahoma" w:hAnsi="Courier New" w:cs="Courier New"/>
          <w:lang w:val="hy-AM"/>
        </w:rPr>
        <w:t> </w:t>
      </w:r>
      <w:r w:rsidRPr="0068271C">
        <w:rPr>
          <w:rFonts w:ascii="GHEA Grapalat" w:eastAsia="Tahoma" w:hAnsi="GHEA Grapalat" w:cs="Tahoma"/>
          <w:lang w:val="hy-AM"/>
        </w:rPr>
        <w:t>Հայաստանի Հանրապետության 1998 թվականի հուլիսի 1-ի քրեական դատավարության օրենսգրքի (այսուհետ` Օրենսգիրք) 128-րդ հոդվածում՝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1) 1-ին մասում «Ձերբակալումը անձի կողմից հանցագործության կատարումը կամ այն կատարելուց հետո նրա փախուստը կանխելու նպատակով նրան» բառերը փոխարինել «Ձերբակալումն անձին» բառերով</w:t>
      </w:r>
      <w:r w:rsidRPr="0068271C">
        <w:rPr>
          <w:rFonts w:ascii="GHEA Grapalat" w:eastAsia="Tahoma" w:hAnsi="GHEA Grapalat" w:cs="Cambria Math"/>
          <w:lang w:val="hy-AM"/>
        </w:rPr>
        <w:t>.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2) 2-րդ մասը ճանաչել ուժը կորցրած.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3) 3-րդ մասի 2-րդ կետում «</w:t>
      </w:r>
      <w:r w:rsidRPr="0068271C">
        <w:rPr>
          <w:rFonts w:ascii="GHEA Grapalat" w:eastAsia="Arial" w:hAnsi="GHEA Grapalat" w:cs="Arial"/>
          <w:color w:val="000000"/>
          <w:shd w:val="clear" w:color="auto" w:fill="FFFFFF"/>
          <w:lang w:val="hy-AM"/>
        </w:rPr>
        <w:t>քրեական հետապնդման մարմնի</w:t>
      </w:r>
      <w:r w:rsidRPr="0068271C">
        <w:rPr>
          <w:rFonts w:ascii="GHEA Grapalat" w:eastAsia="Tahoma" w:hAnsi="GHEA Grapalat" w:cs="Tahoma"/>
          <w:lang w:val="hy-AM"/>
        </w:rPr>
        <w:t>» բառերը փոխարինել «քննիչի» բառով։</w:t>
      </w:r>
      <w:r w:rsidRPr="0068271C">
        <w:rPr>
          <w:rFonts w:ascii="Courier New" w:eastAsia="Tahoma" w:hAnsi="Courier New" w:cs="Courier New"/>
          <w:lang w:val="hy-AM"/>
        </w:rPr>
        <w:t> 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b/>
          <w:bCs/>
          <w:lang w:val="hy-AM"/>
        </w:rPr>
        <w:t>Հոդված 2.</w:t>
      </w:r>
      <w:r w:rsidRPr="0068271C">
        <w:rPr>
          <w:rFonts w:ascii="GHEA Grapalat" w:eastAsia="Tahoma" w:hAnsi="GHEA Grapalat" w:cs="Tahoma"/>
          <w:lang w:val="hy-AM"/>
        </w:rPr>
        <w:t xml:space="preserve"> Օրենսգրքի 130-րդ հոդվածը շարադրել հետևյալ խմբագրությամբ.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b/>
          <w:bCs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«</w:t>
      </w:r>
      <w:r w:rsidRPr="0068271C">
        <w:rPr>
          <w:rFonts w:ascii="GHEA Grapalat" w:eastAsia="Tahoma" w:hAnsi="GHEA Grapalat" w:cs="Tahoma"/>
          <w:b/>
          <w:bCs/>
          <w:lang w:val="hy-AM"/>
        </w:rPr>
        <w:t>Հոդված 130. Ձերբակալումն ազատության մեջ գտնվող մեղադրյալին դատարան</w:t>
      </w:r>
      <w:r w:rsidRPr="0068271C">
        <w:rPr>
          <w:rFonts w:ascii="GHEA Grapalat" w:eastAsia="Tahoma" w:hAnsi="GHEA Grapalat" w:cs="GHEA Grapalat"/>
          <w:b/>
          <w:bCs/>
          <w:lang w:val="hy-AM"/>
        </w:rPr>
        <w:t xml:space="preserve"> </w:t>
      </w:r>
      <w:r w:rsidRPr="0068271C">
        <w:rPr>
          <w:rFonts w:ascii="GHEA Grapalat" w:eastAsia="Tahoma" w:hAnsi="GHEA Grapalat" w:cs="Tahoma"/>
          <w:b/>
          <w:bCs/>
          <w:lang w:val="hy-AM"/>
        </w:rPr>
        <w:t>ներկայացնելու համար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 xml:space="preserve">1. Ազատության մեջ գտնվող մեղադրյալի նկատմամբ կալանավորումը որպես խափանման միջոց ընտրելու անհրաժեշտության դեպքում քննիչը որոշում է կայացնում </w:t>
      </w:r>
      <w:r w:rsidRPr="0068271C">
        <w:rPr>
          <w:rFonts w:ascii="GHEA Grapalat" w:eastAsia="Tahoma" w:hAnsi="GHEA Grapalat" w:cs="Tahoma"/>
          <w:lang w:val="hy-AM"/>
        </w:rPr>
        <w:lastRenderedPageBreak/>
        <w:t>մեղադրյալին ձերբակալելու մասին: Որոշման մեջ նշվում են այն կազմելու տարին, ամիսը, օրը, մեղադրյալի տվյալները, ձերբակալման հիմքը և պատճառը, ինչպես նաև հետաքննության այն մարմինը, որին հանձնարարվում է ձերբակալման իրականացումը: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2. Մեղադրյալին սույն հոդվածով նախատեսված հիմքով կարելի է ձերբակալել միայն այն դեպքում, երբ սույն օրենսգրքի դրույթները թույլ են տալիս նրա նկատմամբ որպես խափանման միջոց կիրառել կալանավորումը: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 xml:space="preserve">3. Հետաքննության մարմնի աշխատակիցը մեղադրյալին ձերբակալելուց առաջ ստորագրությամբ նրան է հանձնում ձերբակալման որոշման պատճենը: Ազատությունից փաստացի զրկվելուց անմիջապես հետո մեղադրյալը բերվում է քննիչի մոտ: Մեղադրյալին քննիչի մոտ բերելու փաստը ամրագրվում է անձի ձերբակալման արձանագրության մեջ: Արձանագրության մեջ նշվում են` մեղադրյալի անունը, ազգանունը, հայրանունը, նրան </w:t>
      </w:r>
      <w:r w:rsidRPr="0068271C">
        <w:rPr>
          <w:rFonts w:ascii="GHEA Grapalat" w:eastAsia="Tahoma" w:hAnsi="GHEA Grapalat" w:cs="Tahoma"/>
          <w:color w:val="0D0D0D"/>
          <w:lang w:val="hy-AM"/>
        </w:rPr>
        <w:t>ազատությունից փաստացի զրկելու տարին, ամիսը, օրը, ժամը, րոպեն, վայրը, պայմանները և հիմքերը, ձերբակալում իրականացրած հետաքննության մարմնի աշխատակցի անունը</w:t>
      </w:r>
      <w:r w:rsidRPr="0068271C">
        <w:rPr>
          <w:rFonts w:ascii="GHEA Grapalat" w:eastAsia="Tahoma" w:hAnsi="GHEA Grapalat" w:cs="Tahoma"/>
          <w:lang w:val="hy-AM"/>
        </w:rPr>
        <w:t>, ազգանունը, պաշտոնը, կոչումը, ձերբակալված մեղադրյալի հայտարարությունները, ձերբակալված մեղադրյալին քննիչի մոտ բերելու և արձանագրություն կազմելու տարին, ամիսը, օրը, ժամը և րոպեն: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4. Ձերբակալման որոշմանը, որպես դրա բաղկացուցիչ մաս, կցվում է ձերբակալման արձանագրությունը: Ձերբակալման որոշման և ձերբակալման արձանագրության պատճեններն անհապաղ ուղարկվում են հսկող դատախազին: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5. Սույն հոդվածի 1-ին մասով նախատեսված հիմքով իրականացված ձերբակալումը չի կարող տևել 24 ժամից ավելի: Նշված հիմքով ձերբակալված մեղադրյալը պետք է դատարան տարվի ոչ ուշ, քան արգելանքի վերցնելու պահից 12 ժամվա ընթացքում: Հակառակ դեպքում անձը պետք է ազատ արձակվի: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6. Եթե սույն հոդվածի 1-ին մասով նախատեսված հիմքով ձերբակալված մեղադրյալը արգելանքի վերցնելու պահից 24 ժամվա ընթացքում դատարանի որոշմամբ չի կալանավորվում, ապա նա ենթակա է անհապաղ ազատ արձակման:»: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b/>
          <w:bCs/>
          <w:lang w:val="hy-AM"/>
        </w:rPr>
        <w:t>Հոդված 3.</w:t>
      </w:r>
      <w:r w:rsidRPr="0068271C">
        <w:rPr>
          <w:rFonts w:ascii="GHEA Grapalat" w:eastAsia="Tahoma" w:hAnsi="GHEA Grapalat" w:cs="Tahoma"/>
          <w:lang w:val="hy-AM"/>
        </w:rPr>
        <w:t xml:space="preserve"> Օրենսգրքի 131-րդ հոդվածը շարադրել հետևյալ խմբագրությամբ.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b/>
          <w:bCs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«</w:t>
      </w:r>
      <w:r w:rsidRPr="0068271C">
        <w:rPr>
          <w:rFonts w:ascii="GHEA Grapalat" w:eastAsia="Tahoma" w:hAnsi="GHEA Grapalat" w:cs="Tahoma"/>
          <w:b/>
          <w:bCs/>
          <w:lang w:val="hy-AM"/>
        </w:rPr>
        <w:t>Հոդված 131. Խափանման միջոցի պայմանները խախտած մեղադրյալի ձերբակալումը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 xml:space="preserve">1. Եթե մեղադրյալը խախտում է իր նկատմամբ կիրառված խափանման միջոցի պայմանները, քննիչը որոշում է կայացնում նրան ձերբակալելու մասին` միաժամանակ մեղադրյալի կալանավորման մասին միջնորդություն ներկայացնելով դատարան: Որոշման մեջ նշվում են այն կազմելու տարին, ամիսը, օրը, մեղադրյալի տվյալները, ձերբակալման հիմքը և </w:t>
      </w:r>
      <w:r w:rsidRPr="0068271C">
        <w:rPr>
          <w:rFonts w:ascii="GHEA Grapalat" w:eastAsia="Tahoma" w:hAnsi="GHEA Grapalat" w:cs="Tahoma"/>
          <w:lang w:val="hy-AM"/>
        </w:rPr>
        <w:lastRenderedPageBreak/>
        <w:t>պատճառը, ինչպես նաև հետաքննության այն մարմինը, որին հանձնարարվում է ձերբակալման իրականացումը: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2. Մեղադրյալին սույն հոդվածով նախատեսված հիմքով կարելի է ձերբակալել միայն այն դեպքում, երբ սույն օրենսգրքի դրույթները թույլ են տալիս նրա նկատմամբ որպես խափանման միջոց կիրառել կալանավորումը: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3. Հետաքննության մարմնի աշխատակիցը մեղադրյալին ձերբակալելուց առաջ ստորագրությամբ նրան է հանձնում ձերբակալման որոշման պատճենը: Ազատությունից փաստացի զրկվելուց անմիջապես հետո մեղադրյալը բերվում է քննիչի մոտ: Մեղադրյալին քննիչի մոտ բերելու փաստն ամրագրվում է անձի ձերբակալման արձանագրության մեջ: Արձանագրության մեջ նշվում են` մեղադրյալի անունը, ազգանունը, հայրանունը, նրան ազատությունից փաստացի զրկելու տարին, ամիսը, օրը, ժամը, րոպեն, վայրը, պայմանները և հիմքերը, ձերբակալում իրականացրած հետաքննության մարմնի աշխատակցի անունը, ազգանունը, պաշտոնը, կոչումը, ձերբակալված մեղադրյալի հայտարարությունները, ձերբակալված մեղադրյալին քննիչի մոտ բերելու և արձանագրություն կազմելու տարին, ամիսը, օրը, ժամը և րոպեն: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4</w:t>
      </w:r>
      <w:r w:rsidRPr="0068271C">
        <w:rPr>
          <w:rFonts w:ascii="MS Gothic" w:eastAsia="MS Gothic" w:hAnsi="MS Gothic" w:cs="MS Gothic" w:hint="eastAsia"/>
          <w:lang w:val="hy-AM"/>
        </w:rPr>
        <w:t>․</w:t>
      </w:r>
      <w:r w:rsidRPr="0068271C">
        <w:rPr>
          <w:rFonts w:ascii="GHEA Grapalat" w:eastAsia="Tahoma" w:hAnsi="GHEA Grapalat" w:cs="GHEA Grapalat"/>
          <w:lang w:val="hy-AM"/>
        </w:rPr>
        <w:t xml:space="preserve"> </w:t>
      </w:r>
      <w:r w:rsidRPr="0068271C">
        <w:rPr>
          <w:rFonts w:ascii="GHEA Grapalat" w:eastAsia="Tahoma" w:hAnsi="GHEA Grapalat" w:cs="Tahoma"/>
          <w:lang w:val="hy-AM"/>
        </w:rPr>
        <w:t>Ձերբակալման որոշմանը, որպես դրա բաղկացուցիչ մաս, կցվում է ձերբակալման արձանագրությունը: Ձերբակալման որոշման և ձերբակալման արձանագրության պատճեններն անհապաղ ուղարկվում են հսկող դատախազին: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5. Սույն հոդվածի 1-ին մասով նախատեսված հիմքով իրականացված ձերբակալումը չի կարող տևել 24 ժամից ավելի: Նշված հիմքով ձերբակալված մեղադրյալը պետք է դատարան</w:t>
      </w:r>
      <w:r>
        <w:rPr>
          <w:rFonts w:ascii="GHEA Grapalat" w:eastAsia="Tahoma" w:hAnsi="GHEA Grapalat" w:cs="Tahoma"/>
          <w:lang w:val="hy-AM"/>
        </w:rPr>
        <w:t xml:space="preserve"> </w:t>
      </w:r>
      <w:r w:rsidRPr="0068271C">
        <w:rPr>
          <w:rFonts w:ascii="GHEA Grapalat" w:eastAsia="Tahoma" w:hAnsi="GHEA Grapalat" w:cs="Tahoma"/>
          <w:lang w:val="hy-AM"/>
        </w:rPr>
        <w:t>տարվի ոչ ուշ, քան արգելանքի վերցնելու պահից 12 ժամվա ընթացքում: Հակառակ դեպքում անձը պետք է ազատ արձակվի: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lang w:val="hy-AM"/>
        </w:rPr>
        <w:t>6. Եթե սույն հոդվածի 1-ին մասով նախատեսված հիմքով ձերբակալված մեղադրյալը արգելանքի վերցնելու պահից 24 ժամվա ընթացքում դատարանի որոշմամբ չի կալանավորվում, ապա նա ենթակա է անհապաղ ազատ արձակման։»: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68271C">
        <w:rPr>
          <w:rFonts w:ascii="GHEA Grapalat" w:eastAsia="Tahoma" w:hAnsi="GHEA Grapalat" w:cs="Tahoma"/>
          <w:b/>
          <w:bCs/>
          <w:lang w:val="hy-AM"/>
        </w:rPr>
        <w:t>Հոդված 4.</w:t>
      </w:r>
      <w:r w:rsidRPr="0068271C">
        <w:rPr>
          <w:rFonts w:ascii="GHEA Grapalat" w:eastAsia="Tahoma" w:hAnsi="GHEA Grapalat" w:cs="Tahoma"/>
          <w:lang w:val="hy-AM"/>
        </w:rPr>
        <w:t xml:space="preserve"> Օրենսգրքի 285-րդ հոդվածի 2-րդ մասի 2-րդ նախադասությունից</w:t>
      </w:r>
      <w:r w:rsidRPr="0068271C">
        <w:rPr>
          <w:rFonts w:ascii="Courier New" w:eastAsia="Tahoma" w:hAnsi="Courier New" w:cs="Courier New"/>
          <w:lang w:val="hy-AM"/>
        </w:rPr>
        <w:t> </w:t>
      </w:r>
      <w:r w:rsidRPr="0068271C">
        <w:rPr>
          <w:rFonts w:ascii="GHEA Grapalat" w:eastAsia="Tahoma" w:hAnsi="GHEA Grapalat" w:cs="GHEA Grapalat"/>
          <w:lang w:val="hy-AM"/>
        </w:rPr>
        <w:t xml:space="preserve"> «</w:t>
      </w:r>
      <w:r w:rsidRPr="0068271C">
        <w:rPr>
          <w:rFonts w:ascii="GHEA Grapalat" w:eastAsia="Tahoma" w:hAnsi="GHEA Grapalat" w:cs="Tahoma"/>
          <w:lang w:val="hy-AM"/>
        </w:rPr>
        <w:t>ազատության մեջ գտնվող մեղադրյալի կամ» բառերը հանել:</w:t>
      </w:r>
      <w:r w:rsidRPr="0068271C">
        <w:rPr>
          <w:rFonts w:ascii="Courier New" w:eastAsia="Tahoma" w:hAnsi="Courier New" w:cs="Courier New"/>
          <w:lang w:val="hy-AM"/>
        </w:rPr>
        <w:t> </w:t>
      </w:r>
    </w:p>
    <w:p w:rsidR="0068271C" w:rsidRPr="0068271C" w:rsidRDefault="0068271C" w:rsidP="0068271C">
      <w:pPr>
        <w:keepNext/>
        <w:spacing w:after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68271C">
        <w:rPr>
          <w:rFonts w:ascii="GHEA Grapalat" w:eastAsia="Times New Roman" w:hAnsi="GHEA Grapalat"/>
          <w:b/>
          <w:bCs/>
          <w:lang w:val="hy-AM"/>
        </w:rPr>
        <w:t>Հոդված 5.</w:t>
      </w:r>
      <w:r w:rsidRPr="0068271C">
        <w:rPr>
          <w:rFonts w:ascii="GHEA Grapalat" w:eastAsia="Times New Roman" w:hAnsi="GHEA Grapalat"/>
          <w:lang w:val="hy-AM"/>
        </w:rPr>
        <w:t xml:space="preserve"> Սույն օրենքն ուժի մեջ է մտնում պաշտոնական հրապարակմանը հաջորդող տասներորդ օրը։</w:t>
      </w:r>
    </w:p>
    <w:p w:rsidR="0068271C" w:rsidRDefault="0068271C" w:rsidP="0068271C">
      <w:pPr>
        <w:keepNext/>
        <w:spacing w:after="0" w:line="360" w:lineRule="auto"/>
        <w:jc w:val="center"/>
        <w:rPr>
          <w:rFonts w:ascii="GHEA Grapalat" w:eastAsia="Tahoma" w:hAnsi="GHEA Grapalat" w:cs="Tahoma"/>
          <w:b/>
          <w:lang w:val="hy-AM"/>
        </w:rPr>
      </w:pPr>
    </w:p>
    <w:p w:rsidR="0068271C" w:rsidRPr="0068271C" w:rsidRDefault="0068271C" w:rsidP="0068271C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</w:p>
    <w:p w:rsidR="00BD56AA" w:rsidRPr="00C966FE" w:rsidRDefault="00BD56AA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lastRenderedPageBreak/>
        <w:t xml:space="preserve"> </w:t>
      </w:r>
    </w:p>
    <w:p w:rsidR="00B75F30" w:rsidRPr="008667A3" w:rsidRDefault="00B75F30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68271C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8C0CB0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8C0CB0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քրեական դատավարության օրենսգրքում փոփոխություններ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3C3B89" w:rsidRDefault="008C0CB0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8C0CB0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դատավարության օրենսգրքում փոփոխություններ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577FA5">
        <w:rPr>
          <w:rFonts w:ascii="GHEA Grapalat" w:hAnsi="GHEA Grapalat" w:cs="Sylfaen"/>
          <w:lang w:val="hy-AM"/>
        </w:rPr>
        <w:t>կամ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235EBA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Pr="008C0CB0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  <w:r w:rsidR="003C3B89" w:rsidRPr="003C3B8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777345" w:rsidRPr="004655E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777345" w:rsidRPr="004655EF" w:rsidSect="0068271C">
      <w:pgSz w:w="11906" w:h="16838"/>
      <w:pgMar w:top="709" w:right="991" w:bottom="851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ED0" w:rsidRDefault="00057ED0" w:rsidP="006F109F">
      <w:pPr>
        <w:spacing w:after="0" w:line="240" w:lineRule="auto"/>
      </w:pPr>
      <w:r>
        <w:separator/>
      </w:r>
    </w:p>
  </w:endnote>
  <w:endnote w:type="continuationSeparator" w:id="0">
    <w:p w:rsidR="00057ED0" w:rsidRDefault="00057ED0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ED0" w:rsidRDefault="00057ED0" w:rsidP="006F109F">
      <w:pPr>
        <w:spacing w:after="0" w:line="240" w:lineRule="auto"/>
      </w:pPr>
      <w:r>
        <w:separator/>
      </w:r>
    </w:p>
  </w:footnote>
  <w:footnote w:type="continuationSeparator" w:id="0">
    <w:p w:rsidR="00057ED0" w:rsidRDefault="00057ED0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49670CC"/>
    <w:multiLevelType w:val="multilevel"/>
    <w:tmpl w:val="48929FDE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3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5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6"/>
  </w:num>
  <w:num w:numId="3">
    <w:abstractNumId w:val="8"/>
  </w:num>
  <w:num w:numId="4">
    <w:abstractNumId w:val="32"/>
  </w:num>
  <w:num w:numId="5">
    <w:abstractNumId w:val="9"/>
  </w:num>
  <w:num w:numId="6">
    <w:abstractNumId w:val="14"/>
  </w:num>
  <w:num w:numId="7">
    <w:abstractNumId w:val="15"/>
  </w:num>
  <w:num w:numId="8">
    <w:abstractNumId w:val="22"/>
  </w:num>
  <w:num w:numId="9">
    <w:abstractNumId w:val="20"/>
  </w:num>
  <w:num w:numId="10">
    <w:abstractNumId w:val="24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8"/>
  </w:num>
  <w:num w:numId="13">
    <w:abstractNumId w:val="2"/>
  </w:num>
  <w:num w:numId="14">
    <w:abstractNumId w:val="5"/>
  </w:num>
  <w:num w:numId="15">
    <w:abstractNumId w:val="23"/>
  </w:num>
  <w:num w:numId="16">
    <w:abstractNumId w:val="13"/>
  </w:num>
  <w:num w:numId="17">
    <w:abstractNumId w:val="25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1"/>
  </w:num>
  <w:num w:numId="23">
    <w:abstractNumId w:val="11"/>
  </w:num>
  <w:num w:numId="24">
    <w:abstractNumId w:val="27"/>
  </w:num>
  <w:num w:numId="25">
    <w:abstractNumId w:val="6"/>
  </w:num>
  <w:num w:numId="26">
    <w:abstractNumId w:val="0"/>
  </w:num>
  <w:num w:numId="27">
    <w:abstractNumId w:val="1"/>
  </w:num>
  <w:num w:numId="28">
    <w:abstractNumId w:val="21"/>
  </w:num>
  <w:num w:numId="29">
    <w:abstractNumId w:val="16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54562"/>
    <w:rsid w:val="00057693"/>
    <w:rsid w:val="0005786F"/>
    <w:rsid w:val="00057ED0"/>
    <w:rsid w:val="0006428C"/>
    <w:rsid w:val="0007306C"/>
    <w:rsid w:val="000745D6"/>
    <w:rsid w:val="000966DE"/>
    <w:rsid w:val="00096D23"/>
    <w:rsid w:val="000A7548"/>
    <w:rsid w:val="000B3A76"/>
    <w:rsid w:val="000C1CC4"/>
    <w:rsid w:val="000C33F5"/>
    <w:rsid w:val="000C6442"/>
    <w:rsid w:val="000D0151"/>
    <w:rsid w:val="000D0B1E"/>
    <w:rsid w:val="000D2955"/>
    <w:rsid w:val="000D4732"/>
    <w:rsid w:val="000E080E"/>
    <w:rsid w:val="000E4D09"/>
    <w:rsid w:val="000F2428"/>
    <w:rsid w:val="000F3DD5"/>
    <w:rsid w:val="00100272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74489"/>
    <w:rsid w:val="00192417"/>
    <w:rsid w:val="001975F3"/>
    <w:rsid w:val="00197BEA"/>
    <w:rsid w:val="001A39C4"/>
    <w:rsid w:val="001B617A"/>
    <w:rsid w:val="001C28B0"/>
    <w:rsid w:val="001C3BA6"/>
    <w:rsid w:val="001C64CC"/>
    <w:rsid w:val="001E3297"/>
    <w:rsid w:val="001F506E"/>
    <w:rsid w:val="001F70A9"/>
    <w:rsid w:val="00201088"/>
    <w:rsid w:val="00202105"/>
    <w:rsid w:val="002054E8"/>
    <w:rsid w:val="00206940"/>
    <w:rsid w:val="0021411F"/>
    <w:rsid w:val="00217EC2"/>
    <w:rsid w:val="00233AE0"/>
    <w:rsid w:val="00235EBA"/>
    <w:rsid w:val="002368C7"/>
    <w:rsid w:val="0023768A"/>
    <w:rsid w:val="00242A84"/>
    <w:rsid w:val="002651D4"/>
    <w:rsid w:val="00275218"/>
    <w:rsid w:val="00277794"/>
    <w:rsid w:val="002A0995"/>
    <w:rsid w:val="002B064E"/>
    <w:rsid w:val="002C0441"/>
    <w:rsid w:val="002C5BCB"/>
    <w:rsid w:val="002F290E"/>
    <w:rsid w:val="00314985"/>
    <w:rsid w:val="00315DB6"/>
    <w:rsid w:val="00331F65"/>
    <w:rsid w:val="003331A1"/>
    <w:rsid w:val="00336A10"/>
    <w:rsid w:val="00336A80"/>
    <w:rsid w:val="00337E18"/>
    <w:rsid w:val="003416C9"/>
    <w:rsid w:val="00341B96"/>
    <w:rsid w:val="00355D99"/>
    <w:rsid w:val="00374D9F"/>
    <w:rsid w:val="00374EE4"/>
    <w:rsid w:val="00397C3B"/>
    <w:rsid w:val="003B24F3"/>
    <w:rsid w:val="003B4A5C"/>
    <w:rsid w:val="003C3B89"/>
    <w:rsid w:val="003D0342"/>
    <w:rsid w:val="003D16E3"/>
    <w:rsid w:val="003E21ED"/>
    <w:rsid w:val="003E4864"/>
    <w:rsid w:val="003F62A3"/>
    <w:rsid w:val="003F7763"/>
    <w:rsid w:val="00413083"/>
    <w:rsid w:val="0041570D"/>
    <w:rsid w:val="00420F58"/>
    <w:rsid w:val="00430B47"/>
    <w:rsid w:val="004370D4"/>
    <w:rsid w:val="0045145A"/>
    <w:rsid w:val="00452E95"/>
    <w:rsid w:val="00463767"/>
    <w:rsid w:val="004655EF"/>
    <w:rsid w:val="00466C92"/>
    <w:rsid w:val="00470B95"/>
    <w:rsid w:val="0047372D"/>
    <w:rsid w:val="00476CD6"/>
    <w:rsid w:val="004938BC"/>
    <w:rsid w:val="004D024F"/>
    <w:rsid w:val="004D4878"/>
    <w:rsid w:val="004D4C84"/>
    <w:rsid w:val="004D7131"/>
    <w:rsid w:val="004D7F29"/>
    <w:rsid w:val="004E2E1F"/>
    <w:rsid w:val="004F2AA9"/>
    <w:rsid w:val="004F611B"/>
    <w:rsid w:val="005027F7"/>
    <w:rsid w:val="00503309"/>
    <w:rsid w:val="00510203"/>
    <w:rsid w:val="00510847"/>
    <w:rsid w:val="00513A8E"/>
    <w:rsid w:val="00513C5D"/>
    <w:rsid w:val="005209C5"/>
    <w:rsid w:val="005235C0"/>
    <w:rsid w:val="00532AB1"/>
    <w:rsid w:val="005406B1"/>
    <w:rsid w:val="0054559C"/>
    <w:rsid w:val="005506C0"/>
    <w:rsid w:val="0055145E"/>
    <w:rsid w:val="005646D1"/>
    <w:rsid w:val="00572033"/>
    <w:rsid w:val="005740A5"/>
    <w:rsid w:val="00577B2F"/>
    <w:rsid w:val="00577FA5"/>
    <w:rsid w:val="00594E59"/>
    <w:rsid w:val="005A20AF"/>
    <w:rsid w:val="005A6F71"/>
    <w:rsid w:val="005D2C65"/>
    <w:rsid w:val="005F2424"/>
    <w:rsid w:val="006115E9"/>
    <w:rsid w:val="006125C1"/>
    <w:rsid w:val="00614796"/>
    <w:rsid w:val="00616756"/>
    <w:rsid w:val="006231EB"/>
    <w:rsid w:val="00627B0F"/>
    <w:rsid w:val="00627F15"/>
    <w:rsid w:val="00646209"/>
    <w:rsid w:val="00655D37"/>
    <w:rsid w:val="006568A2"/>
    <w:rsid w:val="00664FD6"/>
    <w:rsid w:val="0066766C"/>
    <w:rsid w:val="00675700"/>
    <w:rsid w:val="00676681"/>
    <w:rsid w:val="00677BB1"/>
    <w:rsid w:val="0068271C"/>
    <w:rsid w:val="006913CD"/>
    <w:rsid w:val="006A2130"/>
    <w:rsid w:val="006B7745"/>
    <w:rsid w:val="006C0191"/>
    <w:rsid w:val="006C2A2C"/>
    <w:rsid w:val="006D359E"/>
    <w:rsid w:val="006D70EC"/>
    <w:rsid w:val="006D7663"/>
    <w:rsid w:val="006D7DF2"/>
    <w:rsid w:val="006F109F"/>
    <w:rsid w:val="00712A0E"/>
    <w:rsid w:val="00712A61"/>
    <w:rsid w:val="007279F8"/>
    <w:rsid w:val="00756234"/>
    <w:rsid w:val="0077464F"/>
    <w:rsid w:val="007749B4"/>
    <w:rsid w:val="00777345"/>
    <w:rsid w:val="00777D66"/>
    <w:rsid w:val="00783681"/>
    <w:rsid w:val="00790217"/>
    <w:rsid w:val="007A1F98"/>
    <w:rsid w:val="007D4722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6611"/>
    <w:rsid w:val="00847F53"/>
    <w:rsid w:val="0085205C"/>
    <w:rsid w:val="00862C49"/>
    <w:rsid w:val="00865E99"/>
    <w:rsid w:val="008662D8"/>
    <w:rsid w:val="008667A3"/>
    <w:rsid w:val="00870522"/>
    <w:rsid w:val="008763A6"/>
    <w:rsid w:val="00876FDE"/>
    <w:rsid w:val="00890FA6"/>
    <w:rsid w:val="00891B82"/>
    <w:rsid w:val="00893438"/>
    <w:rsid w:val="008A57B8"/>
    <w:rsid w:val="008B210F"/>
    <w:rsid w:val="008B5B29"/>
    <w:rsid w:val="008C0CB0"/>
    <w:rsid w:val="008C1314"/>
    <w:rsid w:val="008D6470"/>
    <w:rsid w:val="008E1783"/>
    <w:rsid w:val="008F25BD"/>
    <w:rsid w:val="008F6BCF"/>
    <w:rsid w:val="00900C59"/>
    <w:rsid w:val="009570B2"/>
    <w:rsid w:val="00963448"/>
    <w:rsid w:val="00966E98"/>
    <w:rsid w:val="009715FF"/>
    <w:rsid w:val="009752E8"/>
    <w:rsid w:val="00976528"/>
    <w:rsid w:val="0098152B"/>
    <w:rsid w:val="00981904"/>
    <w:rsid w:val="009B6284"/>
    <w:rsid w:val="009C1C3E"/>
    <w:rsid w:val="009D0A6C"/>
    <w:rsid w:val="009E4025"/>
    <w:rsid w:val="009F0331"/>
    <w:rsid w:val="009F2D7F"/>
    <w:rsid w:val="009F5105"/>
    <w:rsid w:val="009F7810"/>
    <w:rsid w:val="00A04C2E"/>
    <w:rsid w:val="00A04FF1"/>
    <w:rsid w:val="00A10587"/>
    <w:rsid w:val="00A15723"/>
    <w:rsid w:val="00A17978"/>
    <w:rsid w:val="00A21507"/>
    <w:rsid w:val="00A346DC"/>
    <w:rsid w:val="00A5248F"/>
    <w:rsid w:val="00A52989"/>
    <w:rsid w:val="00A530BA"/>
    <w:rsid w:val="00A56A63"/>
    <w:rsid w:val="00A714D9"/>
    <w:rsid w:val="00A74205"/>
    <w:rsid w:val="00A77F60"/>
    <w:rsid w:val="00A844EF"/>
    <w:rsid w:val="00A901E2"/>
    <w:rsid w:val="00A94FCD"/>
    <w:rsid w:val="00AA5809"/>
    <w:rsid w:val="00AB5F9C"/>
    <w:rsid w:val="00AD2CAB"/>
    <w:rsid w:val="00AE38EF"/>
    <w:rsid w:val="00AE63A9"/>
    <w:rsid w:val="00AF3D73"/>
    <w:rsid w:val="00AF729C"/>
    <w:rsid w:val="00B154AA"/>
    <w:rsid w:val="00B2183F"/>
    <w:rsid w:val="00B22636"/>
    <w:rsid w:val="00B2666F"/>
    <w:rsid w:val="00B3282B"/>
    <w:rsid w:val="00B34972"/>
    <w:rsid w:val="00B4353D"/>
    <w:rsid w:val="00B55AA3"/>
    <w:rsid w:val="00B61309"/>
    <w:rsid w:val="00B64166"/>
    <w:rsid w:val="00B64F49"/>
    <w:rsid w:val="00B745E5"/>
    <w:rsid w:val="00B75F30"/>
    <w:rsid w:val="00B87F07"/>
    <w:rsid w:val="00B94282"/>
    <w:rsid w:val="00BA072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3E8"/>
    <w:rsid w:val="00C35F6F"/>
    <w:rsid w:val="00C421BA"/>
    <w:rsid w:val="00C47531"/>
    <w:rsid w:val="00C51739"/>
    <w:rsid w:val="00C575B5"/>
    <w:rsid w:val="00C62E03"/>
    <w:rsid w:val="00C6349C"/>
    <w:rsid w:val="00C67D68"/>
    <w:rsid w:val="00C90C60"/>
    <w:rsid w:val="00C966FE"/>
    <w:rsid w:val="00CA24FF"/>
    <w:rsid w:val="00CB79B0"/>
    <w:rsid w:val="00CC0BAF"/>
    <w:rsid w:val="00CC1135"/>
    <w:rsid w:val="00CC49BD"/>
    <w:rsid w:val="00CC68BD"/>
    <w:rsid w:val="00CD4231"/>
    <w:rsid w:val="00CD6BD1"/>
    <w:rsid w:val="00CE20FD"/>
    <w:rsid w:val="00CE71F3"/>
    <w:rsid w:val="00CF4D7C"/>
    <w:rsid w:val="00D04D9E"/>
    <w:rsid w:val="00D0560C"/>
    <w:rsid w:val="00D13A4C"/>
    <w:rsid w:val="00D21B9F"/>
    <w:rsid w:val="00D25D28"/>
    <w:rsid w:val="00D41257"/>
    <w:rsid w:val="00D426E7"/>
    <w:rsid w:val="00D473C5"/>
    <w:rsid w:val="00D50208"/>
    <w:rsid w:val="00D62D2C"/>
    <w:rsid w:val="00D9683E"/>
    <w:rsid w:val="00DA1126"/>
    <w:rsid w:val="00DA1635"/>
    <w:rsid w:val="00DA22C1"/>
    <w:rsid w:val="00DA55D2"/>
    <w:rsid w:val="00DA5F30"/>
    <w:rsid w:val="00DB0FD6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56BCC"/>
    <w:rsid w:val="00E6378C"/>
    <w:rsid w:val="00E651E1"/>
    <w:rsid w:val="00E71E40"/>
    <w:rsid w:val="00E8088D"/>
    <w:rsid w:val="00E8412A"/>
    <w:rsid w:val="00E943BF"/>
    <w:rsid w:val="00E94FCE"/>
    <w:rsid w:val="00E97510"/>
    <w:rsid w:val="00EA2058"/>
    <w:rsid w:val="00EC41CE"/>
    <w:rsid w:val="00ED6393"/>
    <w:rsid w:val="00ED72C1"/>
    <w:rsid w:val="00F04BAA"/>
    <w:rsid w:val="00F04BBE"/>
    <w:rsid w:val="00F05E81"/>
    <w:rsid w:val="00F07039"/>
    <w:rsid w:val="00F1792C"/>
    <w:rsid w:val="00F25BA6"/>
    <w:rsid w:val="00F33CD2"/>
    <w:rsid w:val="00F35616"/>
    <w:rsid w:val="00F44D0E"/>
    <w:rsid w:val="00F64506"/>
    <w:rsid w:val="00F65A8E"/>
    <w:rsid w:val="00F65AA1"/>
    <w:rsid w:val="00F718D6"/>
    <w:rsid w:val="00F752CA"/>
    <w:rsid w:val="00F77554"/>
    <w:rsid w:val="00F806E3"/>
    <w:rsid w:val="00F80DD9"/>
    <w:rsid w:val="00F81AD8"/>
    <w:rsid w:val="00F8571A"/>
    <w:rsid w:val="00F868F9"/>
    <w:rsid w:val="00F915FC"/>
    <w:rsid w:val="00F9535E"/>
    <w:rsid w:val="00F95B4B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813F3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  <w:style w:type="paragraph" w:customStyle="1" w:styleId="Normal1">
    <w:name w:val="Normal1"/>
    <w:rsid w:val="0068271C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827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71C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27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71C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B69A1-DED5-4EF9-B4C2-A8C7D8910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5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102</cp:revision>
  <cp:lastPrinted>2019-10-10T11:45:00Z</cp:lastPrinted>
  <dcterms:created xsi:type="dcterms:W3CDTF">2019-04-19T07:12:00Z</dcterms:created>
  <dcterms:modified xsi:type="dcterms:W3CDTF">2021-04-22T13:53:00Z</dcterms:modified>
</cp:coreProperties>
</file>