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F2B" w:rsidRPr="003C5F2B" w:rsidRDefault="003C5F2B" w:rsidP="003C5F2B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  <w:r w:rsidRPr="003C5F2B"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  <w:t>ԱՄՓՈՓԱԹԵՐԹ</w:t>
      </w:r>
      <w:r w:rsidRPr="003C5F2B"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  <w:br/>
      </w:r>
      <w:r w:rsidRPr="003C5F2B">
        <w:rPr>
          <w:rFonts w:ascii="GHEA Grapalat" w:hAnsi="GHEA Grapalat"/>
          <w:b/>
          <w:sz w:val="24"/>
          <w:szCs w:val="24"/>
          <w:lang w:val="af-ZA"/>
        </w:rPr>
        <w:t xml:space="preserve">«ԲԱԺՆԵՏԻՐԱԿԱՆ ԸՆԿԵՐՈՒԹՅՈՒՆՆԵՐԻ ՄԱՍԻՆ» ՕՐԵՆՔՈՒՄ ՓՈՓՈԽՈՒԹՅՈՒՆՆԵՐ ԿԱՏԱՐԵԼՈՒ ՄԱՍԻՆ» </w:t>
      </w:r>
      <w:r w:rsidR="0043417D">
        <w:rPr>
          <w:rFonts w:ascii="GHEA Grapalat" w:hAnsi="GHEA Grapalat"/>
          <w:b/>
          <w:sz w:val="24"/>
          <w:szCs w:val="24"/>
          <w:lang w:val="af-ZA"/>
        </w:rPr>
        <w:t>ՕՐԵՆՔ</w:t>
      </w:r>
      <w:r w:rsidRPr="003C5F2B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43417D">
        <w:rPr>
          <w:rFonts w:ascii="GHEA Grapalat" w:hAnsi="GHEA Grapalat"/>
          <w:b/>
          <w:sz w:val="24"/>
          <w:szCs w:val="24"/>
          <w:lang w:val="af-ZA"/>
        </w:rPr>
        <w:t>ՆԱԽԱԳԾ</w:t>
      </w:r>
      <w:r w:rsidRPr="003C5F2B">
        <w:rPr>
          <w:rFonts w:ascii="GHEA Grapalat" w:hAnsi="GHEA Grapalat"/>
          <w:b/>
          <w:sz w:val="24"/>
          <w:szCs w:val="24"/>
        </w:rPr>
        <w:t>Ի</w:t>
      </w:r>
    </w:p>
    <w:p w:rsidR="005D0256" w:rsidRDefault="0043417D"/>
    <w:p w:rsidR="003C5F2B" w:rsidRDefault="003C5F2B"/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3C5F2B" w:rsidRPr="008D1AF2" w:rsidTr="008D1AF2">
        <w:tc>
          <w:tcPr>
            <w:tcW w:w="8280" w:type="dxa"/>
            <w:vMerge w:val="restart"/>
            <w:shd w:val="clear" w:color="auto" w:fill="A6A6A6" w:themeFill="background1" w:themeFillShade="A6"/>
          </w:tcPr>
          <w:p w:rsidR="003C5F2B" w:rsidRPr="008D1AF2" w:rsidRDefault="003C5F2B" w:rsidP="008D1AF2">
            <w:pPr>
              <w:pStyle w:val="ListParagraph"/>
              <w:numPr>
                <w:ilvl w:val="0"/>
                <w:numId w:val="2"/>
              </w:numPr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բանկ</w:t>
            </w:r>
            <w:proofErr w:type="spellEnd"/>
          </w:p>
          <w:p w:rsidR="003C5F2B" w:rsidRPr="008D1AF2" w:rsidRDefault="003C5F2B" w:rsidP="008D1AF2">
            <w:p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8D1AF2" w:rsidRDefault="003C5F2B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>10.09.2020թ</w:t>
            </w:r>
            <w:r w:rsidRPr="008D1AF2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3C5F2B" w:rsidRPr="008D1AF2" w:rsidTr="008D1AF2">
        <w:tc>
          <w:tcPr>
            <w:tcW w:w="8280" w:type="dxa"/>
            <w:vMerge/>
            <w:shd w:val="clear" w:color="auto" w:fill="A6A6A6" w:themeFill="background1" w:themeFillShade="A6"/>
          </w:tcPr>
          <w:p w:rsidR="003C5F2B" w:rsidRPr="008D1AF2" w:rsidRDefault="003C5F2B" w:rsidP="008D1AF2">
            <w:pPr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8D1AF2" w:rsidRDefault="003C5F2B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>N 15.1-07/000874-20</w:t>
            </w:r>
          </w:p>
        </w:tc>
      </w:tr>
      <w:tr w:rsidR="003C5F2B" w:rsidRPr="008D1AF2" w:rsidTr="008D1AF2">
        <w:tc>
          <w:tcPr>
            <w:tcW w:w="8280" w:type="dxa"/>
          </w:tcPr>
          <w:p w:rsidR="003C5F2B" w:rsidRPr="008D1AF2" w:rsidRDefault="003C5F2B" w:rsidP="008D1AF2">
            <w:pPr>
              <w:shd w:val="clear" w:color="auto" w:fill="FFFFFF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շուկայի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անցումային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դրույթը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որպեսզի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ապահովվի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C5F2B" w:rsidRPr="008D1AF2" w:rsidRDefault="003C5F2B" w:rsidP="008D1AF2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ind w:left="270" w:hanging="27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անձինք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ովքեր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50%-75%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ձայնի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իրավունք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տվող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բաժնետոմսերի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,</w:t>
            </w:r>
            <w:r w:rsidRPr="008D1AF2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ստիպված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լինեն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երբ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տատանումը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տեղի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ունենա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5%-ի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նույնիսկ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եղել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վաճառք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ազդի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դրույթի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70%-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վաճառքի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դարձել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55%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ձայնի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իրավունք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տվող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բաժնետոմսերի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այնուհետև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գնել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5%`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դառնալով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60%: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Նույնիսկ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գնելը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հանդիսանա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անելը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պարտադրելու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C5F2B" w:rsidRPr="008D1AF2" w:rsidRDefault="003C5F2B" w:rsidP="008D1AF2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ind w:left="270" w:hanging="27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անձինք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թեկուզև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գնելով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75%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անցնելու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72%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սեփականություն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բերում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3%:</w:t>
            </w:r>
          </w:p>
          <w:p w:rsidR="003C5F2B" w:rsidRPr="008D1AF2" w:rsidRDefault="003C5F2B" w:rsidP="008D1AF2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</w:tabs>
              <w:ind w:left="270" w:hanging="27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վաճառքի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50%-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նվազելու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տարածվի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Այսինքն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65%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բաժնետոմսերի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վաճառք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իրականացնում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դառնում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35%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բաժնետոմսերի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այլևս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գործի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կանոնը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50%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շեմը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հատելիս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արվի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C5F2B" w:rsidRPr="008D1AF2" w:rsidRDefault="003C5F2B" w:rsidP="008D1AF2">
            <w:pPr>
              <w:shd w:val="clear" w:color="auto" w:fill="FFFFFF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lastRenderedPageBreak/>
              <w:t>Համապատասխանաբար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շուկայի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անցումային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դրույթը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շարադրել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C5F2B" w:rsidRPr="008D1AF2" w:rsidRDefault="003C5F2B" w:rsidP="008D1AF2">
            <w:pPr>
              <w:shd w:val="clear" w:color="auto" w:fill="FFFFFF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«1.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մտնում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հրապարակման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օրվան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տասներորդ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C5F2B" w:rsidRPr="008D1AF2" w:rsidRDefault="003C5F2B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պահին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թողարկողի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բաժնային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առնվազն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50,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բայց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քան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75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տոկոսի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հանդիսացող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պարտավոր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իրեն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հանձնելու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անել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գործարքների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դառնում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75% և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տոկոսի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սեփականատեր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գործարքի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բերում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դասի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քան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տոկոսը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5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տոկոսի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ձեռքբերման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հաշվարկման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առնվում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օտարման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գործարքները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3C5F2B" w:rsidRPr="008D1AF2" w:rsidRDefault="003C5F2B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հիմքերով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հանձնելու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առաջարկով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հանդես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գալու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պարտականությունը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հիմքերից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մեկի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առաջանալու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C5F2B" w:rsidRPr="008D1AF2" w:rsidRDefault="003C5F2B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տարածվում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մտնելուց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արժեթղթերի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օտարման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գործարքների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ունենում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50%-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պակաս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տարածվում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:»:</w:t>
            </w:r>
          </w:p>
        </w:tc>
        <w:tc>
          <w:tcPr>
            <w:tcW w:w="5940" w:type="dxa"/>
          </w:tcPr>
          <w:p w:rsidR="003C5F2B" w:rsidRPr="008D1AF2" w:rsidRDefault="0043417D" w:rsidP="00594860">
            <w:pPr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Նախագիծը հանվել է փաթեթից։</w:t>
            </w:r>
            <w:bookmarkStart w:id="0" w:name="_GoBack"/>
            <w:bookmarkEnd w:id="0"/>
          </w:p>
          <w:p w:rsidR="003C5F2B" w:rsidRPr="008D1AF2" w:rsidRDefault="003C5F2B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C5F2B" w:rsidRPr="008D1AF2" w:rsidTr="008D1AF2">
        <w:tc>
          <w:tcPr>
            <w:tcW w:w="8280" w:type="dxa"/>
            <w:vMerge w:val="restart"/>
            <w:shd w:val="clear" w:color="auto" w:fill="A6A6A6" w:themeFill="background1" w:themeFillShade="A6"/>
          </w:tcPr>
          <w:p w:rsidR="00B12D52" w:rsidRPr="008D1AF2" w:rsidRDefault="00B12D52" w:rsidP="008D1AF2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3C5F2B" w:rsidRPr="008D1AF2" w:rsidRDefault="003C5F2B" w:rsidP="008D1AF2">
            <w:pPr>
              <w:ind w:left="360"/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8D1AF2" w:rsidRDefault="00B12D52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t>04.11.2020թ</w:t>
            </w:r>
            <w:r w:rsidRPr="008D1AF2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</w:p>
        </w:tc>
      </w:tr>
      <w:tr w:rsidR="003C5F2B" w:rsidRPr="008D1AF2" w:rsidTr="008D1AF2">
        <w:tc>
          <w:tcPr>
            <w:tcW w:w="8280" w:type="dxa"/>
            <w:vMerge/>
            <w:shd w:val="clear" w:color="auto" w:fill="A6A6A6" w:themeFill="background1" w:themeFillShade="A6"/>
          </w:tcPr>
          <w:p w:rsidR="003C5F2B" w:rsidRPr="008D1AF2" w:rsidRDefault="003C5F2B" w:rsidP="008D1AF2">
            <w:pPr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8D1AF2" w:rsidRDefault="00840219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D1AF2">
              <w:rPr>
                <w:rFonts w:ascii="GHEA Grapalat" w:eastAsia="Times New Roman" w:hAnsi="GHEA Grapalat" w:cs="Times New Roman"/>
                <w:sz w:val="24"/>
                <w:szCs w:val="24"/>
              </w:rPr>
              <w:t>01/11-1/16548-2020</w:t>
            </w:r>
          </w:p>
        </w:tc>
      </w:tr>
      <w:tr w:rsidR="00840219" w:rsidRPr="008D1AF2" w:rsidTr="008D1AF2">
        <w:tc>
          <w:tcPr>
            <w:tcW w:w="8280" w:type="dxa"/>
          </w:tcPr>
          <w:p w:rsidR="00840219" w:rsidRPr="008D1AF2" w:rsidRDefault="00840219" w:rsidP="008D1AF2">
            <w:pPr>
              <w:pStyle w:val="ListParagraph"/>
              <w:numPr>
                <w:ilvl w:val="0"/>
                <w:numId w:val="4"/>
              </w:num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AF2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8D1AF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940" w:type="dxa"/>
          </w:tcPr>
          <w:p w:rsidR="00840219" w:rsidRPr="008D1AF2" w:rsidRDefault="00840219" w:rsidP="00594860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40219" w:rsidRPr="008D1AF2" w:rsidTr="008D1AF2">
        <w:tc>
          <w:tcPr>
            <w:tcW w:w="8280" w:type="dxa"/>
            <w:vMerge w:val="restart"/>
            <w:shd w:val="clear" w:color="auto" w:fill="A6A6A6" w:themeFill="background1" w:themeFillShade="A6"/>
          </w:tcPr>
          <w:p w:rsidR="00840219" w:rsidRPr="008D1AF2" w:rsidRDefault="00840219" w:rsidP="008D1AF2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D1A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արդարադատության նախարարություն </w:t>
            </w:r>
          </w:p>
          <w:p w:rsidR="00840219" w:rsidRPr="008D1AF2" w:rsidRDefault="00840219" w:rsidP="008D1AF2">
            <w:pPr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840219" w:rsidRPr="008D1AF2" w:rsidRDefault="008D1AF2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29.12.2020թ</w:t>
            </w:r>
            <w:r w:rsidRPr="008D1AF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40219" w:rsidRPr="008D1AF2" w:rsidTr="008D1AF2">
        <w:tc>
          <w:tcPr>
            <w:tcW w:w="8280" w:type="dxa"/>
            <w:vMerge/>
            <w:shd w:val="clear" w:color="auto" w:fill="A6A6A6" w:themeFill="background1" w:themeFillShade="A6"/>
          </w:tcPr>
          <w:p w:rsidR="00840219" w:rsidRPr="008D1AF2" w:rsidRDefault="00840219" w:rsidP="008D1AF2">
            <w:pPr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840219" w:rsidRPr="008D1AF2" w:rsidRDefault="008D1AF2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AF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D1A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01/27.3/29655-2020</w:t>
            </w:r>
          </w:p>
        </w:tc>
      </w:tr>
      <w:tr w:rsidR="008D1AF2" w:rsidRPr="0043417D" w:rsidTr="008D1AF2">
        <w:tc>
          <w:tcPr>
            <w:tcW w:w="8280" w:type="dxa"/>
          </w:tcPr>
          <w:p w:rsidR="008D1AF2" w:rsidRPr="008D1AF2" w:rsidRDefault="008D1AF2" w:rsidP="008D1AF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D1AF2">
              <w:rPr>
                <w:rFonts w:ascii="GHEA Grapalat" w:hAnsi="GHEA Grapalat" w:cs="GHEA Grapalat"/>
                <w:bCs/>
              </w:rPr>
              <w:lastRenderedPageBreak/>
              <w:t xml:space="preserve">1. </w:t>
            </w:r>
            <w:r w:rsidRPr="008D1AF2">
              <w:rPr>
                <w:rFonts w:ascii="GHEA Grapalat" w:hAnsi="GHEA Grapalat" w:cs="GHEA Grapalat"/>
                <w:bCs/>
                <w:lang w:val="hy-AM"/>
              </w:rPr>
              <w:t xml:space="preserve">««Բաժնետիրական ընկերությունների մասին» ՀՀ օրենքում փոփոխություններ կատարելու մասին» օրենքի նախագծի (այսուհետ՝ Նախագիծ) 3-րդ հոդվածով նախատեսվող փոփոխության արդյունքում բաժնետերերի ժողովի գումարման մասին բաժնետերերին առնվազն 21 օր առաջ ծանուցելու՝ օրենքով սահմանված պահանջն առաջարկվում է տարածել </w:t>
            </w:r>
            <w:r w:rsidRPr="008D1AF2">
              <w:rPr>
                <w:rFonts w:ascii="GHEA Grapalat" w:hAnsi="GHEA Grapalat" w:cs="GHEA Grapalat"/>
                <w:b/>
                <w:bCs/>
                <w:lang w:val="hy-AM"/>
              </w:rPr>
              <w:t xml:space="preserve">բոլոր բաց բաժնետիրական  ընկերությունների վրա՝ անկախ բաժնետերերի քանակից՝ </w:t>
            </w:r>
            <w:r w:rsidRPr="008D1AF2">
              <w:rPr>
                <w:rFonts w:ascii="GHEA Grapalat" w:hAnsi="GHEA Grapalat" w:cs="GHEA Grapalat"/>
                <w:bCs/>
                <w:lang w:val="hy-AM"/>
              </w:rPr>
              <w:t xml:space="preserve">այն հիմնավորմամբ, որ </w:t>
            </w:r>
            <w:r w:rsidRPr="008D1AF2">
              <w:rPr>
                <w:rFonts w:ascii="GHEA Grapalat" w:hAnsi="GHEA Grapalat" w:cs="GHEA Grapalat"/>
                <w:b/>
                <w:bCs/>
                <w:lang w:val="hy-AM"/>
              </w:rPr>
              <w:t>մինչև և ներառյալ հիսուն</w:t>
            </w:r>
            <w:r w:rsidRPr="008D1AF2">
              <w:rPr>
                <w:rFonts w:ascii="GHEA Grapalat" w:hAnsi="GHEA Grapalat" w:cs="GHEA Grapalat"/>
                <w:bCs/>
                <w:lang w:val="hy-AM"/>
              </w:rPr>
              <w:t xml:space="preserve"> բաժնետեր ունեցող բաց բաժնետիրական ընկերություններում ծանուցման ժամկետը սահմանվում է կանոնադրությամբ:</w:t>
            </w:r>
          </w:p>
          <w:p w:rsidR="008D1AF2" w:rsidRPr="008D1AF2" w:rsidRDefault="008D1AF2" w:rsidP="008D1AF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1AF2">
              <w:rPr>
                <w:rFonts w:ascii="GHEA Grapalat" w:hAnsi="GHEA Grapalat" w:cs="GHEA Grapalat"/>
                <w:bCs/>
                <w:lang w:val="hy-AM"/>
              </w:rPr>
              <w:t xml:space="preserve">Հարկ է նշել, որ «Բաժնետիրական ընկերությունների մասին» օրենքի 71-րդ հոդվածի 2-րդ մասը, որպես ընդհանուր կանոն, սահմանում է, որ </w:t>
            </w:r>
            <w:r w:rsidRPr="008D1AF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Ժողովի գումարման մասին բաժնետերերին ծանուցելու ժամկետները սահմանվում են </w:t>
            </w:r>
            <w:r w:rsidRPr="008D1AF2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կանոնադրությամբ</w:t>
            </w:r>
            <w:r w:rsidRPr="008D1A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: Ընդ որում, նշված կանոնը, վերաբերում է ինչպես բաց, այնպես էլ փակ բաժնետիրական ընկերություններին: </w:t>
            </w:r>
            <w:r w:rsidRPr="008D1A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կանոնից բացառություն է նախատեսվում հիսունից ավել բաժնետեր ունեցող ընկերությունների համար: Մինչդեռ Նախագծով նախատեսվող կարգավորումը վերաբերում է մինչև և ներառյալ հիսուն բաժնետեր ունեցող </w:t>
            </w:r>
            <w:r w:rsidRPr="008D1A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միայն</w:t>
            </w:r>
            <w:r w:rsidRPr="008D1A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D1A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բաց բաժնետիրական ընկերություններին</w:t>
            </w:r>
            <w:r w:rsidRPr="008D1A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ուստի բաժնետերերի շահերի պաշտպանության տեսանկյունից նույն կարգավորումը նաև փակ բաժնետիրական ընկերությունների համար չնախատեսելը կարծում ենք՝ ունի լրացուցիչ հիմնավորման կարիք:</w:t>
            </w:r>
          </w:p>
        </w:tc>
        <w:tc>
          <w:tcPr>
            <w:tcW w:w="5940" w:type="dxa"/>
          </w:tcPr>
          <w:p w:rsidR="008D1AF2" w:rsidRPr="008D1AF2" w:rsidRDefault="003B6912" w:rsidP="00594860">
            <w:pPr>
              <w:contextualSpacing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Չի ընդունվել</w:t>
            </w:r>
            <w:r w:rsidR="008D1AF2" w:rsidRPr="008D1AF2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:</w:t>
            </w:r>
          </w:p>
          <w:p w:rsidR="008D1AF2" w:rsidRPr="008D1AF2" w:rsidRDefault="008D1AF2" w:rsidP="008D1AF2">
            <w:pPr>
              <w:contextualSpacing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</w:pPr>
            <w:r w:rsidRPr="008D1AF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  <w:t xml:space="preserve">Բաժնետերերի ժողովի գումարման մասին բաժնետերերին առնվազն 21 օր առաջ ծանուցելու պահանջը միայն բաց բաժնետիրական ընկերությունների վրա տարածելը հիմնվում է միջազգային փորձի՝ այդ թվում Համաշխարհային բանկի՝ «Գործարարություն» զեկույցի մեթոդաբանության վրա։ </w:t>
            </w:r>
          </w:p>
          <w:p w:rsidR="008D1AF2" w:rsidRPr="008D1AF2" w:rsidRDefault="008D1AF2" w:rsidP="008D1AF2">
            <w:pPr>
              <w:contextualSpacing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</w:pPr>
            <w:r w:rsidRPr="008D1AF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  <w:t xml:space="preserve">Նման պահանջը փակ բաժնետիրական ընկերությունների վրա տարածելը լրացուցիչ բեռ կստեղծեր սահմանափակ թվով սեփականատերեր ունեցող, լայն հանրությունից ֆինանսական միջոցներ չներգրավող ընկերությունների համար, որտեղ հաճախ անհրաժեշտ է լինում առավել կարճ ժամկետներում հրավիրել և անցկացնել բաժնետերերի ժողով։ </w:t>
            </w:r>
          </w:p>
          <w:p w:rsidR="008D1AF2" w:rsidRPr="008D1AF2" w:rsidRDefault="008D1AF2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AF2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x-none"/>
              </w:rPr>
              <w:t>Հավելենք նաև, որ բաց և փակ ընկերությունների տարանջատման տեսանկյունից նախագծով որևէ փոփոխություն չի նախատեսվում, քանի որ ըստ գործող կարգավորումների ևս 21-օրյա ծանուցման պահանջը տարածվում է միայն բաց բաժնետիրական ընկերությունների վրա</w:t>
            </w:r>
            <w:r w:rsidRPr="008D1AF2">
              <w:rPr>
                <w:rFonts w:ascii="GHEA Grapalat" w:hAnsi="GHEA Grapalat"/>
                <w:sz w:val="24"/>
                <w:szCs w:val="24"/>
                <w:lang w:val="hy-AM"/>
              </w:rPr>
              <w:t xml:space="preserve">։  </w:t>
            </w:r>
          </w:p>
        </w:tc>
      </w:tr>
    </w:tbl>
    <w:p w:rsidR="003C5F2B" w:rsidRPr="008D1AF2" w:rsidRDefault="003C5F2B">
      <w:pPr>
        <w:rPr>
          <w:lang w:val="hy-AM"/>
        </w:rPr>
      </w:pPr>
    </w:p>
    <w:sectPr w:rsidR="003C5F2B" w:rsidRPr="008D1AF2" w:rsidSect="003C5F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1A34E9"/>
    <w:rsid w:val="003B6912"/>
    <w:rsid w:val="003C5F2B"/>
    <w:rsid w:val="0043417D"/>
    <w:rsid w:val="00594860"/>
    <w:rsid w:val="00840219"/>
    <w:rsid w:val="008D1AF2"/>
    <w:rsid w:val="00AD3AA2"/>
    <w:rsid w:val="00B12D52"/>
    <w:rsid w:val="00EA4166"/>
    <w:rsid w:val="00EE2F1B"/>
    <w:rsid w:val="00EF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96490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/>
  <dc:description/>
  <cp:lastModifiedBy>Lilit L. Avenyan</cp:lastModifiedBy>
  <cp:revision>3</cp:revision>
  <dcterms:created xsi:type="dcterms:W3CDTF">2021-04-07T11:43:00Z</dcterms:created>
  <dcterms:modified xsi:type="dcterms:W3CDTF">2021-04-09T08:27:00Z</dcterms:modified>
</cp:coreProperties>
</file>