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77B" w:rsidRPr="0009777B" w:rsidRDefault="0009777B" w:rsidP="0009777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777B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ԱՄՓՈՓԱԹԵՐԹ</w:t>
      </w:r>
    </w:p>
    <w:p w:rsidR="0009777B" w:rsidRPr="0009777B" w:rsidRDefault="0009777B" w:rsidP="0009777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777B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09777B" w:rsidRDefault="0009777B" w:rsidP="0009777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</w:pPr>
      <w:r w:rsidRPr="0009777B">
        <w:rPr>
          <w:rFonts w:ascii="GHEA Grapalat" w:hAnsi="GHEA Grapalat"/>
          <w:b/>
          <w:color w:val="000000"/>
          <w:sz w:val="24"/>
          <w:szCs w:val="24"/>
          <w:lang w:val="hy-AM"/>
        </w:rPr>
        <w:t>«ՆԵՎՐՈԶՆԵՐԻ ԿԼԻՆԻԿԱ» ՓԱԿ ԲԱԺՆԵՏԻՐԱԿԱՆ ԸՆԿԵՐՈՒԹՅԱՆ ՊԵՏԱԿԱՆ ՍԵՓԱԿԱՆՈՒԹՅՈՒՆ ՀԱՆԴԻՍԱՑՈՂ ԲԱԺՆԵՏՈՄՍԵՐԸ ՄԱՍՆԱՎՈՐԵՑՆԵԼՈՒ ՄԱՍԻՆ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» ՀՀ ԿԱՌԱՎԱՐՈՒԹՅԱՆ ՈՐՈՇՄԱՆ</w:t>
      </w:r>
      <w:r w:rsidRPr="0009777B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 xml:space="preserve"> ՆԱԽԱԳԾԻ</w:t>
      </w:r>
    </w:p>
    <w:p w:rsidR="00B433BD" w:rsidRDefault="00B433BD" w:rsidP="0009777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</w:pPr>
    </w:p>
    <w:tbl>
      <w:tblPr>
        <w:tblStyle w:val="aa"/>
        <w:tblW w:w="14458" w:type="dxa"/>
        <w:tblInd w:w="279" w:type="dxa"/>
        <w:tblLook w:val="04A0" w:firstRow="1" w:lastRow="0" w:firstColumn="1" w:lastColumn="0" w:noHBand="0" w:noVBand="1"/>
      </w:tblPr>
      <w:tblGrid>
        <w:gridCol w:w="9639"/>
        <w:gridCol w:w="4819"/>
      </w:tblGrid>
      <w:tr w:rsidR="00B433BD" w:rsidTr="00AB1BC5">
        <w:tc>
          <w:tcPr>
            <w:tcW w:w="9639" w:type="dxa"/>
            <w:vMerge w:val="restart"/>
          </w:tcPr>
          <w:p w:rsidR="00B433BD" w:rsidRDefault="00B433BD" w:rsidP="00AB1BC5">
            <w:pPr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09777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0977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0977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4819" w:type="dxa"/>
          </w:tcPr>
          <w:p w:rsidR="00B433BD" w:rsidRDefault="00B433BD" w:rsidP="00AB1BC5">
            <w:pPr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Pr="000977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</w:t>
            </w:r>
            <w:r w:rsidRPr="000977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09777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</w:t>
            </w:r>
            <w:r w:rsidRPr="000977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433BD" w:rsidTr="00AB1BC5">
        <w:tc>
          <w:tcPr>
            <w:tcW w:w="9639" w:type="dxa"/>
            <w:vMerge/>
          </w:tcPr>
          <w:p w:rsidR="00B433BD" w:rsidRDefault="00B433BD" w:rsidP="00AB1BC5">
            <w:pPr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</w:tcPr>
          <w:p w:rsidR="00B433BD" w:rsidRDefault="00B433BD" w:rsidP="00AB1BC5">
            <w:pPr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0977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ԱԱ/06.1/6297-2021</w:t>
            </w:r>
          </w:p>
        </w:tc>
      </w:tr>
      <w:tr w:rsidR="00B433BD" w:rsidTr="00AB1BC5">
        <w:tc>
          <w:tcPr>
            <w:tcW w:w="9639" w:type="dxa"/>
          </w:tcPr>
          <w:p w:rsidR="00B433BD" w:rsidRDefault="00B433BD" w:rsidP="00AB1BC5">
            <w:pPr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Առաջարկություն և դիտողություն չկա</w:t>
            </w:r>
          </w:p>
        </w:tc>
        <w:tc>
          <w:tcPr>
            <w:tcW w:w="4819" w:type="dxa"/>
          </w:tcPr>
          <w:p w:rsidR="00B433BD" w:rsidRDefault="00B433BD" w:rsidP="00AB1BC5">
            <w:pPr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22804" w:rsidTr="00AB1BC5">
        <w:tc>
          <w:tcPr>
            <w:tcW w:w="9639" w:type="dxa"/>
            <w:vMerge w:val="restart"/>
          </w:tcPr>
          <w:p w:rsidR="00B22804" w:rsidRPr="00B22804" w:rsidRDefault="00B22804" w:rsidP="00AB1BC5">
            <w:pPr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B22804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2. ՀՀ արդարադատության նախարարություն</w:t>
            </w:r>
          </w:p>
        </w:tc>
        <w:tc>
          <w:tcPr>
            <w:tcW w:w="4819" w:type="dxa"/>
          </w:tcPr>
          <w:p w:rsidR="00B22804" w:rsidRPr="0009777B" w:rsidRDefault="00B22804" w:rsidP="00AB1BC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2607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07.04.2021թ.</w:t>
            </w:r>
          </w:p>
        </w:tc>
      </w:tr>
      <w:tr w:rsidR="00B22804" w:rsidTr="00AB1BC5">
        <w:tc>
          <w:tcPr>
            <w:tcW w:w="9639" w:type="dxa"/>
            <w:vMerge/>
          </w:tcPr>
          <w:p w:rsidR="00B22804" w:rsidRDefault="00B22804" w:rsidP="00AB1BC5">
            <w:pPr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4819" w:type="dxa"/>
          </w:tcPr>
          <w:p w:rsidR="00B22804" w:rsidRPr="00926071" w:rsidRDefault="00B22804" w:rsidP="00AB1BC5">
            <w:pPr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260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01/27.1/8559-2021</w:t>
            </w:r>
          </w:p>
        </w:tc>
      </w:tr>
      <w:tr w:rsidR="00B22804" w:rsidRPr="00B22804" w:rsidTr="00AB1BC5">
        <w:tc>
          <w:tcPr>
            <w:tcW w:w="9639" w:type="dxa"/>
          </w:tcPr>
          <w:p w:rsidR="00B22804" w:rsidRDefault="00B22804" w:rsidP="00AB1BC5">
            <w:pPr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194A56">
              <w:rPr>
                <w:rFonts w:ascii="GHEA Grapalat" w:hAnsi="GHEA Grapalat"/>
                <w:sz w:val="24"/>
                <w:szCs w:val="24"/>
                <w:lang w:val="hy-AM"/>
              </w:rPr>
              <w:t>Նախագծի 8-րդ կետի 2-րդ ենթակետի «զ» պարբերության դրույթներն անհրաժեշտ է համարակալել՝ համաձայն «Նորմատիվ իրավական ակտերի մասին» ՀՀ օրենքի 14-րդ հոդվածի պահանջների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4819" w:type="dxa"/>
          </w:tcPr>
          <w:p w:rsidR="00B22804" w:rsidRPr="00B22804" w:rsidRDefault="00B22804" w:rsidP="00AB1BC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2280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B22804" w:rsidRPr="00B22804" w:rsidRDefault="00B22804" w:rsidP="00AB1BC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Համարակալումը համապատաս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խանեց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վել է օրենսդրության պահանջներին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B22804" w:rsidTr="00AB1BC5">
        <w:tc>
          <w:tcPr>
            <w:tcW w:w="9639" w:type="dxa"/>
            <w:vMerge w:val="restart"/>
          </w:tcPr>
          <w:p w:rsidR="00B22804" w:rsidRDefault="00B22804" w:rsidP="00AB1BC5">
            <w:pPr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0977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4819" w:type="dxa"/>
          </w:tcPr>
          <w:p w:rsidR="00B22804" w:rsidRDefault="00B22804" w:rsidP="00AB1BC5">
            <w:pPr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</w:t>
            </w:r>
            <w:r w:rsidRPr="000977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</w:t>
            </w:r>
            <w:r w:rsidRPr="000977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09777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</w:t>
            </w:r>
            <w:r w:rsidRPr="000977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B22804" w:rsidTr="00AB1BC5">
        <w:tc>
          <w:tcPr>
            <w:tcW w:w="9639" w:type="dxa"/>
            <w:vMerge/>
          </w:tcPr>
          <w:p w:rsidR="00B22804" w:rsidRDefault="00B22804" w:rsidP="00AB1BC5">
            <w:pPr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</w:tcPr>
          <w:p w:rsidR="00B22804" w:rsidRDefault="00B22804" w:rsidP="00AB1BC5">
            <w:pPr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0977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01/11-1/5152-2021</w:t>
            </w:r>
          </w:p>
        </w:tc>
      </w:tr>
      <w:tr w:rsidR="00B22804" w:rsidRPr="00B22804" w:rsidTr="00AB1BC5">
        <w:tc>
          <w:tcPr>
            <w:tcW w:w="9639" w:type="dxa"/>
          </w:tcPr>
          <w:p w:rsidR="00B22804" w:rsidRDefault="00B22804" w:rsidP="00AB1BC5">
            <w:pPr>
              <w:ind w:left="11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977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Սկզբունքային առարկություններ չկան</w:t>
            </w:r>
          </w:p>
          <w:p w:rsidR="00B22804" w:rsidRPr="0009777B" w:rsidRDefault="00B22804" w:rsidP="00AB1BC5">
            <w:pPr>
              <w:ind w:left="11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22804" w:rsidRPr="0009777B" w:rsidRDefault="00B22804" w:rsidP="00AB1BC5">
            <w:pPr>
              <w:ind w:left="118" w:right="1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Միաժամանակ առաջարկվել է 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վականի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մարտի 3-ի Պետության սեփականություն հանդիսացող բաժ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նեմաս ունեցող առևտրային կազմակերպությունների շահույթի բաշխման, շահութա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բա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ժինների հաշ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վարկման և Հայաստանի Հանրապետության պետական բյուջե վճարման կարգը հաս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տատելու և Հայաստանի Հանրապետության կառավարության 2001 թվականի դեկտեմ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բերի 5-ի 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t>1194 որոշման մեջ փոփոխություն կատարելու մասին 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t xml:space="preserve">202-Ն </w:t>
            </w:r>
            <w:r w:rsidRPr="00031E1F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որոշման 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t>պահանջների կատար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ման շրջանակներում </w:t>
            </w:r>
            <w:r w:rsidRPr="00031E1F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ապահովել </w:t>
            </w:r>
            <w:r w:rsidRPr="00910D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մասնավորեցման առաջարկվող </w:t>
            </w:r>
            <w:r w:rsidRPr="00910DE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</w:t>
            </w:r>
            <w:r w:rsidRPr="00031E1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Նևրոզների կլինիկա</w:t>
            </w:r>
            <w:r w:rsidRPr="0047578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Pr="00910D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ՓԲԸ-ի</w:t>
            </w:r>
            <w:r w:rsidRPr="00031E1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(այսուհետ՝ Ընկերություն)</w:t>
            </w:r>
            <w:r w:rsidRPr="00031E1F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2020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թվականի</w:t>
            </w:r>
            <w:r w:rsidRPr="00031E1F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գործունեության արդյունքներով 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t>շահութաբա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ժինների հաշվարկման համար անհրաժեշտ հաշվե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տվական փաթեթի ներկայացումը ՀՀ ֆինանսների նախարարու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թյուն՝ ՀՀ 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վականի 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t>պետական բյուջե վճարման ենթակա շահութա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բաժինների գծով հնարավոր պարտավորության առաջացման հարցը պարզելու համար։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 որւմ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t>, ՀՀ պետական բյուջեի նկատմամբ այդպիսի պարտավո</w:t>
            </w:r>
            <w:r w:rsidR="00AB1BC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t>րության առա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ջաց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դեպքում հարկ է համապատասխան միջոցներ ձեռ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նարկել մինչև մասնավորե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ցումն </w:t>
            </w:r>
            <w:r w:rsidRPr="00031E1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Ընկերության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դրանց մարումների ապահովման ուղղությամբ:</w:t>
            </w:r>
          </w:p>
        </w:tc>
        <w:tc>
          <w:tcPr>
            <w:tcW w:w="4819" w:type="dxa"/>
          </w:tcPr>
          <w:p w:rsidR="00B22804" w:rsidRDefault="00B22804" w:rsidP="00AB1BC5">
            <w:pPr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22804" w:rsidRDefault="00B22804" w:rsidP="00AB1BC5">
            <w:pPr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22804" w:rsidRPr="00B22804" w:rsidRDefault="00B22804" w:rsidP="00AB1BC5">
            <w:pPr>
              <w:ind w:left="13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228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B22804" w:rsidRPr="00B22804" w:rsidRDefault="00B22804" w:rsidP="00AB1BC5">
            <w:pPr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433B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«Նևրոզների կլինիկա» ՓԲԸ-ի 2020 թվականի գործունեության արդյունքներով 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t>շահութաբա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ժինների հաշվարկման համար անհրաժեշտ հաշվե</w:t>
            </w:r>
            <w:r w:rsidRPr="00031E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տվական փաթեթ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 ՀՀ ֆինանսների նախարարություն կներկայացվի ՀՀ կառավարության 03.03.2011թ. թիվ 202-Ն որոշմամբ հաստատված կարգով սահմանված ժամկետում։</w:t>
            </w:r>
          </w:p>
        </w:tc>
      </w:tr>
    </w:tbl>
    <w:p w:rsidR="006A2E46" w:rsidRPr="0009777B" w:rsidRDefault="0009777B" w:rsidP="00AB1BC5">
      <w:pPr>
        <w:shd w:val="clear" w:color="auto" w:fill="FFFFFF"/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09777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 </w:t>
      </w:r>
      <w:r w:rsidRPr="0009777B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777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  <w:bookmarkStart w:id="0" w:name="_GoBack"/>
      <w:bookmarkEnd w:id="0"/>
    </w:p>
    <w:sectPr w:rsidR="006A2E46" w:rsidRPr="0009777B" w:rsidSect="00AB1BC5">
      <w:pgSz w:w="15840" w:h="12240" w:orient="landscape"/>
      <w:pgMar w:top="426" w:right="568" w:bottom="284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9777B"/>
    <w:rsid w:val="006A2E46"/>
    <w:rsid w:val="00926071"/>
    <w:rsid w:val="00AB1BC5"/>
    <w:rsid w:val="00B22804"/>
    <w:rsid w:val="00B43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CDF11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"/>
    <w:link w:val="a7"/>
    <w:uiPriority w:val="34"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/>
  <dc:description/>
  <cp:lastModifiedBy>Anna Grigoryan</cp:lastModifiedBy>
  <cp:revision>2</cp:revision>
  <dcterms:created xsi:type="dcterms:W3CDTF">2021-04-12T07:44:00Z</dcterms:created>
  <dcterms:modified xsi:type="dcterms:W3CDTF">2021-04-12T08:43:00Z</dcterms:modified>
</cp:coreProperties>
</file>