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0A" w:rsidRPr="0071240A" w:rsidRDefault="0071240A" w:rsidP="0071240A">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71240A">
        <w:rPr>
          <w:rFonts w:ascii="GHEA Grapalat" w:eastAsia="Times New Roman" w:hAnsi="GHEA Grapalat" w:cs="Times New Roman"/>
          <w:b/>
          <w:bCs/>
          <w:color w:val="000000"/>
          <w:sz w:val="24"/>
          <w:szCs w:val="24"/>
        </w:rPr>
        <w:t>ԱՄՓՈՓԱԹԵՐԹ</w:t>
      </w:r>
    </w:p>
    <w:p w:rsidR="0071240A" w:rsidRPr="0071240A" w:rsidRDefault="0071240A" w:rsidP="0071240A">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71240A">
        <w:rPr>
          <w:rFonts w:ascii="Calibri" w:eastAsia="Times New Roman" w:hAnsi="Calibri" w:cs="Calibri"/>
          <w:color w:val="000000"/>
          <w:sz w:val="24"/>
          <w:szCs w:val="24"/>
        </w:rPr>
        <w:t>  </w:t>
      </w:r>
    </w:p>
    <w:p w:rsidR="0071240A" w:rsidRPr="0071240A" w:rsidRDefault="0071240A" w:rsidP="0071240A">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425EAE">
        <w:rPr>
          <w:rFonts w:ascii="GHEA Grapalat" w:hAnsi="GHEA Grapalat"/>
          <w:b/>
          <w:spacing w:val="-6"/>
          <w:sz w:val="24"/>
          <w:szCs w:val="24"/>
          <w:lang w:val="af-ZA"/>
        </w:rPr>
        <w:t xml:space="preserve">««ՄԱՐԴՈՒ ՎԵՐԱՐՏԱԴՐՈՂԱԿԱՆ ԱՌՈՂՋՈՒԹՅԱՆ </w:t>
      </w:r>
      <w:r>
        <w:rPr>
          <w:rFonts w:ascii="GHEA Grapalat" w:hAnsi="GHEA Grapalat"/>
          <w:b/>
          <w:spacing w:val="-6"/>
          <w:sz w:val="24"/>
          <w:szCs w:val="24"/>
          <w:lang w:val="hy-AM"/>
        </w:rPr>
        <w:t>ԵՎ</w:t>
      </w:r>
      <w:r w:rsidRPr="00425EAE">
        <w:rPr>
          <w:rFonts w:ascii="GHEA Grapalat" w:hAnsi="GHEA Grapalat"/>
          <w:b/>
          <w:spacing w:val="-6"/>
          <w:sz w:val="24"/>
          <w:szCs w:val="24"/>
          <w:lang w:val="af-ZA"/>
        </w:rPr>
        <w:t xml:space="preserve"> ՎԵՐԱՐՏԱԴՐՈՂԱԿԱՆ ԻՐԱՎՈՒՆՔՆԵՐԻ ՄԱՍԻՆ» ՀԱՅԱՍՏԱՆԻ ՀԱՆՐԱՊԵՏՈՒԹՅԱՆ ՕՐԵՆՔՈՒՄ ՓՈՓՈԽՈՒԹՅՈՒՆՆԵՐ և ԼՐԱՑՈՒՄՆԵՐ ԿԱՏԱՐԵԼՈՒ ՄԱՍԻՆ» ՕՐԵՆՔԻ</w:t>
      </w:r>
      <w:r w:rsidRPr="0071240A">
        <w:rPr>
          <w:rFonts w:ascii="GHEA Grapalat" w:eastAsia="Times New Roman" w:hAnsi="GHEA Grapalat" w:cs="Times New Roman"/>
          <w:b/>
          <w:bCs/>
          <w:color w:val="000000"/>
          <w:sz w:val="24"/>
          <w:szCs w:val="24"/>
        </w:rPr>
        <w:t xml:space="preserve"> ՆԱԽԱԳԾԻ</w:t>
      </w:r>
    </w:p>
    <w:p w:rsidR="0071240A" w:rsidRPr="0071240A" w:rsidRDefault="0071240A" w:rsidP="0071240A">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71240A">
        <w:rPr>
          <w:rFonts w:ascii="Calibri" w:eastAsia="Times New Roman" w:hAnsi="Calibri" w:cs="Calibri"/>
          <w:color w:val="000000"/>
          <w:sz w:val="24"/>
          <w:szCs w:val="24"/>
        </w:rPr>
        <w:t>     </w:t>
      </w:r>
      <w:r w:rsidRPr="0071240A">
        <w:rPr>
          <w:rFonts w:ascii="GHEA Grapalat" w:eastAsia="Times New Roman" w:hAnsi="GHEA Grapalat" w:cs="Times New Roman"/>
          <w:color w:val="000000"/>
          <w:sz w:val="24"/>
          <w:szCs w:val="24"/>
        </w:rPr>
        <w:t xml:space="preserve"> </w:t>
      </w:r>
      <w:r w:rsidRPr="0071240A">
        <w:rPr>
          <w:rFonts w:ascii="Calibri" w:eastAsia="Times New Roman" w:hAnsi="Calibri" w:cs="Calibri"/>
          <w:color w:val="000000"/>
          <w:sz w:val="24"/>
          <w:szCs w:val="24"/>
        </w:rPr>
        <w:t> </w:t>
      </w:r>
    </w:p>
    <w:tbl>
      <w:tblPr>
        <w:tblW w:w="1348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38"/>
        <w:gridCol w:w="4111"/>
        <w:gridCol w:w="142"/>
        <w:gridCol w:w="2296"/>
      </w:tblGrid>
      <w:tr w:rsidR="0071240A" w:rsidRPr="0071240A" w:rsidTr="0071240A">
        <w:trPr>
          <w:tblCellSpacing w:w="0" w:type="dxa"/>
          <w:jc w:val="center"/>
        </w:trPr>
        <w:tc>
          <w:tcPr>
            <w:tcW w:w="11049" w:type="dxa"/>
            <w:gridSpan w:val="2"/>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71240A" w:rsidRPr="004D05BC" w:rsidRDefault="0071240A" w:rsidP="0071240A">
            <w:pPr>
              <w:shd w:val="clear" w:color="auto" w:fill="FFFFFF"/>
              <w:spacing w:after="0" w:line="240" w:lineRule="auto"/>
              <w:jc w:val="center"/>
              <w:rPr>
                <w:rFonts w:ascii="GHEA Grapalat" w:eastAsia="Times New Roman" w:hAnsi="GHEA Grapalat" w:cs="Times New Roman"/>
                <w:color w:val="000000"/>
                <w:sz w:val="24"/>
                <w:szCs w:val="24"/>
              </w:rPr>
            </w:pPr>
            <w:r w:rsidRPr="004D05BC">
              <w:rPr>
                <w:rFonts w:ascii="GHEA Grapalat" w:eastAsia="Times New Roman" w:hAnsi="GHEA Grapalat" w:cs="Times New Roman"/>
                <w:color w:val="000000"/>
                <w:sz w:val="24"/>
                <w:szCs w:val="24"/>
              </w:rPr>
              <w:t xml:space="preserve">1. </w:t>
            </w:r>
            <w:proofErr w:type="gramStart"/>
            <w:r w:rsidRPr="004D05BC">
              <w:rPr>
                <w:rFonts w:ascii="GHEA Grapalat" w:hAnsi="GHEA Grapalat"/>
                <w:sz w:val="24"/>
                <w:szCs w:val="24"/>
                <w:lang w:val="hy-AM"/>
              </w:rPr>
              <w:t>Ֆինանսների  նախարար</w:t>
            </w:r>
            <w:r w:rsidR="00D92A16">
              <w:rPr>
                <w:rFonts w:ascii="GHEA Grapalat" w:hAnsi="GHEA Grapalat"/>
                <w:sz w:val="24"/>
                <w:szCs w:val="24"/>
                <w:lang w:val="hy-AM"/>
              </w:rPr>
              <w:t>ություն</w:t>
            </w:r>
            <w:proofErr w:type="gramEnd"/>
          </w:p>
          <w:p w:rsidR="0071240A" w:rsidRPr="004D05BC" w:rsidRDefault="0071240A" w:rsidP="0071240A">
            <w:pPr>
              <w:tabs>
                <w:tab w:val="left" w:pos="9072"/>
                <w:tab w:val="left" w:pos="9356"/>
              </w:tabs>
              <w:spacing w:before="100" w:beforeAutospacing="1" w:after="100" w:afterAutospacing="1" w:line="240" w:lineRule="auto"/>
              <w:jc w:val="center"/>
              <w:rPr>
                <w:rFonts w:ascii="GHEA Grapalat" w:eastAsia="Times New Roman" w:hAnsi="GHEA Grapalat" w:cs="Times New Roman"/>
                <w:color w:val="000000"/>
                <w:sz w:val="24"/>
                <w:szCs w:val="24"/>
              </w:rPr>
            </w:pPr>
          </w:p>
        </w:tc>
        <w:tc>
          <w:tcPr>
            <w:tcW w:w="2438"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1240A" w:rsidRPr="004D05BC" w:rsidRDefault="0071240A" w:rsidP="0071240A">
            <w:pPr>
              <w:tabs>
                <w:tab w:val="left" w:pos="9072"/>
                <w:tab w:val="left" w:pos="9356"/>
              </w:tabs>
              <w:spacing w:after="0" w:line="240" w:lineRule="auto"/>
              <w:jc w:val="center"/>
              <w:rPr>
                <w:rFonts w:ascii="GHEA Grapalat" w:eastAsia="Times New Roman" w:hAnsi="GHEA Grapalat" w:cs="Times New Roman"/>
                <w:color w:val="000000"/>
                <w:sz w:val="24"/>
                <w:szCs w:val="24"/>
              </w:rPr>
            </w:pPr>
            <w:r w:rsidRPr="004D05BC">
              <w:rPr>
                <w:rFonts w:ascii="GHEA Grapalat" w:hAnsi="GHEA Grapalat"/>
                <w:sz w:val="24"/>
                <w:szCs w:val="24"/>
                <w:lang w:val="hy-AM"/>
              </w:rPr>
              <w:t>04.02.2021թ</w:t>
            </w:r>
          </w:p>
        </w:tc>
      </w:tr>
      <w:tr w:rsidR="0071240A" w:rsidRPr="0071240A" w:rsidTr="0071240A">
        <w:trPr>
          <w:tblCellSpacing w:w="0" w:type="dxa"/>
          <w:jc w:val="center"/>
        </w:trPr>
        <w:tc>
          <w:tcPr>
            <w:tcW w:w="11049" w:type="dxa"/>
            <w:gridSpan w:val="2"/>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240A" w:rsidRPr="004D05BC" w:rsidRDefault="0071240A" w:rsidP="0071240A">
            <w:pPr>
              <w:tabs>
                <w:tab w:val="left" w:pos="9072"/>
                <w:tab w:val="left" w:pos="9356"/>
              </w:tabs>
              <w:spacing w:after="0" w:line="240" w:lineRule="auto"/>
              <w:rPr>
                <w:rFonts w:ascii="GHEA Grapalat" w:eastAsia="Times New Roman" w:hAnsi="GHEA Grapalat" w:cs="Times New Roman"/>
                <w:color w:val="000000"/>
                <w:sz w:val="24"/>
                <w:szCs w:val="24"/>
              </w:rPr>
            </w:pPr>
          </w:p>
        </w:tc>
        <w:tc>
          <w:tcPr>
            <w:tcW w:w="2438"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1240A" w:rsidRPr="004D05BC" w:rsidRDefault="0071240A" w:rsidP="0071240A">
            <w:pPr>
              <w:tabs>
                <w:tab w:val="left" w:pos="9072"/>
                <w:tab w:val="left" w:pos="9356"/>
              </w:tabs>
              <w:spacing w:after="0" w:line="240" w:lineRule="auto"/>
              <w:jc w:val="center"/>
              <w:rPr>
                <w:rFonts w:ascii="GHEA Grapalat" w:eastAsia="Times New Roman" w:hAnsi="GHEA Grapalat" w:cs="Times New Roman"/>
                <w:color w:val="000000"/>
                <w:sz w:val="24"/>
                <w:szCs w:val="24"/>
              </w:rPr>
            </w:pPr>
            <w:r w:rsidRPr="004D05BC">
              <w:rPr>
                <w:rFonts w:ascii="GHEA Grapalat" w:eastAsia="Times New Roman" w:hAnsi="GHEA Grapalat" w:cs="Times New Roman"/>
                <w:color w:val="000000"/>
                <w:sz w:val="24"/>
                <w:szCs w:val="24"/>
              </w:rPr>
              <w:t xml:space="preserve">N </w:t>
            </w:r>
            <w:r w:rsidRPr="004D05BC">
              <w:rPr>
                <w:rFonts w:ascii="GHEA Grapalat" w:eastAsia="Times New Roman" w:hAnsi="GHEA Grapalat"/>
                <w:color w:val="000000"/>
                <w:sz w:val="24"/>
                <w:szCs w:val="24"/>
              </w:rPr>
              <w:t>01/11-1/1399-2021</w:t>
            </w:r>
          </w:p>
        </w:tc>
      </w:tr>
      <w:tr w:rsidR="0071240A" w:rsidRPr="0071240A" w:rsidTr="005F7963">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hideMark/>
          </w:tcPr>
          <w:p w:rsidR="0071240A" w:rsidRPr="004D05BC" w:rsidRDefault="0071240A" w:rsidP="0071240A">
            <w:pPr>
              <w:tabs>
                <w:tab w:val="left" w:pos="9072"/>
                <w:tab w:val="left" w:pos="9356"/>
              </w:tabs>
              <w:spacing w:after="0" w:line="240" w:lineRule="auto"/>
              <w:rPr>
                <w:rFonts w:ascii="GHEA Grapalat" w:eastAsia="Times New Roman" w:hAnsi="GHEA Grapalat" w:cs="Times New Roman"/>
                <w:color w:val="000000"/>
                <w:sz w:val="24"/>
                <w:szCs w:val="24"/>
              </w:rPr>
            </w:pPr>
            <w:r w:rsidRPr="004D05BC">
              <w:rPr>
                <w:rFonts w:ascii="Calibri" w:eastAsia="Times New Roman" w:hAnsi="Calibri" w:cs="Calibri"/>
                <w:color w:val="000000"/>
                <w:sz w:val="24"/>
                <w:szCs w:val="24"/>
              </w:rPr>
              <w:t> </w:t>
            </w:r>
            <w:r w:rsidRPr="004D05BC">
              <w:rPr>
                <w:rFonts w:ascii="GHEA Grapalat" w:eastAsia="Times New Roman" w:hAnsi="GHEA Grapalat" w:cs="Times New Roman"/>
                <w:color w:val="000000"/>
                <w:sz w:val="24"/>
                <w:szCs w:val="24"/>
              </w:rPr>
              <w:t>1.</w:t>
            </w:r>
            <w:r w:rsidRPr="004D05BC">
              <w:rPr>
                <w:rFonts w:ascii="GHEA Grapalat" w:hAnsi="GHEA Grapalat"/>
                <w:bCs/>
                <w:color w:val="000000"/>
                <w:sz w:val="24"/>
                <w:szCs w:val="24"/>
                <w:shd w:val="clear" w:color="auto" w:fill="FFFFFF"/>
                <w:lang w:val="hy-AM"/>
              </w:rPr>
              <w:t xml:space="preserve"> Դիտողություն</w:t>
            </w:r>
            <w:r w:rsidR="00BC0E2F">
              <w:rPr>
                <w:rFonts w:ascii="GHEA Grapalat" w:hAnsi="GHEA Grapalat"/>
                <w:bCs/>
                <w:color w:val="000000"/>
                <w:sz w:val="24"/>
                <w:szCs w:val="24"/>
                <w:shd w:val="clear" w:color="auto" w:fill="FFFFFF"/>
                <w:lang w:val="hy-AM"/>
              </w:rPr>
              <w:t>ներ</w:t>
            </w:r>
            <w:r w:rsidRPr="004D05BC">
              <w:rPr>
                <w:rFonts w:ascii="GHEA Grapalat" w:hAnsi="GHEA Grapalat"/>
                <w:bCs/>
                <w:color w:val="000000"/>
                <w:sz w:val="24"/>
                <w:szCs w:val="24"/>
                <w:shd w:val="clear" w:color="auto" w:fill="FFFFFF"/>
                <w:lang w:val="hy-AM"/>
              </w:rPr>
              <w:t xml:space="preserve"> և առաջարկություններ չկան</w:t>
            </w:r>
          </w:p>
        </w:tc>
        <w:tc>
          <w:tcPr>
            <w:tcW w:w="4111" w:type="dxa"/>
            <w:tcBorders>
              <w:top w:val="outset" w:sz="6" w:space="0" w:color="auto"/>
              <w:left w:val="outset" w:sz="6" w:space="0" w:color="auto"/>
              <w:bottom w:val="outset" w:sz="6" w:space="0" w:color="auto"/>
              <w:right w:val="nil"/>
            </w:tcBorders>
            <w:shd w:val="clear" w:color="auto" w:fill="FFFFFF"/>
            <w:hideMark/>
          </w:tcPr>
          <w:p w:rsidR="0071240A" w:rsidRPr="004D05BC" w:rsidRDefault="0071240A" w:rsidP="0071240A">
            <w:pPr>
              <w:tabs>
                <w:tab w:val="left" w:pos="9072"/>
                <w:tab w:val="left" w:pos="9356"/>
              </w:tabs>
              <w:spacing w:after="0" w:line="240" w:lineRule="auto"/>
              <w:rPr>
                <w:rFonts w:ascii="GHEA Grapalat" w:eastAsia="Times New Roman" w:hAnsi="GHEA Grapalat" w:cs="Times New Roman"/>
                <w:color w:val="000000"/>
                <w:sz w:val="24"/>
                <w:szCs w:val="24"/>
                <w:lang w:val="hy-AM"/>
              </w:rPr>
            </w:pPr>
            <w:r w:rsidRPr="004D05BC">
              <w:rPr>
                <w:rFonts w:ascii="Calibri" w:eastAsia="Times New Roman" w:hAnsi="Calibri" w:cs="Calibri"/>
                <w:color w:val="000000"/>
                <w:sz w:val="24"/>
                <w:szCs w:val="24"/>
              </w:rPr>
              <w:t> </w:t>
            </w:r>
            <w:r w:rsidRPr="004D05BC">
              <w:rPr>
                <w:rFonts w:ascii="GHEA Grapalat" w:eastAsia="Times New Roman" w:hAnsi="GHEA Grapalat" w:cs="Calibri"/>
                <w:color w:val="000000"/>
                <w:sz w:val="24"/>
                <w:szCs w:val="24"/>
                <w:lang w:val="hy-AM"/>
              </w:rPr>
              <w:t xml:space="preserve"> Ընդունվել է </w:t>
            </w:r>
          </w:p>
        </w:tc>
        <w:tc>
          <w:tcPr>
            <w:tcW w:w="2438" w:type="dxa"/>
            <w:gridSpan w:val="2"/>
            <w:tcBorders>
              <w:top w:val="outset" w:sz="6" w:space="0" w:color="auto"/>
              <w:left w:val="nil"/>
              <w:bottom w:val="outset" w:sz="6" w:space="0" w:color="auto"/>
              <w:right w:val="outset" w:sz="6" w:space="0" w:color="auto"/>
            </w:tcBorders>
            <w:shd w:val="clear" w:color="auto" w:fill="FFFFFF"/>
            <w:hideMark/>
          </w:tcPr>
          <w:p w:rsidR="0071240A" w:rsidRPr="004D05BC" w:rsidRDefault="0071240A" w:rsidP="0071240A">
            <w:pPr>
              <w:tabs>
                <w:tab w:val="left" w:pos="9072"/>
                <w:tab w:val="left" w:pos="9356"/>
              </w:tabs>
              <w:spacing w:after="0" w:line="240" w:lineRule="auto"/>
              <w:rPr>
                <w:rFonts w:ascii="GHEA Grapalat" w:eastAsia="Times New Roman" w:hAnsi="GHEA Grapalat" w:cs="Times New Roman"/>
                <w:color w:val="000000"/>
                <w:sz w:val="24"/>
                <w:szCs w:val="24"/>
              </w:rPr>
            </w:pPr>
            <w:r w:rsidRPr="004D05BC">
              <w:rPr>
                <w:rFonts w:ascii="Calibri" w:eastAsia="Times New Roman" w:hAnsi="Calibri" w:cs="Calibri"/>
                <w:color w:val="000000"/>
                <w:sz w:val="24"/>
                <w:szCs w:val="24"/>
              </w:rPr>
              <w:t> </w:t>
            </w:r>
          </w:p>
        </w:tc>
      </w:tr>
      <w:tr w:rsidR="0071240A" w:rsidRPr="0071240A" w:rsidTr="0071240A">
        <w:trPr>
          <w:tblCellSpacing w:w="0" w:type="dxa"/>
          <w:jc w:val="center"/>
        </w:trPr>
        <w:tc>
          <w:tcPr>
            <w:tcW w:w="11049" w:type="dxa"/>
            <w:gridSpan w:val="2"/>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71240A" w:rsidRPr="004D05BC" w:rsidRDefault="0071240A" w:rsidP="0071240A">
            <w:pPr>
              <w:tabs>
                <w:tab w:val="left" w:pos="9072"/>
                <w:tab w:val="left" w:pos="9356"/>
              </w:tabs>
              <w:spacing w:before="100" w:beforeAutospacing="1" w:after="100" w:afterAutospacing="1" w:line="240" w:lineRule="auto"/>
              <w:jc w:val="center"/>
              <w:rPr>
                <w:rFonts w:ascii="GHEA Grapalat" w:eastAsia="Times New Roman" w:hAnsi="GHEA Grapalat" w:cs="Times New Roman"/>
                <w:color w:val="000000"/>
                <w:sz w:val="24"/>
                <w:szCs w:val="24"/>
              </w:rPr>
            </w:pPr>
            <w:r w:rsidRPr="004D05BC">
              <w:rPr>
                <w:rFonts w:ascii="Calibri" w:eastAsia="Times New Roman" w:hAnsi="Calibri" w:cs="Calibri"/>
                <w:color w:val="000000"/>
                <w:sz w:val="24"/>
                <w:szCs w:val="24"/>
              </w:rPr>
              <w:t> </w:t>
            </w:r>
            <w:r w:rsidRPr="004D05BC">
              <w:rPr>
                <w:rFonts w:ascii="GHEA Grapalat" w:eastAsia="Times New Roman" w:hAnsi="GHEA Grapalat" w:cs="Times New Roman"/>
                <w:color w:val="000000"/>
                <w:sz w:val="24"/>
                <w:szCs w:val="24"/>
              </w:rPr>
              <w:t xml:space="preserve">2. </w:t>
            </w:r>
            <w:r w:rsidRPr="004D05BC">
              <w:rPr>
                <w:rFonts w:ascii="GHEA Grapalat" w:hAnsi="GHEA Grapalat"/>
                <w:sz w:val="24"/>
                <w:szCs w:val="24"/>
                <w:lang w:val="hy-AM"/>
              </w:rPr>
              <w:t>Տարածքային կառավարման և ենթակառուցվածքների նախարար</w:t>
            </w:r>
            <w:r w:rsidR="00D92A16">
              <w:rPr>
                <w:rFonts w:ascii="GHEA Grapalat" w:hAnsi="GHEA Grapalat"/>
                <w:sz w:val="24"/>
                <w:szCs w:val="24"/>
                <w:lang w:val="hy-AM"/>
              </w:rPr>
              <w:t>ություն</w:t>
            </w:r>
          </w:p>
        </w:tc>
        <w:tc>
          <w:tcPr>
            <w:tcW w:w="2438"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1240A" w:rsidRPr="004D05BC" w:rsidRDefault="0071240A" w:rsidP="0071240A">
            <w:pPr>
              <w:tabs>
                <w:tab w:val="left" w:pos="9072"/>
                <w:tab w:val="left" w:pos="9356"/>
              </w:tabs>
              <w:spacing w:after="0" w:line="240" w:lineRule="auto"/>
              <w:jc w:val="center"/>
              <w:rPr>
                <w:rFonts w:ascii="GHEA Grapalat" w:eastAsia="Times New Roman" w:hAnsi="GHEA Grapalat" w:cs="Times New Roman"/>
                <w:color w:val="000000"/>
                <w:sz w:val="24"/>
                <w:szCs w:val="24"/>
              </w:rPr>
            </w:pPr>
            <w:r w:rsidRPr="004D05BC">
              <w:rPr>
                <w:rFonts w:ascii="GHEA Grapalat" w:hAnsi="GHEA Grapalat"/>
                <w:sz w:val="24"/>
                <w:szCs w:val="24"/>
                <w:lang w:val="hy-AM"/>
              </w:rPr>
              <w:t>04.02.2021</w:t>
            </w:r>
            <w:r w:rsidRPr="004D05BC">
              <w:rPr>
                <w:rFonts w:ascii="GHEA Grapalat" w:eastAsia="Times New Roman" w:hAnsi="GHEA Grapalat" w:cs="Times New Roman"/>
                <w:color w:val="000000"/>
                <w:sz w:val="24"/>
                <w:szCs w:val="24"/>
              </w:rPr>
              <w:t>թ.</w:t>
            </w:r>
          </w:p>
        </w:tc>
      </w:tr>
      <w:tr w:rsidR="0071240A" w:rsidRPr="0071240A" w:rsidTr="0071240A">
        <w:trPr>
          <w:tblCellSpacing w:w="0" w:type="dxa"/>
          <w:jc w:val="center"/>
        </w:trPr>
        <w:tc>
          <w:tcPr>
            <w:tcW w:w="11049" w:type="dxa"/>
            <w:gridSpan w:val="2"/>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240A" w:rsidRPr="004D05BC" w:rsidRDefault="0071240A" w:rsidP="0071240A">
            <w:pPr>
              <w:tabs>
                <w:tab w:val="left" w:pos="9072"/>
                <w:tab w:val="left" w:pos="9356"/>
              </w:tabs>
              <w:spacing w:after="0" w:line="240" w:lineRule="auto"/>
              <w:rPr>
                <w:rFonts w:ascii="GHEA Grapalat" w:eastAsia="Times New Roman" w:hAnsi="GHEA Grapalat" w:cs="Times New Roman"/>
                <w:color w:val="000000"/>
                <w:sz w:val="24"/>
                <w:szCs w:val="24"/>
              </w:rPr>
            </w:pPr>
          </w:p>
        </w:tc>
        <w:tc>
          <w:tcPr>
            <w:tcW w:w="2438"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1240A" w:rsidRPr="004D05BC" w:rsidRDefault="0071240A" w:rsidP="0071240A">
            <w:pPr>
              <w:tabs>
                <w:tab w:val="left" w:pos="9072"/>
                <w:tab w:val="left" w:pos="9356"/>
              </w:tabs>
              <w:spacing w:after="0" w:line="240" w:lineRule="auto"/>
              <w:jc w:val="center"/>
              <w:rPr>
                <w:rFonts w:ascii="GHEA Grapalat" w:eastAsia="Times New Roman" w:hAnsi="GHEA Grapalat" w:cs="Times New Roman"/>
                <w:color w:val="000000"/>
                <w:sz w:val="24"/>
                <w:szCs w:val="24"/>
              </w:rPr>
            </w:pPr>
            <w:r w:rsidRPr="004D05BC">
              <w:rPr>
                <w:rFonts w:ascii="GHEA Grapalat" w:eastAsia="Times New Roman" w:hAnsi="GHEA Grapalat" w:cs="Times New Roman"/>
                <w:color w:val="000000"/>
                <w:sz w:val="24"/>
                <w:szCs w:val="24"/>
              </w:rPr>
              <w:t xml:space="preserve">N </w:t>
            </w:r>
            <w:r w:rsidRPr="004D05BC">
              <w:rPr>
                <w:rFonts w:ascii="GHEA Grapalat" w:eastAsia="Times New Roman" w:hAnsi="GHEA Grapalat"/>
                <w:color w:val="000000"/>
                <w:sz w:val="24"/>
                <w:szCs w:val="24"/>
                <w:lang w:val="hy-AM"/>
              </w:rPr>
              <w:t>ՍՊ/21.1/2491-2021</w:t>
            </w:r>
          </w:p>
        </w:tc>
      </w:tr>
      <w:tr w:rsidR="0071240A" w:rsidRPr="0071240A" w:rsidTr="005F7963">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hideMark/>
          </w:tcPr>
          <w:p w:rsidR="0071240A" w:rsidRPr="004D05BC" w:rsidRDefault="0071240A" w:rsidP="0071240A">
            <w:pPr>
              <w:tabs>
                <w:tab w:val="left" w:pos="9072"/>
                <w:tab w:val="left" w:pos="9356"/>
              </w:tabs>
              <w:spacing w:after="0" w:line="240" w:lineRule="auto"/>
              <w:rPr>
                <w:rFonts w:ascii="GHEA Grapalat" w:eastAsia="Times New Roman" w:hAnsi="GHEA Grapalat" w:cs="Times New Roman"/>
                <w:color w:val="000000"/>
                <w:sz w:val="24"/>
                <w:szCs w:val="24"/>
              </w:rPr>
            </w:pPr>
            <w:r w:rsidRPr="004D05BC">
              <w:rPr>
                <w:rFonts w:ascii="Calibri" w:eastAsia="Times New Roman" w:hAnsi="Calibri" w:cs="Calibri"/>
                <w:color w:val="000000"/>
                <w:sz w:val="24"/>
                <w:szCs w:val="24"/>
              </w:rPr>
              <w:t> </w:t>
            </w:r>
            <w:r w:rsidRPr="004D05BC">
              <w:rPr>
                <w:rFonts w:ascii="GHEA Grapalat" w:eastAsia="Times New Roman" w:hAnsi="GHEA Grapalat" w:cs="Times New Roman"/>
                <w:color w:val="000000"/>
                <w:sz w:val="24"/>
                <w:szCs w:val="24"/>
              </w:rPr>
              <w:t>1.</w:t>
            </w:r>
            <w:r w:rsidRPr="004D05BC">
              <w:rPr>
                <w:rFonts w:ascii="GHEA Grapalat" w:hAnsi="GHEA Grapalat"/>
                <w:bCs/>
                <w:color w:val="000000"/>
                <w:sz w:val="24"/>
                <w:szCs w:val="24"/>
                <w:shd w:val="clear" w:color="auto" w:fill="FFFFFF"/>
                <w:lang w:val="hy-AM"/>
              </w:rPr>
              <w:t xml:space="preserve"> Դիտողություն</w:t>
            </w:r>
            <w:r w:rsidR="00BC0E2F">
              <w:rPr>
                <w:rFonts w:ascii="GHEA Grapalat" w:hAnsi="GHEA Grapalat"/>
                <w:bCs/>
                <w:color w:val="000000"/>
                <w:sz w:val="24"/>
                <w:szCs w:val="24"/>
                <w:shd w:val="clear" w:color="auto" w:fill="FFFFFF"/>
                <w:lang w:val="hy-AM"/>
              </w:rPr>
              <w:t>ներ</w:t>
            </w:r>
            <w:r w:rsidRPr="004D05BC">
              <w:rPr>
                <w:rFonts w:ascii="GHEA Grapalat" w:hAnsi="GHEA Grapalat"/>
                <w:bCs/>
                <w:color w:val="000000"/>
                <w:sz w:val="24"/>
                <w:szCs w:val="24"/>
                <w:shd w:val="clear" w:color="auto" w:fill="FFFFFF"/>
                <w:lang w:val="hy-AM"/>
              </w:rPr>
              <w:t xml:space="preserve"> և առաջարկություններ չկան</w:t>
            </w:r>
          </w:p>
        </w:tc>
        <w:tc>
          <w:tcPr>
            <w:tcW w:w="4111" w:type="dxa"/>
            <w:tcBorders>
              <w:top w:val="outset" w:sz="6" w:space="0" w:color="auto"/>
              <w:left w:val="outset" w:sz="6" w:space="0" w:color="auto"/>
              <w:bottom w:val="outset" w:sz="6" w:space="0" w:color="auto"/>
              <w:right w:val="nil"/>
            </w:tcBorders>
            <w:shd w:val="clear" w:color="auto" w:fill="FFFFFF"/>
            <w:hideMark/>
          </w:tcPr>
          <w:p w:rsidR="0071240A" w:rsidRPr="004D05BC" w:rsidRDefault="0071240A" w:rsidP="0071240A">
            <w:pPr>
              <w:tabs>
                <w:tab w:val="left" w:pos="9072"/>
                <w:tab w:val="left" w:pos="9356"/>
              </w:tabs>
              <w:spacing w:after="0" w:line="240" w:lineRule="auto"/>
              <w:rPr>
                <w:rFonts w:ascii="GHEA Grapalat" w:eastAsia="Times New Roman" w:hAnsi="GHEA Grapalat" w:cs="Times New Roman"/>
                <w:color w:val="000000"/>
                <w:sz w:val="24"/>
                <w:szCs w:val="24"/>
              </w:rPr>
            </w:pPr>
            <w:r w:rsidRPr="004D05BC">
              <w:rPr>
                <w:rFonts w:ascii="Calibri" w:eastAsia="Times New Roman" w:hAnsi="Calibri" w:cs="Calibri"/>
                <w:color w:val="000000"/>
                <w:sz w:val="24"/>
                <w:szCs w:val="24"/>
              </w:rPr>
              <w:t> </w:t>
            </w:r>
            <w:r w:rsidRPr="004D05BC">
              <w:rPr>
                <w:rFonts w:ascii="GHEA Grapalat" w:eastAsia="Times New Roman" w:hAnsi="GHEA Grapalat" w:cs="Calibri"/>
                <w:color w:val="000000"/>
                <w:sz w:val="24"/>
                <w:szCs w:val="24"/>
                <w:lang w:val="hy-AM"/>
              </w:rPr>
              <w:t>Ընդունվել է</w:t>
            </w:r>
          </w:p>
        </w:tc>
        <w:tc>
          <w:tcPr>
            <w:tcW w:w="2438" w:type="dxa"/>
            <w:gridSpan w:val="2"/>
            <w:tcBorders>
              <w:top w:val="outset" w:sz="6" w:space="0" w:color="auto"/>
              <w:left w:val="nil"/>
              <w:bottom w:val="outset" w:sz="6" w:space="0" w:color="auto"/>
              <w:right w:val="outset" w:sz="6" w:space="0" w:color="auto"/>
            </w:tcBorders>
            <w:shd w:val="clear" w:color="auto" w:fill="FFFFFF"/>
            <w:hideMark/>
          </w:tcPr>
          <w:p w:rsidR="0071240A" w:rsidRPr="004D05BC" w:rsidRDefault="0071240A" w:rsidP="0071240A">
            <w:pPr>
              <w:tabs>
                <w:tab w:val="left" w:pos="9072"/>
                <w:tab w:val="left" w:pos="9356"/>
              </w:tabs>
              <w:spacing w:after="0" w:line="240" w:lineRule="auto"/>
              <w:rPr>
                <w:rFonts w:ascii="GHEA Grapalat" w:eastAsia="Times New Roman" w:hAnsi="GHEA Grapalat" w:cs="Times New Roman"/>
                <w:color w:val="000000"/>
                <w:sz w:val="24"/>
                <w:szCs w:val="24"/>
              </w:rPr>
            </w:pPr>
            <w:r w:rsidRPr="004D05BC">
              <w:rPr>
                <w:rFonts w:ascii="Calibri" w:eastAsia="Times New Roman" w:hAnsi="Calibri" w:cs="Calibri"/>
                <w:color w:val="000000"/>
                <w:sz w:val="24"/>
                <w:szCs w:val="24"/>
              </w:rPr>
              <w:t> </w:t>
            </w:r>
          </w:p>
        </w:tc>
      </w:tr>
      <w:tr w:rsidR="005F7963" w:rsidRPr="0071240A" w:rsidTr="00006BB2">
        <w:trPr>
          <w:tblCellSpacing w:w="0" w:type="dxa"/>
          <w:jc w:val="center"/>
        </w:trPr>
        <w:tc>
          <w:tcPr>
            <w:tcW w:w="11049" w:type="dxa"/>
            <w:gridSpan w:val="2"/>
            <w:vMerge w:val="restart"/>
            <w:tcBorders>
              <w:top w:val="outset" w:sz="6" w:space="0" w:color="auto"/>
              <w:left w:val="outset" w:sz="6" w:space="0" w:color="auto"/>
              <w:right w:val="outset" w:sz="6" w:space="0" w:color="auto"/>
            </w:tcBorders>
            <w:shd w:val="clear" w:color="auto" w:fill="FFFFFF"/>
          </w:tcPr>
          <w:p w:rsidR="005F7963" w:rsidRPr="004D05BC" w:rsidRDefault="005F7963" w:rsidP="0071240A">
            <w:pPr>
              <w:shd w:val="clear" w:color="auto" w:fill="FFFFFF"/>
              <w:spacing w:after="0" w:line="240" w:lineRule="auto"/>
              <w:jc w:val="center"/>
              <w:rPr>
                <w:rFonts w:ascii="GHEA Grapalat" w:eastAsia="Times New Roman" w:hAnsi="GHEA Grapalat"/>
                <w:bCs/>
                <w:color w:val="252525"/>
                <w:sz w:val="24"/>
                <w:szCs w:val="24"/>
                <w:lang w:val="hy-AM"/>
              </w:rPr>
            </w:pPr>
            <w:r w:rsidRPr="004D05BC">
              <w:rPr>
                <w:rFonts w:ascii="GHEA Grapalat" w:eastAsia="Times New Roman" w:hAnsi="GHEA Grapalat"/>
                <w:bCs/>
                <w:color w:val="252525"/>
                <w:sz w:val="24"/>
                <w:szCs w:val="24"/>
                <w:lang w:val="hy-AM"/>
              </w:rPr>
              <w:t>3. Աշխատանքի և սոցիալական հարցերի նախարար</w:t>
            </w:r>
            <w:r w:rsidR="00D92A16">
              <w:rPr>
                <w:rFonts w:ascii="GHEA Grapalat" w:eastAsia="Times New Roman" w:hAnsi="GHEA Grapalat"/>
                <w:bCs/>
                <w:color w:val="252525"/>
                <w:sz w:val="24"/>
                <w:szCs w:val="24"/>
                <w:lang w:val="hy-AM"/>
              </w:rPr>
              <w:t>ություն</w:t>
            </w:r>
          </w:p>
          <w:p w:rsidR="005F7963" w:rsidRPr="004D05BC" w:rsidRDefault="005F7963" w:rsidP="0071240A">
            <w:pPr>
              <w:tabs>
                <w:tab w:val="left" w:pos="9072"/>
                <w:tab w:val="left" w:pos="9356"/>
              </w:tabs>
              <w:spacing w:after="0" w:line="240" w:lineRule="auto"/>
              <w:jc w:val="center"/>
              <w:rPr>
                <w:rFonts w:ascii="GHEA Grapalat" w:eastAsia="Times New Roman" w:hAnsi="GHEA Grapalat" w:cs="Calibri"/>
                <w:color w:val="000000"/>
                <w:sz w:val="24"/>
                <w:szCs w:val="24"/>
              </w:rPr>
            </w:pPr>
          </w:p>
        </w:tc>
        <w:tc>
          <w:tcPr>
            <w:tcW w:w="2438" w:type="dxa"/>
            <w:gridSpan w:val="2"/>
            <w:tcBorders>
              <w:top w:val="outset" w:sz="6" w:space="0" w:color="auto"/>
              <w:left w:val="single" w:sz="4" w:space="0" w:color="auto"/>
              <w:bottom w:val="outset" w:sz="6" w:space="0" w:color="auto"/>
              <w:right w:val="outset" w:sz="6" w:space="0" w:color="auto"/>
            </w:tcBorders>
            <w:shd w:val="clear" w:color="auto" w:fill="FFFFFF"/>
          </w:tcPr>
          <w:p w:rsidR="005F7963" w:rsidRPr="004D05BC" w:rsidRDefault="005F7963" w:rsidP="0071240A">
            <w:pPr>
              <w:tabs>
                <w:tab w:val="left" w:pos="9072"/>
                <w:tab w:val="left" w:pos="9356"/>
              </w:tabs>
              <w:spacing w:after="0" w:line="240" w:lineRule="auto"/>
              <w:jc w:val="center"/>
              <w:rPr>
                <w:rFonts w:ascii="GHEA Grapalat" w:eastAsia="Times New Roman" w:hAnsi="GHEA Grapalat" w:cs="Calibri"/>
                <w:color w:val="000000"/>
                <w:sz w:val="24"/>
                <w:szCs w:val="24"/>
              </w:rPr>
            </w:pPr>
            <w:r w:rsidRPr="004D05BC">
              <w:rPr>
                <w:rFonts w:ascii="GHEA Grapalat" w:hAnsi="GHEA Grapalat"/>
                <w:sz w:val="24"/>
                <w:szCs w:val="24"/>
                <w:lang w:val="hy-AM"/>
              </w:rPr>
              <w:t>04.02.2021թ.</w:t>
            </w:r>
          </w:p>
        </w:tc>
      </w:tr>
      <w:tr w:rsidR="005F7963" w:rsidRPr="0071240A" w:rsidTr="00006BB2">
        <w:trPr>
          <w:tblCellSpacing w:w="0" w:type="dxa"/>
          <w:jc w:val="center"/>
        </w:trPr>
        <w:tc>
          <w:tcPr>
            <w:tcW w:w="11049" w:type="dxa"/>
            <w:gridSpan w:val="2"/>
            <w:vMerge/>
            <w:tcBorders>
              <w:left w:val="outset" w:sz="6" w:space="0" w:color="auto"/>
              <w:bottom w:val="outset" w:sz="6" w:space="0" w:color="auto"/>
              <w:right w:val="outset" w:sz="6" w:space="0" w:color="auto"/>
            </w:tcBorders>
            <w:shd w:val="clear" w:color="auto" w:fill="FFFFFF"/>
          </w:tcPr>
          <w:p w:rsidR="005F7963" w:rsidRPr="004D05BC" w:rsidRDefault="005F7963" w:rsidP="0071240A">
            <w:pPr>
              <w:tabs>
                <w:tab w:val="left" w:pos="9072"/>
                <w:tab w:val="left" w:pos="9356"/>
              </w:tabs>
              <w:spacing w:after="0" w:line="240" w:lineRule="auto"/>
              <w:rPr>
                <w:rFonts w:ascii="GHEA Grapalat" w:eastAsia="Times New Roman" w:hAnsi="GHEA Grapalat" w:cs="Calibri"/>
                <w:color w:val="000000"/>
                <w:sz w:val="24"/>
                <w:szCs w:val="24"/>
              </w:rPr>
            </w:pPr>
          </w:p>
        </w:tc>
        <w:tc>
          <w:tcPr>
            <w:tcW w:w="2438" w:type="dxa"/>
            <w:gridSpan w:val="2"/>
            <w:tcBorders>
              <w:top w:val="outset" w:sz="6" w:space="0" w:color="auto"/>
              <w:left w:val="single" w:sz="4" w:space="0" w:color="auto"/>
              <w:bottom w:val="outset" w:sz="6" w:space="0" w:color="auto"/>
              <w:right w:val="outset" w:sz="6" w:space="0" w:color="auto"/>
            </w:tcBorders>
            <w:shd w:val="clear" w:color="auto" w:fill="FFFFFF"/>
          </w:tcPr>
          <w:p w:rsidR="005F7963" w:rsidRPr="004D05BC" w:rsidRDefault="005F7963" w:rsidP="0071240A">
            <w:pPr>
              <w:tabs>
                <w:tab w:val="left" w:pos="9072"/>
                <w:tab w:val="left" w:pos="9356"/>
              </w:tabs>
              <w:spacing w:after="0" w:line="240" w:lineRule="auto"/>
              <w:jc w:val="center"/>
              <w:rPr>
                <w:rFonts w:ascii="GHEA Grapalat" w:eastAsia="Times New Roman" w:hAnsi="GHEA Grapalat" w:cs="Calibri"/>
                <w:color w:val="000000"/>
                <w:sz w:val="24"/>
                <w:szCs w:val="24"/>
              </w:rPr>
            </w:pPr>
            <w:r w:rsidRPr="004D05BC">
              <w:rPr>
                <w:rFonts w:ascii="GHEA Grapalat" w:hAnsi="GHEA Grapalat"/>
                <w:sz w:val="24"/>
                <w:szCs w:val="24"/>
                <w:lang w:val="hy-AM"/>
              </w:rPr>
              <w:t>N</w:t>
            </w:r>
            <w:r w:rsidRPr="004D05BC">
              <w:rPr>
                <w:rFonts w:ascii="GHEA Grapalat" w:eastAsia="Times New Roman" w:hAnsi="GHEA Grapalat"/>
                <w:color w:val="000000"/>
                <w:sz w:val="18"/>
                <w:szCs w:val="18"/>
                <w:lang w:val="hy-AM"/>
              </w:rPr>
              <w:t xml:space="preserve"> </w:t>
            </w:r>
            <w:r w:rsidRPr="004D05BC">
              <w:rPr>
                <w:rFonts w:ascii="GHEA Grapalat" w:eastAsia="Times New Roman" w:hAnsi="GHEA Grapalat"/>
                <w:color w:val="000000"/>
                <w:sz w:val="24"/>
                <w:szCs w:val="24"/>
                <w:lang w:val="hy-AM"/>
              </w:rPr>
              <w:t>ՄԱ//4328-2021</w:t>
            </w:r>
          </w:p>
        </w:tc>
      </w:tr>
      <w:tr w:rsidR="005F7963" w:rsidRPr="0071240A" w:rsidTr="005F7963">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5F7963" w:rsidRPr="004D05BC" w:rsidRDefault="005F7963" w:rsidP="005F7963">
            <w:pPr>
              <w:tabs>
                <w:tab w:val="left" w:pos="9072"/>
                <w:tab w:val="left" w:pos="9356"/>
              </w:tabs>
              <w:spacing w:after="0" w:line="240" w:lineRule="auto"/>
              <w:rPr>
                <w:rFonts w:ascii="GHEA Grapalat" w:eastAsia="Times New Roman" w:hAnsi="GHEA Grapalat" w:cs="Times New Roman"/>
                <w:color w:val="000000"/>
                <w:sz w:val="24"/>
                <w:szCs w:val="24"/>
              </w:rPr>
            </w:pPr>
            <w:r w:rsidRPr="004D05BC">
              <w:rPr>
                <w:rFonts w:ascii="Calibri" w:eastAsia="Times New Roman" w:hAnsi="Calibri" w:cs="Calibri"/>
                <w:color w:val="000000"/>
                <w:sz w:val="24"/>
                <w:szCs w:val="24"/>
              </w:rPr>
              <w:t> </w:t>
            </w:r>
            <w:r w:rsidRPr="004D05BC">
              <w:rPr>
                <w:rFonts w:ascii="GHEA Grapalat" w:eastAsia="Times New Roman" w:hAnsi="GHEA Grapalat" w:cs="Times New Roman"/>
                <w:color w:val="000000"/>
                <w:sz w:val="24"/>
                <w:szCs w:val="24"/>
              </w:rPr>
              <w:t>1.</w:t>
            </w:r>
            <w:r w:rsidRPr="004D05BC">
              <w:rPr>
                <w:rFonts w:ascii="GHEA Grapalat" w:hAnsi="GHEA Grapalat"/>
                <w:bCs/>
                <w:color w:val="000000"/>
                <w:sz w:val="24"/>
                <w:szCs w:val="24"/>
                <w:shd w:val="clear" w:color="auto" w:fill="FFFFFF"/>
                <w:lang w:val="hy-AM"/>
              </w:rPr>
              <w:t xml:space="preserve"> Դիտողություն</w:t>
            </w:r>
            <w:r w:rsidR="00BC0E2F">
              <w:rPr>
                <w:rFonts w:ascii="GHEA Grapalat" w:hAnsi="GHEA Grapalat"/>
                <w:bCs/>
                <w:color w:val="000000"/>
                <w:sz w:val="24"/>
                <w:szCs w:val="24"/>
                <w:shd w:val="clear" w:color="auto" w:fill="FFFFFF"/>
                <w:lang w:val="hy-AM"/>
              </w:rPr>
              <w:t>ներ</w:t>
            </w:r>
            <w:r w:rsidRPr="004D05BC">
              <w:rPr>
                <w:rFonts w:ascii="GHEA Grapalat" w:hAnsi="GHEA Grapalat"/>
                <w:bCs/>
                <w:color w:val="000000"/>
                <w:sz w:val="24"/>
                <w:szCs w:val="24"/>
                <w:shd w:val="clear" w:color="auto" w:fill="FFFFFF"/>
                <w:lang w:val="hy-AM"/>
              </w:rPr>
              <w:t xml:space="preserve"> և առաջարկություններ չկան</w:t>
            </w:r>
          </w:p>
        </w:tc>
        <w:tc>
          <w:tcPr>
            <w:tcW w:w="4111" w:type="dxa"/>
            <w:tcBorders>
              <w:top w:val="outset" w:sz="6" w:space="0" w:color="auto"/>
              <w:left w:val="outset" w:sz="6" w:space="0" w:color="auto"/>
              <w:bottom w:val="outset" w:sz="6" w:space="0" w:color="auto"/>
              <w:right w:val="nil"/>
            </w:tcBorders>
            <w:shd w:val="clear" w:color="auto" w:fill="FFFFFF"/>
          </w:tcPr>
          <w:p w:rsidR="005F7963" w:rsidRPr="004D05BC" w:rsidRDefault="005F7963" w:rsidP="005F7963">
            <w:pPr>
              <w:tabs>
                <w:tab w:val="left" w:pos="9072"/>
                <w:tab w:val="left" w:pos="9356"/>
              </w:tabs>
              <w:spacing w:after="0" w:line="240" w:lineRule="auto"/>
              <w:rPr>
                <w:rFonts w:ascii="GHEA Grapalat" w:eastAsia="Times New Roman" w:hAnsi="GHEA Grapalat" w:cs="Times New Roman"/>
                <w:color w:val="000000"/>
                <w:sz w:val="24"/>
                <w:szCs w:val="24"/>
              </w:rPr>
            </w:pPr>
            <w:r w:rsidRPr="004D05BC">
              <w:rPr>
                <w:rFonts w:ascii="Calibri" w:eastAsia="Times New Roman" w:hAnsi="Calibri" w:cs="Calibri"/>
                <w:color w:val="000000"/>
                <w:sz w:val="24"/>
                <w:szCs w:val="24"/>
              </w:rPr>
              <w:t> </w:t>
            </w:r>
            <w:r w:rsidRPr="004D05BC">
              <w:rPr>
                <w:rFonts w:ascii="GHEA Grapalat" w:eastAsia="Times New Roman" w:hAnsi="GHEA Grapalat" w:cs="Calibri"/>
                <w:color w:val="000000"/>
                <w:sz w:val="24"/>
                <w:szCs w:val="24"/>
                <w:lang w:val="hy-AM"/>
              </w:rPr>
              <w:t>Ընդունվել է</w:t>
            </w:r>
          </w:p>
        </w:tc>
        <w:tc>
          <w:tcPr>
            <w:tcW w:w="2438" w:type="dxa"/>
            <w:gridSpan w:val="2"/>
            <w:tcBorders>
              <w:top w:val="outset" w:sz="6" w:space="0" w:color="auto"/>
              <w:left w:val="nil"/>
              <w:bottom w:val="outset" w:sz="6" w:space="0" w:color="auto"/>
              <w:right w:val="outset" w:sz="6" w:space="0" w:color="auto"/>
            </w:tcBorders>
            <w:shd w:val="clear" w:color="auto" w:fill="FFFFFF"/>
          </w:tcPr>
          <w:p w:rsidR="005F7963" w:rsidRPr="004D05BC" w:rsidRDefault="005F7963" w:rsidP="005F7963">
            <w:pPr>
              <w:tabs>
                <w:tab w:val="left" w:pos="9072"/>
                <w:tab w:val="left" w:pos="9356"/>
              </w:tabs>
              <w:spacing w:after="0" w:line="240" w:lineRule="auto"/>
              <w:rPr>
                <w:rFonts w:ascii="GHEA Grapalat" w:eastAsia="Times New Roman" w:hAnsi="GHEA Grapalat" w:cs="Calibri"/>
                <w:color w:val="000000"/>
                <w:sz w:val="24"/>
                <w:szCs w:val="24"/>
              </w:rPr>
            </w:pPr>
          </w:p>
        </w:tc>
      </w:tr>
      <w:tr w:rsidR="005F7963" w:rsidRPr="0071240A" w:rsidTr="005F7963">
        <w:trPr>
          <w:tblCellSpacing w:w="0" w:type="dxa"/>
          <w:jc w:val="center"/>
        </w:trPr>
        <w:tc>
          <w:tcPr>
            <w:tcW w:w="11049" w:type="dxa"/>
            <w:gridSpan w:val="2"/>
            <w:vMerge w:val="restart"/>
            <w:tcBorders>
              <w:top w:val="outset" w:sz="6" w:space="0" w:color="auto"/>
              <w:left w:val="outset" w:sz="6" w:space="0" w:color="auto"/>
              <w:right w:val="outset" w:sz="6" w:space="0" w:color="auto"/>
            </w:tcBorders>
            <w:shd w:val="clear" w:color="auto" w:fill="FFFFFF"/>
          </w:tcPr>
          <w:p w:rsidR="005F7963" w:rsidRPr="004D05BC" w:rsidRDefault="005F7963" w:rsidP="005F7963">
            <w:pPr>
              <w:tabs>
                <w:tab w:val="left" w:pos="1020"/>
              </w:tabs>
              <w:spacing w:after="0"/>
              <w:jc w:val="center"/>
              <w:rPr>
                <w:rFonts w:ascii="GHEA Grapalat" w:hAnsi="GHEA Grapalat"/>
                <w:sz w:val="24"/>
                <w:szCs w:val="24"/>
              </w:rPr>
            </w:pPr>
            <w:r w:rsidRPr="004D05BC">
              <w:rPr>
                <w:rFonts w:ascii="GHEA Grapalat" w:hAnsi="GHEA Grapalat"/>
                <w:sz w:val="24"/>
                <w:szCs w:val="24"/>
                <w:lang w:val="hy-AM"/>
              </w:rPr>
              <w:t>4. Երևանի քաղաքապետ</w:t>
            </w:r>
            <w:r w:rsidR="00D92A16">
              <w:rPr>
                <w:rFonts w:ascii="GHEA Grapalat" w:hAnsi="GHEA Grapalat"/>
                <w:sz w:val="24"/>
                <w:szCs w:val="24"/>
                <w:lang w:val="hy-AM"/>
              </w:rPr>
              <w:t>արան</w:t>
            </w:r>
          </w:p>
          <w:p w:rsidR="005F7963" w:rsidRPr="004D05BC" w:rsidRDefault="005F7963" w:rsidP="005F7963">
            <w:pPr>
              <w:tabs>
                <w:tab w:val="left" w:pos="9072"/>
                <w:tab w:val="left" w:pos="9356"/>
              </w:tabs>
              <w:spacing w:after="0" w:line="240" w:lineRule="auto"/>
              <w:rPr>
                <w:rFonts w:ascii="GHEA Grapalat" w:eastAsia="Times New Roman" w:hAnsi="GHEA Grapalat" w:cs="Calibri"/>
                <w:color w:val="000000"/>
                <w:sz w:val="24"/>
                <w:szCs w:val="24"/>
              </w:rPr>
            </w:pPr>
          </w:p>
        </w:tc>
        <w:tc>
          <w:tcPr>
            <w:tcW w:w="2438" w:type="dxa"/>
            <w:gridSpan w:val="2"/>
            <w:tcBorders>
              <w:top w:val="outset" w:sz="6" w:space="0" w:color="auto"/>
              <w:left w:val="single" w:sz="4" w:space="0" w:color="auto"/>
              <w:bottom w:val="outset" w:sz="6" w:space="0" w:color="auto"/>
              <w:right w:val="outset" w:sz="6" w:space="0" w:color="auto"/>
            </w:tcBorders>
            <w:shd w:val="clear" w:color="auto" w:fill="FFFFFF"/>
          </w:tcPr>
          <w:p w:rsidR="005F7963" w:rsidRPr="004D05BC" w:rsidRDefault="005F7963" w:rsidP="005F7963">
            <w:pPr>
              <w:tabs>
                <w:tab w:val="left" w:pos="9072"/>
                <w:tab w:val="left" w:pos="9356"/>
              </w:tabs>
              <w:spacing w:after="0" w:line="240" w:lineRule="auto"/>
              <w:jc w:val="center"/>
              <w:rPr>
                <w:rFonts w:ascii="GHEA Grapalat" w:eastAsia="Times New Roman" w:hAnsi="GHEA Grapalat" w:cs="Calibri"/>
                <w:color w:val="000000"/>
                <w:sz w:val="24"/>
                <w:szCs w:val="24"/>
              </w:rPr>
            </w:pPr>
            <w:r w:rsidRPr="004D05BC">
              <w:rPr>
                <w:rFonts w:ascii="GHEA Grapalat" w:hAnsi="GHEA Grapalat"/>
                <w:sz w:val="24"/>
                <w:szCs w:val="24"/>
              </w:rPr>
              <w:t>04.02.2021</w:t>
            </w:r>
            <w:r w:rsidRPr="004D05BC">
              <w:rPr>
                <w:rFonts w:ascii="GHEA Grapalat" w:hAnsi="GHEA Grapalat"/>
                <w:sz w:val="24"/>
                <w:szCs w:val="24"/>
                <w:lang w:val="hy-AM"/>
              </w:rPr>
              <w:t>թ.</w:t>
            </w:r>
          </w:p>
        </w:tc>
      </w:tr>
      <w:tr w:rsidR="005F7963" w:rsidRPr="0071240A" w:rsidTr="005F7963">
        <w:trPr>
          <w:tblCellSpacing w:w="0" w:type="dxa"/>
          <w:jc w:val="center"/>
        </w:trPr>
        <w:tc>
          <w:tcPr>
            <w:tcW w:w="11049" w:type="dxa"/>
            <w:gridSpan w:val="2"/>
            <w:vMerge/>
            <w:tcBorders>
              <w:left w:val="outset" w:sz="6" w:space="0" w:color="auto"/>
              <w:bottom w:val="outset" w:sz="6" w:space="0" w:color="auto"/>
              <w:right w:val="outset" w:sz="6" w:space="0" w:color="auto"/>
            </w:tcBorders>
            <w:shd w:val="clear" w:color="auto" w:fill="FFFFFF"/>
          </w:tcPr>
          <w:p w:rsidR="005F7963" w:rsidRPr="004D05BC" w:rsidRDefault="005F7963" w:rsidP="005F7963">
            <w:pPr>
              <w:tabs>
                <w:tab w:val="left" w:pos="9072"/>
                <w:tab w:val="left" w:pos="9356"/>
              </w:tabs>
              <w:spacing w:after="0" w:line="240" w:lineRule="auto"/>
              <w:rPr>
                <w:rFonts w:ascii="GHEA Grapalat" w:eastAsia="Times New Roman" w:hAnsi="GHEA Grapalat" w:cs="Calibri"/>
                <w:color w:val="000000"/>
                <w:sz w:val="24"/>
                <w:szCs w:val="24"/>
              </w:rPr>
            </w:pPr>
          </w:p>
        </w:tc>
        <w:tc>
          <w:tcPr>
            <w:tcW w:w="2438" w:type="dxa"/>
            <w:gridSpan w:val="2"/>
            <w:tcBorders>
              <w:top w:val="outset" w:sz="6" w:space="0" w:color="auto"/>
              <w:left w:val="single" w:sz="4" w:space="0" w:color="auto"/>
              <w:bottom w:val="outset" w:sz="6" w:space="0" w:color="auto"/>
              <w:right w:val="outset" w:sz="6" w:space="0" w:color="auto"/>
            </w:tcBorders>
            <w:shd w:val="clear" w:color="auto" w:fill="FFFFFF"/>
          </w:tcPr>
          <w:p w:rsidR="005F7963" w:rsidRPr="004D05BC" w:rsidRDefault="005F7963" w:rsidP="005F7963">
            <w:pPr>
              <w:tabs>
                <w:tab w:val="left" w:pos="9072"/>
                <w:tab w:val="left" w:pos="9356"/>
              </w:tabs>
              <w:spacing w:after="0" w:line="240" w:lineRule="auto"/>
              <w:jc w:val="center"/>
              <w:rPr>
                <w:rFonts w:ascii="GHEA Grapalat" w:eastAsia="Times New Roman" w:hAnsi="GHEA Grapalat" w:cs="Calibri"/>
                <w:color w:val="000000"/>
                <w:sz w:val="24"/>
                <w:szCs w:val="24"/>
              </w:rPr>
            </w:pPr>
            <w:r w:rsidRPr="004D05BC">
              <w:rPr>
                <w:rFonts w:ascii="GHEA Grapalat" w:hAnsi="GHEA Grapalat"/>
                <w:sz w:val="24"/>
                <w:szCs w:val="24"/>
                <w:lang w:val="hy-AM"/>
              </w:rPr>
              <w:t>N</w:t>
            </w:r>
            <w:r w:rsidRPr="004D05BC">
              <w:rPr>
                <w:rFonts w:ascii="GHEA Grapalat" w:eastAsia="Times New Roman" w:hAnsi="GHEA Grapalat"/>
                <w:color w:val="000000"/>
                <w:sz w:val="24"/>
                <w:szCs w:val="24"/>
                <w:lang w:val="hy-AM"/>
              </w:rPr>
              <w:t>01/7-9074</w:t>
            </w:r>
          </w:p>
        </w:tc>
      </w:tr>
      <w:tr w:rsidR="005F7963" w:rsidRPr="0071240A" w:rsidTr="005F7963">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5F7963" w:rsidRPr="004D05BC" w:rsidRDefault="005F7963" w:rsidP="005F7963">
            <w:pPr>
              <w:tabs>
                <w:tab w:val="left" w:pos="9072"/>
                <w:tab w:val="left" w:pos="9356"/>
              </w:tabs>
              <w:spacing w:after="0" w:line="240" w:lineRule="auto"/>
              <w:rPr>
                <w:rFonts w:ascii="GHEA Grapalat" w:eastAsia="Times New Roman" w:hAnsi="GHEA Grapalat" w:cs="Times New Roman"/>
                <w:color w:val="000000"/>
                <w:sz w:val="24"/>
                <w:szCs w:val="24"/>
              </w:rPr>
            </w:pPr>
            <w:r w:rsidRPr="004D05BC">
              <w:rPr>
                <w:rFonts w:ascii="Calibri" w:eastAsia="Times New Roman" w:hAnsi="Calibri" w:cs="Calibri"/>
                <w:color w:val="000000"/>
                <w:sz w:val="24"/>
                <w:szCs w:val="24"/>
              </w:rPr>
              <w:t> </w:t>
            </w:r>
            <w:r w:rsidRPr="004D05BC">
              <w:rPr>
                <w:rFonts w:ascii="GHEA Grapalat" w:eastAsia="Times New Roman" w:hAnsi="GHEA Grapalat" w:cs="Times New Roman"/>
                <w:color w:val="000000"/>
                <w:sz w:val="24"/>
                <w:szCs w:val="24"/>
              </w:rPr>
              <w:t>1.</w:t>
            </w:r>
            <w:r w:rsidRPr="004D05BC">
              <w:rPr>
                <w:rFonts w:ascii="GHEA Grapalat" w:hAnsi="GHEA Grapalat"/>
                <w:bCs/>
                <w:color w:val="000000"/>
                <w:sz w:val="24"/>
                <w:szCs w:val="24"/>
                <w:shd w:val="clear" w:color="auto" w:fill="FFFFFF"/>
                <w:lang w:val="hy-AM"/>
              </w:rPr>
              <w:t xml:space="preserve"> Դիտողություն</w:t>
            </w:r>
            <w:r w:rsidR="00BC0E2F">
              <w:rPr>
                <w:rFonts w:ascii="GHEA Grapalat" w:hAnsi="GHEA Grapalat"/>
                <w:bCs/>
                <w:color w:val="000000"/>
                <w:sz w:val="24"/>
                <w:szCs w:val="24"/>
                <w:shd w:val="clear" w:color="auto" w:fill="FFFFFF"/>
                <w:lang w:val="hy-AM"/>
              </w:rPr>
              <w:t>ներ</w:t>
            </w:r>
            <w:r w:rsidRPr="004D05BC">
              <w:rPr>
                <w:rFonts w:ascii="GHEA Grapalat" w:hAnsi="GHEA Grapalat"/>
                <w:bCs/>
                <w:color w:val="000000"/>
                <w:sz w:val="24"/>
                <w:szCs w:val="24"/>
                <w:shd w:val="clear" w:color="auto" w:fill="FFFFFF"/>
                <w:lang w:val="hy-AM"/>
              </w:rPr>
              <w:t xml:space="preserve"> և առաջարկություններ չկան</w:t>
            </w:r>
          </w:p>
        </w:tc>
        <w:tc>
          <w:tcPr>
            <w:tcW w:w="4111" w:type="dxa"/>
            <w:tcBorders>
              <w:top w:val="outset" w:sz="6" w:space="0" w:color="auto"/>
              <w:left w:val="outset" w:sz="6" w:space="0" w:color="auto"/>
              <w:bottom w:val="outset" w:sz="6" w:space="0" w:color="auto"/>
              <w:right w:val="nil"/>
            </w:tcBorders>
            <w:shd w:val="clear" w:color="auto" w:fill="FFFFFF"/>
          </w:tcPr>
          <w:p w:rsidR="005F7963" w:rsidRPr="004D05BC" w:rsidRDefault="005F7963" w:rsidP="005F7963">
            <w:pPr>
              <w:tabs>
                <w:tab w:val="left" w:pos="9072"/>
                <w:tab w:val="left" w:pos="9356"/>
              </w:tabs>
              <w:spacing w:after="0" w:line="240" w:lineRule="auto"/>
              <w:rPr>
                <w:rFonts w:ascii="GHEA Grapalat" w:eastAsia="Times New Roman" w:hAnsi="GHEA Grapalat" w:cs="Times New Roman"/>
                <w:color w:val="000000"/>
                <w:sz w:val="24"/>
                <w:szCs w:val="24"/>
              </w:rPr>
            </w:pPr>
            <w:r w:rsidRPr="004D05BC">
              <w:rPr>
                <w:rFonts w:ascii="Calibri" w:eastAsia="Times New Roman" w:hAnsi="Calibri" w:cs="Calibri"/>
                <w:color w:val="000000"/>
                <w:sz w:val="24"/>
                <w:szCs w:val="24"/>
              </w:rPr>
              <w:t> </w:t>
            </w:r>
            <w:r w:rsidRPr="004D05BC">
              <w:rPr>
                <w:rFonts w:ascii="GHEA Grapalat" w:eastAsia="Times New Roman" w:hAnsi="GHEA Grapalat" w:cs="Calibri"/>
                <w:color w:val="000000"/>
                <w:sz w:val="24"/>
                <w:szCs w:val="24"/>
                <w:lang w:val="hy-AM"/>
              </w:rPr>
              <w:t>Ընդունվել է</w:t>
            </w:r>
          </w:p>
        </w:tc>
        <w:tc>
          <w:tcPr>
            <w:tcW w:w="2438" w:type="dxa"/>
            <w:gridSpan w:val="2"/>
            <w:tcBorders>
              <w:top w:val="outset" w:sz="6" w:space="0" w:color="auto"/>
              <w:left w:val="nil"/>
              <w:bottom w:val="outset" w:sz="6" w:space="0" w:color="auto"/>
              <w:right w:val="outset" w:sz="6" w:space="0" w:color="auto"/>
            </w:tcBorders>
            <w:shd w:val="clear" w:color="auto" w:fill="FFFFFF"/>
          </w:tcPr>
          <w:p w:rsidR="005F7963" w:rsidRPr="004D05BC" w:rsidRDefault="005F7963" w:rsidP="005F7963">
            <w:pPr>
              <w:tabs>
                <w:tab w:val="left" w:pos="9072"/>
                <w:tab w:val="left" w:pos="9356"/>
              </w:tabs>
              <w:spacing w:after="0" w:line="240" w:lineRule="auto"/>
              <w:rPr>
                <w:rFonts w:ascii="GHEA Grapalat" w:eastAsia="Times New Roman" w:hAnsi="GHEA Grapalat" w:cs="Calibri"/>
                <w:color w:val="000000"/>
                <w:sz w:val="24"/>
                <w:szCs w:val="24"/>
              </w:rPr>
            </w:pPr>
          </w:p>
        </w:tc>
      </w:tr>
      <w:tr w:rsidR="005F7963" w:rsidRPr="0071240A" w:rsidTr="005F7963">
        <w:trPr>
          <w:tblCellSpacing w:w="0" w:type="dxa"/>
          <w:jc w:val="center"/>
        </w:trPr>
        <w:tc>
          <w:tcPr>
            <w:tcW w:w="11049" w:type="dxa"/>
            <w:gridSpan w:val="2"/>
            <w:vMerge w:val="restart"/>
            <w:tcBorders>
              <w:top w:val="outset" w:sz="6" w:space="0" w:color="auto"/>
              <w:left w:val="outset" w:sz="6" w:space="0" w:color="auto"/>
              <w:right w:val="outset" w:sz="6" w:space="0" w:color="auto"/>
            </w:tcBorders>
            <w:shd w:val="clear" w:color="auto" w:fill="FFFFFF"/>
          </w:tcPr>
          <w:p w:rsidR="005F7963" w:rsidRPr="004D05BC" w:rsidRDefault="005F7963" w:rsidP="005F7963">
            <w:pPr>
              <w:shd w:val="clear" w:color="auto" w:fill="FFFFFF"/>
              <w:spacing w:after="0" w:line="240" w:lineRule="auto"/>
              <w:jc w:val="center"/>
              <w:rPr>
                <w:rFonts w:ascii="GHEA Grapalat" w:eastAsia="Times New Roman" w:hAnsi="GHEA Grapalat"/>
                <w:bCs/>
                <w:color w:val="252525"/>
                <w:sz w:val="24"/>
                <w:szCs w:val="24"/>
                <w:lang w:val="hy-AM"/>
              </w:rPr>
            </w:pPr>
            <w:r w:rsidRPr="004D05BC">
              <w:rPr>
                <w:rFonts w:ascii="GHEA Grapalat" w:eastAsia="Times New Roman" w:hAnsi="GHEA Grapalat"/>
                <w:bCs/>
                <w:color w:val="252525"/>
                <w:sz w:val="24"/>
                <w:szCs w:val="24"/>
                <w:lang w:val="hy-AM"/>
              </w:rPr>
              <w:t>4. Մարդու իրավունքների պաշտպան</w:t>
            </w:r>
            <w:r w:rsidR="00D92A16">
              <w:rPr>
                <w:rFonts w:ascii="GHEA Grapalat" w:eastAsia="Times New Roman" w:hAnsi="GHEA Grapalat"/>
                <w:bCs/>
                <w:color w:val="252525"/>
                <w:sz w:val="24"/>
                <w:szCs w:val="24"/>
                <w:lang w:val="hy-AM"/>
              </w:rPr>
              <w:t>ի գրասենյակ</w:t>
            </w:r>
          </w:p>
          <w:p w:rsidR="005F7963" w:rsidRPr="004D05BC" w:rsidRDefault="005F7963" w:rsidP="005F7963">
            <w:pPr>
              <w:shd w:val="clear" w:color="auto" w:fill="FFFFFF"/>
              <w:spacing w:after="0" w:line="240" w:lineRule="auto"/>
              <w:jc w:val="center"/>
              <w:rPr>
                <w:rFonts w:ascii="GHEA Grapalat" w:eastAsia="Times New Roman" w:hAnsi="GHEA Grapalat"/>
                <w:color w:val="000000"/>
                <w:sz w:val="18"/>
                <w:szCs w:val="18"/>
                <w:lang w:val="hy-AM"/>
              </w:rPr>
            </w:pPr>
          </w:p>
          <w:p w:rsidR="005F7963" w:rsidRPr="004D05BC" w:rsidRDefault="005F7963" w:rsidP="005F7963">
            <w:pPr>
              <w:tabs>
                <w:tab w:val="left" w:pos="9072"/>
                <w:tab w:val="left" w:pos="9356"/>
              </w:tabs>
              <w:spacing w:after="0" w:line="240" w:lineRule="auto"/>
              <w:jc w:val="center"/>
              <w:rPr>
                <w:rFonts w:ascii="GHEA Grapalat" w:eastAsia="Times New Roman" w:hAnsi="GHEA Grapalat" w:cs="Calibri"/>
                <w:color w:val="000000"/>
                <w:sz w:val="24"/>
                <w:szCs w:val="24"/>
                <w:lang w:val="hy-AM"/>
              </w:rPr>
            </w:pPr>
          </w:p>
        </w:tc>
        <w:tc>
          <w:tcPr>
            <w:tcW w:w="2438" w:type="dxa"/>
            <w:gridSpan w:val="2"/>
            <w:tcBorders>
              <w:top w:val="outset" w:sz="6" w:space="0" w:color="auto"/>
              <w:left w:val="single" w:sz="4" w:space="0" w:color="auto"/>
              <w:bottom w:val="outset" w:sz="6" w:space="0" w:color="auto"/>
              <w:right w:val="outset" w:sz="6" w:space="0" w:color="auto"/>
            </w:tcBorders>
            <w:shd w:val="clear" w:color="auto" w:fill="FFFFFF"/>
          </w:tcPr>
          <w:p w:rsidR="005F7963" w:rsidRPr="004D05BC" w:rsidRDefault="005F7963" w:rsidP="005F7963">
            <w:pPr>
              <w:tabs>
                <w:tab w:val="left" w:pos="9072"/>
                <w:tab w:val="left" w:pos="9356"/>
              </w:tabs>
              <w:spacing w:after="0" w:line="240" w:lineRule="auto"/>
              <w:jc w:val="center"/>
              <w:rPr>
                <w:rFonts w:ascii="GHEA Grapalat" w:eastAsia="Times New Roman" w:hAnsi="GHEA Grapalat" w:cs="Calibri"/>
                <w:color w:val="000000"/>
                <w:sz w:val="24"/>
                <w:szCs w:val="24"/>
              </w:rPr>
            </w:pPr>
            <w:r w:rsidRPr="004D05BC">
              <w:rPr>
                <w:rFonts w:ascii="GHEA Grapalat" w:hAnsi="GHEA Grapalat"/>
                <w:sz w:val="24"/>
                <w:szCs w:val="24"/>
                <w:lang w:val="hy-AM"/>
              </w:rPr>
              <w:t>23.02.2021թ.</w:t>
            </w:r>
          </w:p>
        </w:tc>
      </w:tr>
      <w:tr w:rsidR="005F7963" w:rsidRPr="0071240A" w:rsidTr="005F7963">
        <w:trPr>
          <w:tblCellSpacing w:w="0" w:type="dxa"/>
          <w:jc w:val="center"/>
        </w:trPr>
        <w:tc>
          <w:tcPr>
            <w:tcW w:w="11049" w:type="dxa"/>
            <w:gridSpan w:val="2"/>
            <w:vMerge/>
            <w:tcBorders>
              <w:left w:val="outset" w:sz="6" w:space="0" w:color="auto"/>
              <w:bottom w:val="outset" w:sz="6" w:space="0" w:color="auto"/>
              <w:right w:val="outset" w:sz="6" w:space="0" w:color="auto"/>
            </w:tcBorders>
            <w:shd w:val="clear" w:color="auto" w:fill="FFFFFF"/>
          </w:tcPr>
          <w:p w:rsidR="005F7963" w:rsidRPr="004D05BC" w:rsidRDefault="005F7963" w:rsidP="005F7963">
            <w:pPr>
              <w:tabs>
                <w:tab w:val="left" w:pos="9072"/>
                <w:tab w:val="left" w:pos="9356"/>
              </w:tabs>
              <w:spacing w:after="0" w:line="240" w:lineRule="auto"/>
              <w:jc w:val="center"/>
              <w:rPr>
                <w:rFonts w:ascii="GHEA Grapalat" w:eastAsia="Times New Roman" w:hAnsi="GHEA Grapalat" w:cs="Calibri"/>
                <w:color w:val="000000"/>
                <w:sz w:val="24"/>
                <w:szCs w:val="24"/>
              </w:rPr>
            </w:pPr>
          </w:p>
        </w:tc>
        <w:tc>
          <w:tcPr>
            <w:tcW w:w="2438" w:type="dxa"/>
            <w:gridSpan w:val="2"/>
            <w:tcBorders>
              <w:top w:val="outset" w:sz="6" w:space="0" w:color="auto"/>
              <w:left w:val="single" w:sz="4" w:space="0" w:color="auto"/>
              <w:bottom w:val="outset" w:sz="6" w:space="0" w:color="auto"/>
              <w:right w:val="outset" w:sz="6" w:space="0" w:color="auto"/>
            </w:tcBorders>
            <w:shd w:val="clear" w:color="auto" w:fill="FFFFFF"/>
          </w:tcPr>
          <w:p w:rsidR="005F7963" w:rsidRPr="004D05BC" w:rsidRDefault="005F7963" w:rsidP="005F7963">
            <w:pPr>
              <w:tabs>
                <w:tab w:val="left" w:pos="9072"/>
                <w:tab w:val="left" w:pos="9356"/>
              </w:tabs>
              <w:spacing w:after="0" w:line="240" w:lineRule="auto"/>
              <w:jc w:val="center"/>
              <w:rPr>
                <w:rFonts w:ascii="GHEA Grapalat" w:eastAsia="Times New Roman" w:hAnsi="GHEA Grapalat" w:cs="Calibri"/>
                <w:color w:val="000000"/>
                <w:sz w:val="24"/>
                <w:szCs w:val="24"/>
              </w:rPr>
            </w:pPr>
            <w:r w:rsidRPr="004D05BC">
              <w:rPr>
                <w:rFonts w:ascii="GHEA Grapalat" w:hAnsi="GHEA Grapalat"/>
                <w:sz w:val="24"/>
                <w:szCs w:val="24"/>
                <w:lang w:val="hy-AM"/>
              </w:rPr>
              <w:t>N</w:t>
            </w:r>
            <w:r w:rsidRPr="004D05BC">
              <w:rPr>
                <w:rFonts w:ascii="GHEA Grapalat" w:eastAsia="Times New Roman" w:hAnsi="GHEA Grapalat"/>
                <w:color w:val="000000"/>
                <w:sz w:val="18"/>
                <w:szCs w:val="18"/>
                <w:lang w:val="hy-AM"/>
              </w:rPr>
              <w:t xml:space="preserve"> </w:t>
            </w:r>
            <w:r w:rsidRPr="004D05BC">
              <w:rPr>
                <w:rFonts w:ascii="GHEA Grapalat" w:eastAsia="Times New Roman" w:hAnsi="GHEA Grapalat"/>
                <w:color w:val="000000"/>
                <w:sz w:val="24"/>
                <w:szCs w:val="24"/>
                <w:lang w:val="hy-AM"/>
              </w:rPr>
              <w:t>01/13.3/811-21</w:t>
            </w:r>
          </w:p>
        </w:tc>
      </w:tr>
      <w:tr w:rsidR="005F7963" w:rsidRPr="00C96864" w:rsidTr="00006BB2">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5F7963" w:rsidRPr="004D05BC" w:rsidRDefault="00CA4DEC" w:rsidP="00CA4DEC">
            <w:pPr>
              <w:spacing w:after="0" w:line="360" w:lineRule="auto"/>
              <w:ind w:right="276"/>
              <w:jc w:val="both"/>
              <w:rPr>
                <w:rFonts w:ascii="GHEA Grapalat" w:hAnsi="GHEA Grapalat" w:cs="Sylfaen"/>
                <w:sz w:val="24"/>
                <w:szCs w:val="24"/>
                <w:lang w:val="hy-AM"/>
              </w:rPr>
            </w:pPr>
            <w:r w:rsidRPr="004D05BC">
              <w:rPr>
                <w:rFonts w:ascii="GHEA Grapalat" w:hAnsi="GHEA Grapalat" w:cs="Sylfaen"/>
                <w:sz w:val="24"/>
                <w:szCs w:val="24"/>
                <w:lang w:val="hy-AM"/>
              </w:rPr>
              <w:t>1.</w:t>
            </w:r>
            <w:r w:rsidR="005F7963" w:rsidRPr="004D05BC">
              <w:rPr>
                <w:rFonts w:ascii="GHEA Grapalat" w:hAnsi="GHEA Grapalat" w:cs="Sylfaen"/>
                <w:sz w:val="24"/>
                <w:szCs w:val="24"/>
                <w:lang w:val="hy-AM"/>
              </w:rPr>
              <w:t xml:space="preserve">Նախագծի 1-ին հոդվածի համաձայն՝ ««Մարդու վերարտադրողական առողջության և վերարտադրողական </w:t>
            </w:r>
            <w:r w:rsidR="005F7963" w:rsidRPr="004D05BC">
              <w:rPr>
                <w:rFonts w:ascii="GHEA Grapalat" w:hAnsi="GHEA Grapalat" w:cs="Sylfaen"/>
                <w:sz w:val="24"/>
                <w:szCs w:val="24"/>
                <w:lang w:val="hy-AM"/>
              </w:rPr>
              <w:lastRenderedPageBreak/>
              <w:t>իրավունքների մասին» օրենքի</w:t>
            </w:r>
            <w:r w:rsidR="005F7963" w:rsidRPr="004D05BC">
              <w:rPr>
                <w:rStyle w:val="FootnoteReference"/>
                <w:rFonts w:ascii="GHEA Grapalat" w:hAnsi="GHEA Grapalat" w:cs="Sylfaen"/>
                <w:sz w:val="24"/>
                <w:szCs w:val="24"/>
                <w:lang w:val="hy-AM"/>
              </w:rPr>
              <w:footnoteReference w:id="1"/>
            </w:r>
            <w:r w:rsidR="005F7963" w:rsidRPr="004D05BC">
              <w:rPr>
                <w:rFonts w:ascii="GHEA Grapalat" w:hAnsi="GHEA Grapalat" w:cs="Sylfaen"/>
                <w:sz w:val="24"/>
                <w:szCs w:val="24"/>
                <w:lang w:val="hy-AM"/>
              </w:rPr>
              <w:t xml:space="preserve"> 11-րդ հոդվածի 1-ին մասի 1-ին կետը ուժը կորցրած է ճանաչվում: Արդյունքում, Հայաստանի Հանրապետությունում կիրառումը թույլատրվող վերարտադրողականության օժանդակ տեխնոլոգիաների շարքից հանվում է արհեստական սերմնավորում ամուսնու կամ դոնորական սերմով տեխնոլոգիան: </w:t>
            </w:r>
          </w:p>
          <w:p w:rsidR="005F7963" w:rsidRPr="004D05BC" w:rsidRDefault="005F7963" w:rsidP="005F7963">
            <w:pPr>
              <w:pStyle w:val="ListParagraph"/>
              <w:spacing w:after="0" w:line="360" w:lineRule="auto"/>
              <w:ind w:left="123" w:right="276" w:firstLine="720"/>
              <w:jc w:val="both"/>
              <w:rPr>
                <w:rFonts w:ascii="GHEA Grapalat" w:hAnsi="GHEA Grapalat"/>
                <w:sz w:val="24"/>
                <w:szCs w:val="24"/>
                <w:lang w:val="hy-AM" w:eastAsia="en-GB"/>
              </w:rPr>
            </w:pPr>
            <w:r w:rsidRPr="004D05BC">
              <w:rPr>
                <w:rFonts w:ascii="GHEA Grapalat" w:hAnsi="GHEA Grapalat" w:cs="Sylfaen"/>
                <w:sz w:val="24"/>
                <w:szCs w:val="24"/>
                <w:lang w:val="hy-AM"/>
              </w:rPr>
              <w:t xml:space="preserve">Հիմք ընդունելով Նախագծին կից ներկայացված հիմնավորման փաստարկները, այն որ վերարտադրողականության օժանդակ տեխնոլոգիաները չեն ներառում </w:t>
            </w:r>
            <w:r w:rsidRPr="004D05BC">
              <w:rPr>
                <w:rFonts w:ascii="GHEA Grapalat" w:hAnsi="GHEA Grapalat"/>
                <w:sz w:val="24"/>
                <w:szCs w:val="24"/>
                <w:lang w:val="hy-AM" w:eastAsia="en-GB"/>
              </w:rPr>
              <w:t xml:space="preserve">ներարգանդային սերմնավորումը՝ ընդունելի է </w:t>
            </w:r>
            <w:r w:rsidRPr="004D05BC">
              <w:rPr>
                <w:rFonts w:ascii="GHEA Grapalat" w:hAnsi="GHEA Grapalat" w:cs="Sylfaen"/>
                <w:sz w:val="24"/>
                <w:szCs w:val="24"/>
                <w:lang w:val="hy-AM"/>
              </w:rPr>
              <w:t>վերարտադրողականության օժանդակ տեխնոլոգիաների շարքից ներարգանդային սերմնավորման հանման նպատակը, սակայն</w:t>
            </w:r>
            <w:r w:rsidRPr="004D05BC">
              <w:rPr>
                <w:rFonts w:ascii="GHEA Grapalat" w:hAnsi="GHEA Grapalat"/>
                <w:sz w:val="24"/>
                <w:szCs w:val="24"/>
                <w:lang w:val="hy-AM" w:eastAsia="en-GB"/>
              </w:rPr>
              <w:t xml:space="preserve"> այդ տեխնոլոգիայի շարքից պարզապես հանելն առանց այլ կարգավորումների նախատեսման խնդրահարույց է ներարգանդային սերմնավորման կարիք ունեցող ընտանիքների համար: </w:t>
            </w:r>
          </w:p>
          <w:p w:rsidR="005F7963" w:rsidRPr="004D05BC" w:rsidRDefault="005F7963" w:rsidP="005F7963">
            <w:pPr>
              <w:pStyle w:val="ListParagraph"/>
              <w:spacing w:after="0" w:line="360" w:lineRule="auto"/>
              <w:ind w:left="123" w:right="276" w:firstLine="720"/>
              <w:jc w:val="both"/>
              <w:rPr>
                <w:rFonts w:ascii="GHEA Grapalat" w:hAnsi="GHEA Grapalat"/>
                <w:sz w:val="24"/>
                <w:szCs w:val="24"/>
                <w:lang w:val="hy-AM" w:eastAsia="en-GB"/>
              </w:rPr>
            </w:pPr>
            <w:r w:rsidRPr="004D05BC">
              <w:rPr>
                <w:rFonts w:ascii="GHEA Grapalat" w:hAnsi="GHEA Grapalat"/>
                <w:sz w:val="24"/>
                <w:szCs w:val="24"/>
                <w:lang w:val="hy-AM" w:eastAsia="en-GB"/>
              </w:rPr>
              <w:lastRenderedPageBreak/>
              <w:t xml:space="preserve">Այսպես, ՀՀ կառավարության 2015 թվականի մայիսի 27-ի  «Անվճար կամ արտոնյալ պայմաններով վերարտադրողականության օժանդակ տեխնոլոգիաների կիրառմամբ բժշկական օգնության և սպասարկման կարգն ու շահառուներին ներկայացվող պահանջները սահմանելու մասին» N 568-Ն որոշման 1-ին կետի համաձայն՝ սահմանվել են անվճար կամ արտոնյալ պայմաններով վերարտադրողականության օժանդակ տեխնոլոգիաների կիրառմամբ բժշկական օգնության և սպասարկման կարգն ու շահառուներին ներկայացվող պահանջները: Խնդիրն այն է, որ գործող կարգավորումների համաձայն՝ ներարգանդային սերմնավորման կարիք ունեցող ընտանիքները, ՀՀ կառավարության 2015 թվականի N 568-Ն որոշման շահառու լինելով, կարող էին օգտվել անվճար կամ արտոնյալ պայմաններով ծառայություններից, իսկ այս պարագայում, վերարտադրողական օժանդակ տեխնոլոգիաների շարքից ներարգանդային սերմնավորման տեսակի բացառմամբ, ստացվում է, որ </w:t>
            </w:r>
            <w:r w:rsidRPr="004D05BC">
              <w:rPr>
                <w:rFonts w:ascii="GHEA Grapalat" w:hAnsi="GHEA Grapalat"/>
                <w:sz w:val="24"/>
                <w:szCs w:val="24"/>
                <w:lang w:val="hy-AM" w:eastAsia="en-GB"/>
              </w:rPr>
              <w:lastRenderedPageBreak/>
              <w:t>արտոնություններից օգտվելու հնարավորությունից զրկվում են:</w:t>
            </w:r>
          </w:p>
          <w:p w:rsidR="005F7963" w:rsidRPr="004D05BC" w:rsidRDefault="005F7963" w:rsidP="005F7963">
            <w:pPr>
              <w:pStyle w:val="ListParagraph"/>
              <w:spacing w:after="0" w:line="360" w:lineRule="auto"/>
              <w:ind w:left="123" w:right="276" w:firstLine="720"/>
              <w:jc w:val="both"/>
              <w:rPr>
                <w:rFonts w:ascii="GHEA Grapalat" w:hAnsi="GHEA Grapalat"/>
                <w:sz w:val="24"/>
                <w:szCs w:val="24"/>
                <w:lang w:val="hy-AM" w:eastAsia="en-GB"/>
              </w:rPr>
            </w:pPr>
            <w:r w:rsidRPr="004D05BC">
              <w:rPr>
                <w:rFonts w:ascii="GHEA Grapalat" w:hAnsi="GHEA Grapalat"/>
                <w:sz w:val="24"/>
                <w:szCs w:val="24"/>
                <w:lang w:val="hy-AM" w:eastAsia="en-GB"/>
              </w:rPr>
              <w:t xml:space="preserve">Կարևորելով այս փոփոխության՝ Նախագծի հիմնավորմամբ ներկայացվող նպատակը, այն է՝ մարզերում և քաղաքային պոլիկլինիկաներում վերարտադրողական բժշկությունը զարգացմանն ուղղված քայլերը՝ սակայն </w:t>
            </w:r>
            <w:r w:rsidRPr="004D05BC">
              <w:rPr>
                <w:rFonts w:ascii="GHEA Grapalat" w:hAnsi="GHEA Grapalat"/>
                <w:sz w:val="24"/>
                <w:szCs w:val="24"/>
                <w:lang w:val="hy-AM"/>
              </w:rPr>
              <w:t>Նախագծով ուժը</w:t>
            </w:r>
            <w:r w:rsidRPr="004D05BC">
              <w:rPr>
                <w:rFonts w:ascii="GHEA Grapalat" w:hAnsi="GHEA Grapalat"/>
                <w:sz w:val="24"/>
                <w:szCs w:val="24"/>
                <w:lang w:val="hy-AM" w:eastAsia="en-GB"/>
              </w:rPr>
              <w:t xml:space="preserve"> կորցրած ճանաչվող դրույթի և հիմնավորմամբ ներկայացված նպատակի միջև փոխկապակցվածություն չկա: Մարզերում վերարտադրողական առողջության զարգացմանն ուղղված ձեռնարկումները չափազանց կարևոր են վերարտադրողական առողջության մատչելիության, հասանելիության  և առողջության պահպանության իրավունքի երաշխավորման տեսանկյունից: </w:t>
            </w:r>
          </w:p>
          <w:p w:rsidR="005F7963" w:rsidRPr="004D05BC" w:rsidRDefault="005F7963" w:rsidP="005F7963">
            <w:pPr>
              <w:pStyle w:val="ListParagraph"/>
              <w:spacing w:after="0" w:line="360" w:lineRule="auto"/>
              <w:ind w:left="123" w:right="276" w:firstLine="720"/>
              <w:jc w:val="both"/>
              <w:rPr>
                <w:rFonts w:ascii="GHEA Grapalat" w:hAnsi="GHEA Grapalat"/>
                <w:sz w:val="24"/>
                <w:szCs w:val="24"/>
                <w:lang w:val="hy-AM" w:eastAsia="en-GB"/>
              </w:rPr>
            </w:pPr>
            <w:r w:rsidRPr="004D05BC">
              <w:rPr>
                <w:rFonts w:ascii="GHEA Grapalat" w:hAnsi="GHEA Grapalat"/>
                <w:sz w:val="24"/>
                <w:szCs w:val="24"/>
                <w:lang w:val="hy-AM" w:eastAsia="en-GB"/>
              </w:rPr>
              <w:t xml:space="preserve">Սակայն այս պարագայում ստացվում է, որ այդ իրավունքը կարող է որոշ ժամանակով խոչընդոտվել, քանի դեռ չեն սահմանվել իրավական հիմքեր և գործնական </w:t>
            </w:r>
            <w:r w:rsidRPr="004D05BC">
              <w:rPr>
                <w:rFonts w:ascii="GHEA Grapalat" w:hAnsi="GHEA Grapalat"/>
                <w:sz w:val="24"/>
                <w:szCs w:val="24"/>
                <w:lang w:val="hy-AM" w:eastAsia="en-GB"/>
              </w:rPr>
              <w:lastRenderedPageBreak/>
              <w:t xml:space="preserve">հնարավորություններ մարզերում այդ ծառայության անխափան իրականացման համար: </w:t>
            </w:r>
          </w:p>
          <w:p w:rsidR="005F7963" w:rsidRPr="004D05BC" w:rsidRDefault="005F7963" w:rsidP="005F7963">
            <w:pPr>
              <w:pStyle w:val="ListParagraph"/>
              <w:spacing w:after="0" w:line="360" w:lineRule="auto"/>
              <w:ind w:left="123" w:right="276" w:firstLine="720"/>
              <w:jc w:val="both"/>
              <w:rPr>
                <w:rFonts w:ascii="GHEA Grapalat" w:hAnsi="GHEA Grapalat"/>
                <w:sz w:val="24"/>
                <w:szCs w:val="24"/>
                <w:lang w:val="hy-AM" w:eastAsia="en-GB"/>
              </w:rPr>
            </w:pPr>
            <w:r w:rsidRPr="004D05BC">
              <w:rPr>
                <w:rFonts w:ascii="GHEA Grapalat" w:hAnsi="GHEA Grapalat"/>
                <w:sz w:val="24"/>
                <w:szCs w:val="24"/>
                <w:lang w:val="hy-AM" w:eastAsia="en-GB"/>
              </w:rPr>
              <w:t xml:space="preserve">Նախագծի 6-րդ հոդվածի 2-րդ մասի համաձայն՝ օրենքի ընդունմամբ պայմանավորված համապատասխան ենթաօրենսդրական իրավական ակտերն ընդունվում է սույն օրենքն ընդունվելուց հետո՝ վեց ամսվա ընթացքում: Սակայն պետք է ընդգծել, որ նշյալ վեց ամսվա ընթացքում ենթաօրենսդրական իրավական ակտերը չեն վերաբերելու ներարգանդային սերմնավորման տեխնոլոգիայի համար իրավական հիմքերի և այդ ծառայությունից օգտվելու համար արտոնյալ պայմանների սահմանմանը: Ավելին, դրանցով չի պայմանավորվում մարզերում վերարտադրողական առողջության զարգացմանն ուղղված քայլերի ձեռնարկումը: </w:t>
            </w:r>
          </w:p>
          <w:p w:rsidR="005F7963" w:rsidRPr="004D05BC" w:rsidRDefault="005F7963" w:rsidP="005F7963">
            <w:pPr>
              <w:pStyle w:val="ListParagraph"/>
              <w:spacing w:after="0" w:line="360" w:lineRule="auto"/>
              <w:ind w:left="123" w:right="276" w:firstLine="720"/>
              <w:jc w:val="both"/>
              <w:rPr>
                <w:rFonts w:ascii="GHEA Grapalat" w:hAnsi="GHEA Grapalat"/>
                <w:sz w:val="24"/>
                <w:szCs w:val="24"/>
                <w:lang w:val="hy-AM" w:eastAsia="en-GB"/>
              </w:rPr>
            </w:pPr>
            <w:r w:rsidRPr="004D05BC">
              <w:rPr>
                <w:rFonts w:ascii="GHEA Grapalat" w:hAnsi="GHEA Grapalat"/>
                <w:sz w:val="24"/>
                <w:szCs w:val="24"/>
                <w:lang w:val="hy-AM" w:eastAsia="en-GB"/>
              </w:rPr>
              <w:t xml:space="preserve">Այլ կերպ, ստացվում է մի իրավիճակ, որ ներկայում ՀՀ կառավարության 2015 թվականի մայիսի 27-ի  «Անվճար կամ արտոնյալ պայմաններով վերարտադրողականության օժանդակ տեխնոլոգիաների կիրառմամբ բժշկական </w:t>
            </w:r>
            <w:r w:rsidRPr="004D05BC">
              <w:rPr>
                <w:rFonts w:ascii="GHEA Grapalat" w:hAnsi="GHEA Grapalat"/>
                <w:sz w:val="24"/>
                <w:szCs w:val="24"/>
                <w:lang w:val="hy-AM" w:eastAsia="en-GB"/>
              </w:rPr>
              <w:lastRenderedPageBreak/>
              <w:t xml:space="preserve">օգնության և սպասարկման կարգն ու շահառուներին ներկայացվող պահանջները սահմանելու մասին» N 568-Ն որոշման համաձայն՝ անվճար կամ արտոնյալ պայմաններով վերարտադրողականության օժանդակ տեխնոլոգիաներից օգտվելու շահառուները ենթադրյալ մի փորձի դեպքում օգտվելու են այդ հնարավորությունից, իսկ հաջորդ դեպքում՝  ոչ, երբ արդեն ընդունված կլինի Նախագիծը: </w:t>
            </w:r>
          </w:p>
          <w:p w:rsidR="005F7963" w:rsidRPr="004D05BC" w:rsidRDefault="005F7963" w:rsidP="005F7963">
            <w:pPr>
              <w:pStyle w:val="ListParagraph"/>
              <w:spacing w:after="0" w:line="360" w:lineRule="auto"/>
              <w:ind w:left="123" w:right="276" w:firstLine="720"/>
              <w:jc w:val="both"/>
              <w:rPr>
                <w:rFonts w:ascii="GHEA Grapalat" w:hAnsi="GHEA Grapalat"/>
                <w:i/>
                <w:sz w:val="24"/>
                <w:szCs w:val="24"/>
                <w:lang w:val="hy-AM" w:eastAsia="en-GB"/>
              </w:rPr>
            </w:pPr>
            <w:r w:rsidRPr="004D05BC">
              <w:rPr>
                <w:rFonts w:ascii="GHEA Grapalat" w:hAnsi="GHEA Grapalat"/>
                <w:i/>
                <w:sz w:val="24"/>
                <w:szCs w:val="24"/>
                <w:lang w:val="hy-AM" w:eastAsia="en-GB"/>
              </w:rPr>
              <w:t>Ուստի, առաջարկում ենք Նախագծի հետ զուգահեռ ամրագրել նաև ներարգանդային սերմնավորման տեխնոլոգիայով բժշկական օգնության և սպասարկման հնարավորության, ինչպես նաև դրանք արտոնյալ պայմաններով կամ անվճար մատուցման իրավական հիմքերը:</w:t>
            </w:r>
          </w:p>
        </w:tc>
        <w:tc>
          <w:tcPr>
            <w:tcW w:w="6549" w:type="dxa"/>
            <w:gridSpan w:val="3"/>
            <w:tcBorders>
              <w:top w:val="outset" w:sz="6" w:space="0" w:color="auto"/>
              <w:left w:val="outset" w:sz="6" w:space="0" w:color="auto"/>
              <w:bottom w:val="outset" w:sz="6" w:space="0" w:color="auto"/>
              <w:right w:val="outset" w:sz="6" w:space="0" w:color="auto"/>
            </w:tcBorders>
            <w:shd w:val="clear" w:color="auto" w:fill="FFFFFF"/>
          </w:tcPr>
          <w:p w:rsidR="005F7963" w:rsidRPr="004D05BC" w:rsidRDefault="005F7963" w:rsidP="005F7963">
            <w:pPr>
              <w:pStyle w:val="ListParagraph"/>
              <w:numPr>
                <w:ilvl w:val="0"/>
                <w:numId w:val="2"/>
              </w:numPr>
              <w:tabs>
                <w:tab w:val="left" w:pos="9072"/>
                <w:tab w:val="left" w:pos="9356"/>
              </w:tabs>
              <w:spacing w:after="0" w:line="240" w:lineRule="auto"/>
              <w:ind w:left="547" w:right="160" w:hanging="187"/>
              <w:rPr>
                <w:rFonts w:ascii="GHEA Grapalat" w:eastAsia="Times New Roman" w:hAnsi="GHEA Grapalat" w:cs="Calibri"/>
                <w:color w:val="000000"/>
                <w:sz w:val="24"/>
                <w:szCs w:val="24"/>
                <w:lang w:val="hy-AM"/>
              </w:rPr>
            </w:pPr>
            <w:r w:rsidRPr="004D05BC">
              <w:rPr>
                <w:rFonts w:ascii="GHEA Grapalat" w:hAnsi="GHEA Grapalat"/>
                <w:sz w:val="24"/>
                <w:szCs w:val="24"/>
                <w:lang w:val="hy-AM"/>
              </w:rPr>
              <w:lastRenderedPageBreak/>
              <w:t xml:space="preserve">Ընդունվել է, </w:t>
            </w:r>
          </w:p>
          <w:p w:rsidR="005F7963" w:rsidRPr="004D05BC" w:rsidRDefault="005F7963" w:rsidP="00006BB2">
            <w:pPr>
              <w:tabs>
                <w:tab w:val="left" w:pos="9072"/>
                <w:tab w:val="left" w:pos="9356"/>
              </w:tabs>
              <w:spacing w:after="0" w:line="360" w:lineRule="auto"/>
              <w:ind w:right="160"/>
              <w:jc w:val="both"/>
              <w:rPr>
                <w:rFonts w:ascii="GHEA Grapalat" w:eastAsia="Times New Roman" w:hAnsi="GHEA Grapalat" w:cs="Calibri"/>
                <w:color w:val="000000"/>
                <w:sz w:val="24"/>
                <w:szCs w:val="24"/>
                <w:lang w:val="hy-AM"/>
              </w:rPr>
            </w:pPr>
            <w:r w:rsidRPr="004D05BC">
              <w:rPr>
                <w:rFonts w:ascii="GHEA Grapalat" w:hAnsi="GHEA Grapalat"/>
                <w:sz w:val="24"/>
                <w:szCs w:val="24"/>
                <w:lang w:val="hy-AM"/>
              </w:rPr>
              <w:t xml:space="preserve">Սակայն հարցին տրվել է այլ լուծում, այն է`  </w:t>
            </w:r>
            <w:r w:rsidRPr="004D05BC">
              <w:rPr>
                <w:rFonts w:ascii="GHEA Grapalat" w:hAnsi="GHEA Grapalat" w:cs="Sylfaen"/>
                <w:sz w:val="24"/>
                <w:szCs w:val="24"/>
                <w:lang w:val="hy-AM"/>
              </w:rPr>
              <w:t>օրենքի</w:t>
            </w:r>
            <w:r w:rsidRPr="004D05BC">
              <w:rPr>
                <w:rStyle w:val="FootnoteReference"/>
                <w:rFonts w:ascii="GHEA Grapalat" w:hAnsi="GHEA Grapalat" w:cs="Sylfaen"/>
                <w:sz w:val="24"/>
                <w:szCs w:val="24"/>
                <w:lang w:val="hy-AM"/>
              </w:rPr>
              <w:footnoteReference w:id="2"/>
            </w:r>
            <w:r w:rsidRPr="004D05BC">
              <w:rPr>
                <w:rFonts w:ascii="GHEA Grapalat" w:hAnsi="GHEA Grapalat" w:cs="Sylfaen"/>
                <w:sz w:val="24"/>
                <w:szCs w:val="24"/>
                <w:lang w:val="hy-AM"/>
              </w:rPr>
              <w:t xml:space="preserve"> 11-րդ հոդվածի 1-ին մասի 1-ին կետը թողնվել է անփոփոխ, </w:t>
            </w:r>
            <w:r w:rsidRPr="004D05BC">
              <w:rPr>
                <w:rFonts w:ascii="GHEA Grapalat" w:hAnsi="GHEA Grapalat" w:cs="Sylfaen"/>
                <w:sz w:val="24"/>
                <w:szCs w:val="24"/>
                <w:lang w:val="hy-AM"/>
              </w:rPr>
              <w:lastRenderedPageBreak/>
              <w:t xml:space="preserve">սակայն նույն հոդվածում ավելացվել է նոր 5-րդ կետ, որը նախադրյալներ կստեղծի ՀՀ կառավարության 2002թ. N1936  կատարել համապատասխան փոփոխություններ` սահմանելով լիցենզավորման համար տարբեր պայմաններ և պահանջներ` ներարգանդային սերմնավորման և արտամարմնային բեղմնավորման ծառայությունների համար:  </w:t>
            </w:r>
          </w:p>
        </w:tc>
      </w:tr>
      <w:tr w:rsidR="00CA4DEC" w:rsidRPr="00C96864" w:rsidTr="00006BB2">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CA4DEC" w:rsidRPr="00E3718A" w:rsidRDefault="00CA4DEC" w:rsidP="00CA4DEC">
            <w:pPr>
              <w:spacing w:after="0" w:line="360" w:lineRule="auto"/>
              <w:ind w:left="118" w:right="132"/>
              <w:jc w:val="both"/>
              <w:rPr>
                <w:rFonts w:ascii="GHEA Grapalat" w:hAnsi="GHEA Grapalat" w:cs="Sylfaen"/>
                <w:sz w:val="24"/>
                <w:szCs w:val="24"/>
                <w:lang w:val="hy-AM"/>
              </w:rPr>
            </w:pPr>
            <w:r>
              <w:rPr>
                <w:rFonts w:ascii="GHEA Grapalat" w:hAnsi="GHEA Grapalat" w:cs="Sylfaen"/>
                <w:sz w:val="24"/>
                <w:szCs w:val="24"/>
                <w:lang w:val="hy-AM"/>
              </w:rPr>
              <w:lastRenderedPageBreak/>
              <w:t>2.</w:t>
            </w:r>
            <w:r w:rsidRPr="00E3718A">
              <w:rPr>
                <w:rFonts w:ascii="GHEA Grapalat" w:hAnsi="GHEA Grapalat" w:cs="Sylfaen"/>
                <w:sz w:val="24"/>
                <w:szCs w:val="24"/>
                <w:lang w:val="hy-AM"/>
              </w:rPr>
              <w:t xml:space="preserve">Նախագծի 1-ին հոդվածի համաձայն՝ Օրենքի 11-րդ հոդվածի </w:t>
            </w:r>
            <w:r w:rsidRPr="00E3718A">
              <w:rPr>
                <w:rFonts w:ascii="GHEA Grapalat" w:eastAsia="Times New Roman" w:hAnsi="GHEA Grapalat"/>
                <w:bCs/>
                <w:color w:val="000000"/>
                <w:sz w:val="24"/>
                <w:szCs w:val="24"/>
                <w:lang w:val="hy-AM"/>
              </w:rPr>
              <w:t>3-րդ մասում</w:t>
            </w:r>
            <w:r w:rsidRPr="00E3718A">
              <w:rPr>
                <w:rFonts w:ascii="GHEA Grapalat" w:eastAsia="Times New Roman" w:hAnsi="GHEA Grapalat"/>
                <w:b/>
                <w:bCs/>
                <w:color w:val="000000"/>
                <w:sz w:val="24"/>
                <w:szCs w:val="24"/>
                <w:lang w:val="hy-AM"/>
              </w:rPr>
              <w:t xml:space="preserve"> «</w:t>
            </w:r>
            <w:r w:rsidRPr="00E3718A">
              <w:rPr>
                <w:rFonts w:ascii="GHEA Grapalat" w:eastAsia="Times New Roman" w:hAnsi="GHEA Grapalat"/>
                <w:color w:val="000000"/>
                <w:sz w:val="24"/>
                <w:szCs w:val="24"/>
                <w:lang w:val="hy-AM"/>
              </w:rPr>
              <w:t>ժառանգման հավանականություն» բառերից հետո լրացվում է «կամ ընտանիքն ունի նույն սեռի 3 երեխա:» բառերը:</w:t>
            </w:r>
            <w:r w:rsidRPr="00E3718A">
              <w:rPr>
                <w:rFonts w:ascii="GHEA Grapalat" w:hAnsi="GHEA Grapalat" w:cs="Sylfaen"/>
                <w:sz w:val="24"/>
                <w:szCs w:val="24"/>
                <w:lang w:val="hy-AM"/>
              </w:rPr>
              <w:t xml:space="preserve"> Ստացվում է, որ </w:t>
            </w:r>
            <w:r w:rsidRPr="00E3718A">
              <w:rPr>
                <w:rFonts w:ascii="GHEA Grapalat" w:hAnsi="GHEA Grapalat" w:cs="Sylfaen"/>
                <w:sz w:val="24"/>
                <w:szCs w:val="24"/>
                <w:lang w:val="hy-AM"/>
              </w:rPr>
              <w:lastRenderedPageBreak/>
              <w:t xml:space="preserve">վերարտադրողականության օժանդակ տեխնոլոգիաների կիրառման դեպքում ապագա երեխայի սեռը պլանավորման արգելքից բացառության շարքում սեռի հետ կապված հիվանդության ժառանգման հավանականություն առկայությունից բացի ամրագրվում է նաև </w:t>
            </w:r>
            <w:r w:rsidRPr="00E3718A">
              <w:rPr>
                <w:rFonts w:ascii="GHEA Grapalat" w:eastAsia="Times New Roman" w:hAnsi="GHEA Grapalat"/>
                <w:color w:val="000000"/>
                <w:sz w:val="24"/>
                <w:szCs w:val="24"/>
                <w:lang w:val="hy-AM"/>
              </w:rPr>
              <w:t>ընտանիքն ունի նույն սեռի 3 երեխա ունենալու հանգամանքը</w:t>
            </w:r>
            <w:r w:rsidRPr="00E3718A">
              <w:rPr>
                <w:rFonts w:ascii="GHEA Grapalat" w:hAnsi="GHEA Grapalat" w:cs="Sylfaen"/>
                <w:sz w:val="24"/>
                <w:szCs w:val="24"/>
                <w:lang w:val="hy-AM"/>
              </w:rPr>
              <w:t>:</w:t>
            </w:r>
          </w:p>
          <w:p w:rsidR="00CA4DEC" w:rsidRPr="003E231D" w:rsidRDefault="00CA4DEC" w:rsidP="00CA4DEC">
            <w:pPr>
              <w:pStyle w:val="ListParagraph"/>
              <w:spacing w:after="0" w:line="360" w:lineRule="auto"/>
              <w:ind w:left="118" w:right="132" w:firstLine="720"/>
              <w:jc w:val="both"/>
              <w:rPr>
                <w:rFonts w:ascii="GHEA Grapalat" w:eastAsia="Times New Roman" w:hAnsi="GHEA Grapalat" w:cs="Times New Roman"/>
                <w:color w:val="000000"/>
                <w:sz w:val="24"/>
                <w:szCs w:val="24"/>
                <w:lang w:val="hy-AM"/>
              </w:rPr>
            </w:pPr>
            <w:r w:rsidRPr="003E231D">
              <w:rPr>
                <w:rFonts w:ascii="GHEA Grapalat" w:hAnsi="GHEA Grapalat" w:cs="Sylfaen"/>
                <w:sz w:val="24"/>
                <w:szCs w:val="24"/>
                <w:lang w:val="hy-AM"/>
              </w:rPr>
              <w:t xml:space="preserve">Հարկ է ընդգծել, որ երեխայի սեռի պլանավորումն </w:t>
            </w:r>
            <w:r w:rsidRPr="003E231D">
              <w:rPr>
                <w:rFonts w:ascii="GHEA Grapalat" w:eastAsia="Times New Roman" w:hAnsi="GHEA Grapalat" w:cs="Times New Roman"/>
                <w:color w:val="000000"/>
                <w:sz w:val="24"/>
                <w:szCs w:val="24"/>
                <w:lang w:val="hy-AM"/>
              </w:rPr>
              <w:t xml:space="preserve">ընտանիքի նույն սեռի 3 երեխա ունենալու դեպքում խնդրահարույց է պտղի սեռով պայմանավորված հղիության արհեստական ընդհատման առկախված խնդրի պարագայում: </w:t>
            </w:r>
          </w:p>
          <w:p w:rsidR="00CA4DEC" w:rsidRPr="003E231D" w:rsidRDefault="00CA4DEC" w:rsidP="00CA4DEC">
            <w:pPr>
              <w:pStyle w:val="ListParagraph"/>
              <w:spacing w:after="0" w:line="360" w:lineRule="auto"/>
              <w:ind w:left="118" w:right="132" w:firstLine="720"/>
              <w:jc w:val="both"/>
              <w:rPr>
                <w:rFonts w:ascii="GHEA Grapalat" w:hAnsi="GHEA Grapalat" w:cs="Sylfaen"/>
                <w:sz w:val="24"/>
                <w:szCs w:val="24"/>
                <w:lang w:val="hy-AM"/>
              </w:rPr>
            </w:pPr>
            <w:r w:rsidRPr="003E231D">
              <w:rPr>
                <w:rFonts w:ascii="GHEA Grapalat" w:hAnsi="GHEA Grapalat" w:cs="Sylfaen"/>
                <w:sz w:val="24"/>
                <w:szCs w:val="24"/>
                <w:lang w:val="hy-AM"/>
              </w:rPr>
              <w:t xml:space="preserve">Համակարգային առումով դեռևս լուծված չէ սեռով պայմանավորված հղիության արհեստական ընդհատումների խնդիրը: Վերջին տարիներին խնդրի դեմ պայքարի նպատակով ձեռնարկված քայլերը և համալիր ջանքերը դրական տեղաշարժի են նպաստել՝ նպաստելով նորածինների սեռերի հարաբերակցության գործակցի </w:t>
            </w:r>
            <w:r w:rsidRPr="003E231D">
              <w:rPr>
                <w:rFonts w:ascii="GHEA Grapalat" w:hAnsi="GHEA Grapalat" w:cs="Sylfaen"/>
                <w:sz w:val="24"/>
                <w:szCs w:val="24"/>
                <w:lang w:val="hy-AM"/>
              </w:rPr>
              <w:lastRenderedPageBreak/>
              <w:t>բարելավում։ Սակայն խնդիրը դեռ շարունակվում է արդիական մնալ:</w:t>
            </w:r>
          </w:p>
          <w:p w:rsidR="00CA4DEC" w:rsidRPr="003E231D" w:rsidRDefault="00CA4DEC" w:rsidP="00CA4DEC">
            <w:pPr>
              <w:pStyle w:val="ListParagraph"/>
              <w:spacing w:after="0" w:line="360" w:lineRule="auto"/>
              <w:ind w:left="0" w:firstLine="720"/>
              <w:jc w:val="both"/>
              <w:rPr>
                <w:rFonts w:ascii="GHEA Grapalat" w:hAnsi="GHEA Grapalat" w:cs="Sylfaen"/>
                <w:sz w:val="24"/>
                <w:szCs w:val="24"/>
                <w:lang w:val="hy-AM"/>
              </w:rPr>
            </w:pPr>
            <w:r w:rsidRPr="003E231D">
              <w:rPr>
                <w:rFonts w:ascii="GHEA Grapalat" w:hAnsi="GHEA Grapalat" w:cs="Sylfaen"/>
                <w:sz w:val="24"/>
                <w:szCs w:val="24"/>
                <w:lang w:val="hy-AM"/>
              </w:rPr>
              <w:t xml:space="preserve">Խնդիրն այն է, որ նախապատվություն է տրվում տղա երեխաներին, ինչի պատճառով հղիությունն ընդհատվում է, երբ պարզվում է երեխայի սեռը: Այս երևույթը կանանց նկատմամբ խտրականության դրսևորում է, ինչի պատճառ են ինչպես հասարակությունում ավանդաբար հաստատված պատկերացումները (օրինակ՝ արու զավակ ունենալու նախապատվությունը), այնպես էլ կանանց դերի վերաբերյալ առկա կարծրատիպային մոտեցումները: </w:t>
            </w:r>
          </w:p>
          <w:p w:rsidR="00CA4DEC" w:rsidRPr="003E231D" w:rsidRDefault="00CA4DEC" w:rsidP="00CA4DEC">
            <w:pPr>
              <w:pStyle w:val="ListParagraph"/>
              <w:spacing w:after="0" w:line="360" w:lineRule="auto"/>
              <w:ind w:left="0" w:firstLine="720"/>
              <w:jc w:val="both"/>
              <w:rPr>
                <w:rFonts w:ascii="GHEA Grapalat" w:hAnsi="GHEA Grapalat" w:cs="Sylfaen"/>
                <w:sz w:val="24"/>
                <w:szCs w:val="24"/>
                <w:lang w:val="hy-AM"/>
              </w:rPr>
            </w:pPr>
            <w:r w:rsidRPr="003E231D">
              <w:rPr>
                <w:rFonts w:ascii="GHEA Grapalat" w:hAnsi="GHEA Grapalat" w:cs="Sylfaen"/>
                <w:sz w:val="24"/>
                <w:szCs w:val="24"/>
                <w:lang w:val="hy-AM"/>
              </w:rPr>
              <w:t xml:space="preserve">Նորածինների սեռի հարաբերակցության գործակիցների վիճակագրական տվյալների ուսումնասիրությունը վկայում է խնդրի առկայության մասին: Ավելին, խնդիրը, հատկապես ընդգծվում է երրորդ երեխայի դեպքում: Ըստ տվյալների, որոնք ներկայացնում են սեռերի հարաբերակցության գործակիցն, ըստ ծննդի կարգի՝ առաջին երեխայի դեպքում գործակիցը 1.04 է, երկրորդի դեպքում՝ 1.05, իսկ երրորդի դեպքում՝ 1.40: ՀՀ վիճակագրական </w:t>
            </w:r>
            <w:r w:rsidRPr="003E231D">
              <w:rPr>
                <w:rFonts w:ascii="GHEA Grapalat" w:hAnsi="GHEA Grapalat" w:cs="Sylfaen"/>
                <w:sz w:val="24"/>
                <w:szCs w:val="24"/>
                <w:lang w:val="hy-AM"/>
              </w:rPr>
              <w:lastRenderedPageBreak/>
              <w:t>ծառայության՝ սեռի հարաբերակցության գործակիցների համեմատական ուսումնասիրությունը ցույց է տալիս, դրական տեղաշարժ կա առաջին երեխայի դեպքում, իսկ հաջորդ երեխաների դեպքում հարաբերակցության գործակիցների բացասական միտում կա. առաջին երեխայի դեպքում՝ 1.07, երկրորդ երեխայի դեպքում՝ 1.03, երրորդ երեխայի դեպքում՝ 1.30-ը</w:t>
            </w:r>
            <w:r w:rsidRPr="003E231D">
              <w:rPr>
                <w:rStyle w:val="FootnoteReference"/>
                <w:rFonts w:ascii="GHEA Grapalat" w:hAnsi="GHEA Grapalat" w:cs="Sylfaen"/>
                <w:sz w:val="24"/>
                <w:szCs w:val="24"/>
                <w:lang w:val="hy-AM"/>
              </w:rPr>
              <w:footnoteReference w:id="3"/>
            </w:r>
            <w:r>
              <w:rPr>
                <w:rFonts w:ascii="GHEA Grapalat" w:hAnsi="GHEA Grapalat" w:cs="Sylfaen"/>
                <w:sz w:val="24"/>
                <w:szCs w:val="24"/>
                <w:lang w:val="hy-AM"/>
              </w:rPr>
              <w:t xml:space="preserve"> </w:t>
            </w:r>
            <w:r w:rsidRPr="003E231D">
              <w:rPr>
                <w:rFonts w:ascii="GHEA Grapalat" w:hAnsi="GHEA Grapalat" w:cs="Sylfaen"/>
                <w:sz w:val="24"/>
                <w:szCs w:val="24"/>
                <w:lang w:val="hy-AM"/>
              </w:rPr>
              <w:t>Եվրոպայի խորհրդի կենսաբանության և բժշկության նվաճումների կիրառման առնչությամբ մարդու իրավունքների և արժանապատվության պաշտպանության մասին կոնվենցիան (Օվիեդոյի կոնվենցիա)</w:t>
            </w:r>
            <w:r w:rsidRPr="003E231D">
              <w:rPr>
                <w:rStyle w:val="FootnoteReference"/>
                <w:rFonts w:ascii="GHEA Grapalat" w:hAnsi="GHEA Grapalat" w:cs="Sylfaen"/>
                <w:sz w:val="24"/>
                <w:szCs w:val="24"/>
                <w:lang w:val="hy-AM"/>
              </w:rPr>
              <w:footnoteReference w:id="4"/>
            </w:r>
            <w:r w:rsidRPr="003E231D">
              <w:rPr>
                <w:rFonts w:ascii="GHEA Grapalat" w:hAnsi="GHEA Grapalat" w:cs="Sylfaen"/>
                <w:sz w:val="24"/>
                <w:szCs w:val="24"/>
                <w:lang w:val="hy-AM"/>
              </w:rPr>
              <w:t xml:space="preserve"> 14-րդ հոդվածը արգելում է ապագա երեխայի սեռն ընտրելու նպատակով բժշկական օգնությամբ սերունդ տալու տեխնիկայի օգտագործումը, բացառությամբ այն դեպքերի, երբ պետք է խուսափել սեռով պայմանավորված լուրջ ժառանգական հիվանդությունից:</w:t>
            </w:r>
          </w:p>
          <w:p w:rsidR="00CA4DEC" w:rsidRPr="003E231D" w:rsidRDefault="00CA4DEC" w:rsidP="00CA4DEC">
            <w:pPr>
              <w:pStyle w:val="ListParagraph"/>
              <w:spacing w:after="0" w:line="360" w:lineRule="auto"/>
              <w:ind w:left="0" w:firstLine="720"/>
              <w:jc w:val="both"/>
              <w:rPr>
                <w:rFonts w:ascii="GHEA Grapalat" w:hAnsi="GHEA Grapalat" w:cs="Sylfaen"/>
                <w:sz w:val="24"/>
                <w:szCs w:val="24"/>
                <w:lang w:val="hy-AM"/>
              </w:rPr>
            </w:pPr>
            <w:r w:rsidRPr="003E231D">
              <w:rPr>
                <w:rFonts w:ascii="GHEA Grapalat" w:hAnsi="GHEA Grapalat" w:cs="Sylfaen"/>
                <w:sz w:val="24"/>
                <w:szCs w:val="24"/>
                <w:lang w:val="hy-AM"/>
              </w:rPr>
              <w:t xml:space="preserve">Բժշկական օժանդակ վերարտադրության և սաղմի ցողունային բջիջների հետազոտության ոլորտում Եվրոպայի </w:t>
            </w:r>
            <w:r w:rsidRPr="003E231D">
              <w:rPr>
                <w:rFonts w:ascii="GHEA Grapalat" w:hAnsi="GHEA Grapalat" w:cs="Sylfaen"/>
                <w:sz w:val="24"/>
                <w:szCs w:val="24"/>
                <w:lang w:val="hy-AM"/>
              </w:rPr>
              <w:lastRenderedPageBreak/>
              <w:t>միության անդամ երկրների օրենսդրության վերաբերյալ հետազոտությունը վկայում է, որ բոլոր այն երկրներում, որտեղ կա նման կարգավորում, սեռի ընտրությունն արգելված է կամ թույլատրվում է միայն սեռի հետ կապված հիվանդության ժառանգման հավանականություն առկայությամբ</w:t>
            </w:r>
            <w:r w:rsidRPr="003E231D">
              <w:rPr>
                <w:rStyle w:val="FootnoteReference"/>
                <w:rFonts w:ascii="GHEA Grapalat" w:hAnsi="GHEA Grapalat" w:cs="Sylfaen"/>
                <w:sz w:val="24"/>
                <w:szCs w:val="24"/>
                <w:lang w:val="hy-AM"/>
              </w:rPr>
              <w:footnoteReference w:id="5"/>
            </w:r>
            <w:r w:rsidRPr="003E231D">
              <w:rPr>
                <w:rFonts w:ascii="GHEA Grapalat" w:hAnsi="GHEA Grapalat" w:cs="Sylfaen"/>
                <w:sz w:val="24"/>
                <w:szCs w:val="24"/>
                <w:lang w:val="hy-AM"/>
              </w:rPr>
              <w:t xml:space="preserve">: </w:t>
            </w:r>
          </w:p>
          <w:p w:rsidR="00CA4DEC" w:rsidRPr="003E231D" w:rsidRDefault="00CA4DEC" w:rsidP="00CA4DEC">
            <w:pPr>
              <w:pStyle w:val="ListParagraph"/>
              <w:spacing w:after="0" w:line="360" w:lineRule="auto"/>
              <w:ind w:left="0" w:firstLine="720"/>
              <w:jc w:val="both"/>
              <w:rPr>
                <w:rFonts w:ascii="GHEA Grapalat" w:hAnsi="GHEA Grapalat"/>
                <w:sz w:val="24"/>
                <w:szCs w:val="24"/>
                <w:lang w:val="hy-AM" w:eastAsia="en-GB"/>
              </w:rPr>
            </w:pPr>
            <w:r w:rsidRPr="003E231D">
              <w:rPr>
                <w:rFonts w:ascii="GHEA Grapalat" w:hAnsi="GHEA Grapalat" w:cs="Sylfaen"/>
                <w:sz w:val="24"/>
                <w:szCs w:val="24"/>
                <w:lang w:val="hy-AM"/>
              </w:rPr>
              <w:t>Սեռի ընտրության արգելքից խնդրո առարկա բացառության սահմանումը նաև խնդրահարույց է, քանի որ նման քայլով խորացվում են հասարակությունում առկա տղա երեխաների նախապատվությունը, աղջիկ երեխաների նկատմամբ ձևավորված կարծրատիպերը՝ նպաստելով սեռով պայմանավորված խտրականության խնդրին: Հարկ է ընդգծել, որ Նախագծին կից ներկայացված հիմնավորմամբ սեռի ընտրության արգելքից բացառության սահմանումը ներկայացվում է դրական քայլ՝ ուղղված պտղի սեռով պայմանավորված հղիության արհեստական ընդհատումների նվազեցմանը: Հիմնավորմամբ, մասնավորապես, նշվում է. «</w:t>
            </w:r>
            <w:r w:rsidRPr="003E231D">
              <w:rPr>
                <w:rFonts w:ascii="GHEA Grapalat" w:hAnsi="GHEA Grapalat"/>
                <w:sz w:val="24"/>
                <w:szCs w:val="24"/>
                <w:lang w:val="hy-AM" w:eastAsia="en-GB"/>
              </w:rPr>
              <w:t xml:space="preserve">օրենքի 11-րդ հոդվածի 3-րդ մասով չի թույլատրվում </w:t>
            </w:r>
            <w:r w:rsidRPr="003E231D">
              <w:rPr>
                <w:rFonts w:ascii="GHEA Grapalat" w:hAnsi="GHEA Grapalat"/>
                <w:color w:val="000000"/>
                <w:sz w:val="24"/>
                <w:szCs w:val="24"/>
                <w:lang w:val="hy-AM"/>
              </w:rPr>
              <w:lastRenderedPageBreak/>
              <w:t>պլանավորել</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երեխայի</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սեռը</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վերարտադրողականության</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օժանդակ</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տեխնոլոգիաների</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կիրառման</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դեպքում</w:t>
            </w:r>
            <w:r w:rsidRPr="003E231D">
              <w:rPr>
                <w:rFonts w:ascii="GHEA Grapalat" w:hAnsi="GHEA Grapalat"/>
                <w:color w:val="000000"/>
                <w:sz w:val="24"/>
                <w:szCs w:val="24"/>
                <w:lang w:val="fr-FR"/>
              </w:rPr>
              <w:t>,</w:t>
            </w:r>
            <w:r w:rsidRPr="003E231D">
              <w:rPr>
                <w:rFonts w:ascii="GHEA Grapalat" w:hAnsi="GHEA Grapalat"/>
                <w:sz w:val="24"/>
                <w:szCs w:val="24"/>
                <w:lang w:val="fr-FR" w:eastAsia="en-GB"/>
              </w:rPr>
              <w:t xml:space="preserve"> </w:t>
            </w:r>
            <w:r w:rsidRPr="003E231D">
              <w:rPr>
                <w:rFonts w:ascii="GHEA Grapalat" w:hAnsi="GHEA Grapalat"/>
                <w:color w:val="000000"/>
                <w:sz w:val="24"/>
                <w:szCs w:val="24"/>
                <w:lang w:val="hy-AM"/>
              </w:rPr>
              <w:t>բացառությամբ</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այն</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դեպքերի</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երբ</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առկա</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է</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սեռի</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հետ</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կապված</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հիվանդության</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ժառանգման</w:t>
            </w:r>
            <w:r w:rsidRPr="003E231D">
              <w:rPr>
                <w:rFonts w:ascii="GHEA Grapalat" w:hAnsi="GHEA Grapalat"/>
                <w:color w:val="000000"/>
                <w:sz w:val="24"/>
                <w:szCs w:val="24"/>
                <w:lang w:val="fr-FR"/>
              </w:rPr>
              <w:t xml:space="preserve"> </w:t>
            </w:r>
            <w:r w:rsidRPr="003E231D">
              <w:rPr>
                <w:rFonts w:ascii="GHEA Grapalat" w:hAnsi="GHEA Grapalat"/>
                <w:color w:val="000000"/>
                <w:sz w:val="24"/>
                <w:szCs w:val="24"/>
                <w:lang w:val="hy-AM"/>
              </w:rPr>
              <w:t>հավանականություն,</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ինչը</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ոչ</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մի</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առարկություն</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չի</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առաջացնում</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անպտղությամբ</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տառապող</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զույգերի</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մոտ:</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Սակայն</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իրավիճակն</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այլ</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է</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պտղաբեր</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այն</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զույգերի</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մոտ</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ովքեր</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ունեն</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նույն</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սեռի</w:t>
            </w:r>
            <w:r w:rsidRPr="003E231D">
              <w:rPr>
                <w:rFonts w:ascii="GHEA Grapalat" w:hAnsi="GHEA Grapalat"/>
                <w:sz w:val="24"/>
                <w:szCs w:val="24"/>
                <w:lang w:val="fr-FR" w:eastAsia="en-GB"/>
              </w:rPr>
              <w:t xml:space="preserve"> 3 </w:t>
            </w:r>
            <w:r w:rsidRPr="003E231D">
              <w:rPr>
                <w:rFonts w:ascii="GHEA Grapalat" w:hAnsi="GHEA Grapalat"/>
                <w:sz w:val="24"/>
                <w:szCs w:val="24"/>
                <w:lang w:val="hy-AM" w:eastAsia="en-GB"/>
              </w:rPr>
              <w:t>և ավելի երեխա</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և</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ցանկանում</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են</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ունենալ</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ևս</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մեկ</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երեխա</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բայց</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հակառակ</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սեռի։</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 xml:space="preserve">Սեռերի համամասնության վիճակագրությունը վկայում է, որ  նման դեպքերում, եթե հղիությունը տեղի է ունեցել, ընտանիքները դիմում են սեռով պայմանավորված </w:t>
            </w:r>
            <w:r w:rsidRPr="003E231D">
              <w:rPr>
                <w:rFonts w:ascii="GHEA Grapalat" w:hAnsi="GHEA Grapalat"/>
                <w:sz w:val="24"/>
                <w:szCs w:val="24"/>
                <w:lang w:eastAsia="en-GB"/>
              </w:rPr>
              <w:t>հղիության</w:t>
            </w:r>
            <w:r w:rsidRPr="003E231D">
              <w:rPr>
                <w:rFonts w:ascii="GHEA Grapalat" w:hAnsi="GHEA Grapalat"/>
                <w:sz w:val="24"/>
                <w:szCs w:val="24"/>
                <w:lang w:val="fr-FR" w:eastAsia="en-GB"/>
              </w:rPr>
              <w:t xml:space="preserve"> </w:t>
            </w:r>
            <w:r w:rsidRPr="003E231D">
              <w:rPr>
                <w:rFonts w:ascii="GHEA Grapalat" w:hAnsi="GHEA Grapalat"/>
                <w:sz w:val="24"/>
                <w:szCs w:val="24"/>
                <w:lang w:eastAsia="en-GB"/>
              </w:rPr>
              <w:t>արհեստական</w:t>
            </w:r>
            <w:r w:rsidRPr="003E231D">
              <w:rPr>
                <w:rFonts w:ascii="GHEA Grapalat" w:hAnsi="GHEA Grapalat"/>
                <w:sz w:val="24"/>
                <w:szCs w:val="24"/>
                <w:lang w:val="fr-FR" w:eastAsia="en-GB"/>
              </w:rPr>
              <w:t xml:space="preserve"> </w:t>
            </w:r>
            <w:r w:rsidRPr="003E231D">
              <w:rPr>
                <w:rFonts w:ascii="GHEA Grapalat" w:hAnsi="GHEA Grapalat"/>
                <w:sz w:val="24"/>
                <w:szCs w:val="24"/>
                <w:lang w:eastAsia="en-GB"/>
              </w:rPr>
              <w:t>ընդհատ</w:t>
            </w:r>
            <w:r w:rsidRPr="003E231D">
              <w:rPr>
                <w:rFonts w:ascii="GHEA Grapalat" w:hAnsi="GHEA Grapalat"/>
                <w:sz w:val="24"/>
                <w:szCs w:val="24"/>
                <w:lang w:val="hy-AM" w:eastAsia="en-GB"/>
              </w:rPr>
              <w:t>ման: Այդպես, առաջին և երկրորդ երեխայի ծննդի դեպքում 2019թ. տղա/աղջիկ հարաբերակցությունը կազմել է համապատասխանաբար 1,04 և 1,07, մինչդեռ երրորդ և չորրորդ երեխայի պարագայում` համապատասխանաբար 1,27 և 1,26»:</w:t>
            </w:r>
          </w:p>
          <w:p w:rsidR="00CA4DEC" w:rsidRPr="003E231D" w:rsidRDefault="00CA4DEC" w:rsidP="00CA4DEC">
            <w:pPr>
              <w:pStyle w:val="ListParagraph"/>
              <w:spacing w:after="0" w:line="360" w:lineRule="auto"/>
              <w:ind w:left="0" w:firstLine="720"/>
              <w:jc w:val="both"/>
              <w:rPr>
                <w:rFonts w:ascii="GHEA Grapalat" w:hAnsi="GHEA Grapalat" w:cs="Sylfaen"/>
                <w:sz w:val="24"/>
                <w:szCs w:val="24"/>
                <w:lang w:val="hy-AM"/>
              </w:rPr>
            </w:pPr>
            <w:r w:rsidRPr="003E231D">
              <w:rPr>
                <w:rFonts w:ascii="GHEA Grapalat" w:hAnsi="GHEA Grapalat"/>
                <w:sz w:val="24"/>
                <w:szCs w:val="24"/>
                <w:lang w:val="hy-AM" w:eastAsia="en-GB"/>
              </w:rPr>
              <w:t xml:space="preserve">Հիմնավորմամբ ներկայացված նման պնդումները թույլ են տալիս հիմնավոր հարց բարձրացնել, թե փաստորեն սեռի </w:t>
            </w:r>
            <w:r w:rsidRPr="003E231D">
              <w:rPr>
                <w:rFonts w:ascii="GHEA Grapalat" w:hAnsi="GHEA Grapalat"/>
                <w:sz w:val="24"/>
                <w:szCs w:val="24"/>
                <w:lang w:val="hy-AM" w:eastAsia="en-GB"/>
              </w:rPr>
              <w:lastRenderedPageBreak/>
              <w:t>ընտրության արգելքից բացառության սահմանումը, որպես պետական քաղաքականության ուղղվածություն, իրականացվում է պտղաբեր ընտանիքների 4-րդ և այլ երեխաների ունենալու համար վերարտադրողականության օժանդակ տեխնոլոգիաների կիրառության դիմելը խթանելու համար: Նման հարց առաջանում է, քանի որ նախ հիմնավորմամբ նշվում է, որ սեռի ընտրության արգելքը խնդրահարույց է պտղաբեր ընտանիքների համար, այն ոչ</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մի</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առարկություն</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չի</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առաջացնում</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անպտղությամբ</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տառապող</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զույգերի</w:t>
            </w:r>
            <w:r w:rsidRPr="003E231D">
              <w:rPr>
                <w:rFonts w:ascii="GHEA Grapalat" w:hAnsi="GHEA Grapalat"/>
                <w:sz w:val="24"/>
                <w:szCs w:val="24"/>
                <w:lang w:val="fr-FR" w:eastAsia="en-GB"/>
              </w:rPr>
              <w:t xml:space="preserve"> </w:t>
            </w:r>
            <w:r w:rsidRPr="003E231D">
              <w:rPr>
                <w:rFonts w:ascii="GHEA Grapalat" w:hAnsi="GHEA Grapalat"/>
                <w:sz w:val="24"/>
                <w:szCs w:val="24"/>
                <w:lang w:val="hy-AM" w:eastAsia="en-GB"/>
              </w:rPr>
              <w:t xml:space="preserve">մոտ, ինչպես նաև հիմնավորմամբ ներկայացվում է սեռերի համամասնության բացասական վիճակագրություն, սակայն պետք է նկատել, որ այդ վիճակագրությունը բացասական չէ վերարտադրողականության օժանդակ տեխնոլոգիաների կիրառության արդյունքում պտղի սեռով հղիության արհեստական ընդհատման դեպքերում, այլ վերաբերում է հղիության արհեստական ընդհատման ընդհանուր դեպքերին: </w:t>
            </w:r>
            <w:r w:rsidRPr="003E231D">
              <w:rPr>
                <w:rFonts w:ascii="GHEA Grapalat" w:hAnsi="GHEA Grapalat" w:cs="Sylfaen"/>
                <w:sz w:val="24"/>
                <w:szCs w:val="24"/>
                <w:lang w:val="hy-AM"/>
              </w:rPr>
              <w:t xml:space="preserve"> </w:t>
            </w:r>
          </w:p>
          <w:p w:rsidR="00CA4DEC" w:rsidRPr="003E231D" w:rsidRDefault="00CA4DEC" w:rsidP="00CA4DEC">
            <w:pPr>
              <w:pStyle w:val="ListParagraph"/>
              <w:spacing w:after="0" w:line="360" w:lineRule="auto"/>
              <w:ind w:left="0" w:firstLine="720"/>
              <w:jc w:val="both"/>
              <w:rPr>
                <w:rFonts w:ascii="GHEA Grapalat" w:hAnsi="GHEA Grapalat" w:cs="Sylfaen"/>
                <w:sz w:val="24"/>
                <w:szCs w:val="24"/>
                <w:lang w:val="hy-AM"/>
              </w:rPr>
            </w:pPr>
            <w:r w:rsidRPr="003E231D">
              <w:rPr>
                <w:rFonts w:ascii="GHEA Grapalat" w:hAnsi="GHEA Grapalat" w:cs="Sylfaen"/>
                <w:sz w:val="24"/>
                <w:szCs w:val="24"/>
                <w:lang w:val="hy-AM"/>
              </w:rPr>
              <w:lastRenderedPageBreak/>
              <w:t xml:space="preserve">Այս պնդումներից զատ, նման բացառության սահմանման այլ հիմնավորում ներկայացված չէ: </w:t>
            </w:r>
          </w:p>
          <w:p w:rsidR="00CA4DEC" w:rsidRPr="003E231D" w:rsidRDefault="00CA4DEC" w:rsidP="00CA4DEC">
            <w:pPr>
              <w:pStyle w:val="ListParagraph"/>
              <w:spacing w:after="0" w:line="360" w:lineRule="auto"/>
              <w:ind w:left="0" w:firstLine="720"/>
              <w:jc w:val="both"/>
              <w:rPr>
                <w:rFonts w:ascii="GHEA Grapalat" w:hAnsi="GHEA Grapalat" w:cs="Sylfaen"/>
                <w:sz w:val="24"/>
                <w:szCs w:val="24"/>
                <w:lang w:val="hy-AM"/>
              </w:rPr>
            </w:pPr>
            <w:r w:rsidRPr="003E231D">
              <w:rPr>
                <w:rFonts w:ascii="GHEA Grapalat" w:hAnsi="GHEA Grapalat" w:cs="Sylfaen"/>
                <w:sz w:val="24"/>
                <w:szCs w:val="24"/>
                <w:lang w:val="hy-AM"/>
              </w:rPr>
              <w:t>Ունենալով պտղի սեռով պայմանավորված հղիության արհեստական ընդհատումների խնդիր և վիճակագրական բացասական ցուցիչներ՝ հարկ է քայլեր ձեռնարկել սեռով պայմանավորված խտրականության արգելքի դրա դեմ պայքարին միտված: Նման բացառության սահմանումը նպաստում է առկա խտրականության խորացմանը՝ նպաստելով հասարակության լայն շրջանակներում այն թյուր կարծիքի ձևավորմանը, որ որոշ դեպքերում կարելի է ընտրովի մոտեցում ունենալ սեռերի նկատմամբ: Այնինչ, պտղի սեռով պայմանավորված խնդրի հաղթահարման նպատակով պետության ռազմավարությունը պետք է ուղղված լինի սեռով պայմանավորված խտրականության բացարձակ արգելքին, խտրական վերաբերմունքի իսպառ բացակայությանը և վերացնելուն:</w:t>
            </w:r>
          </w:p>
          <w:p w:rsidR="00CA4DEC" w:rsidRPr="00EB5286" w:rsidRDefault="00CA4DEC" w:rsidP="00CA4DEC">
            <w:pPr>
              <w:spacing w:after="0" w:line="360" w:lineRule="auto"/>
              <w:jc w:val="both"/>
              <w:rPr>
                <w:rFonts w:ascii="GHEA Grapalat" w:hAnsi="GHEA Grapalat"/>
                <w:bCs/>
                <w:color w:val="000000"/>
                <w:sz w:val="24"/>
                <w:szCs w:val="24"/>
                <w:shd w:val="clear" w:color="auto" w:fill="FFFFFF"/>
                <w:lang w:val="hy-AM"/>
              </w:rPr>
            </w:pPr>
            <w:r w:rsidRPr="003E231D">
              <w:rPr>
                <w:rFonts w:ascii="GHEA Grapalat" w:hAnsi="GHEA Grapalat" w:cs="Sylfaen"/>
                <w:sz w:val="24"/>
                <w:szCs w:val="24"/>
                <w:lang w:val="hy-AM"/>
              </w:rPr>
              <w:t xml:space="preserve">Վերոգրյալի հաշվառմամբ՝ առաջարկում ենք քննարկել սեռի ընտրության արգելքից բացառության այլ հիմքի սահմանման </w:t>
            </w:r>
            <w:r w:rsidRPr="003E231D">
              <w:rPr>
                <w:rFonts w:ascii="GHEA Grapalat" w:hAnsi="GHEA Grapalat" w:cs="Sylfaen"/>
                <w:sz w:val="24"/>
                <w:szCs w:val="24"/>
                <w:lang w:val="hy-AM"/>
              </w:rPr>
              <w:lastRenderedPageBreak/>
              <w:t>անհրաժեշտության հարցը, իսկ այն ամրագրելու պարագայում հիմնավորմամբ ներկայացնել, թե ինչ ցուցիչներով է պայմանավորված բացառության սահմանման անհրաժեշտության և այն ինչ հատուկ արդյունքների ձեռքբերմանն է նպաստելու:</w:t>
            </w:r>
          </w:p>
        </w:tc>
        <w:tc>
          <w:tcPr>
            <w:tcW w:w="6549" w:type="dxa"/>
            <w:gridSpan w:val="3"/>
            <w:tcBorders>
              <w:top w:val="outset" w:sz="6" w:space="0" w:color="auto"/>
              <w:left w:val="outset" w:sz="6" w:space="0" w:color="auto"/>
              <w:bottom w:val="outset" w:sz="6" w:space="0" w:color="auto"/>
              <w:right w:val="outset" w:sz="6" w:space="0" w:color="auto"/>
            </w:tcBorders>
            <w:shd w:val="clear" w:color="auto" w:fill="FFFFFF"/>
          </w:tcPr>
          <w:p w:rsidR="00CA4DEC" w:rsidRDefault="00CA4DEC" w:rsidP="00CA4DEC">
            <w:pPr>
              <w:pStyle w:val="ListParagraph"/>
              <w:numPr>
                <w:ilvl w:val="0"/>
                <w:numId w:val="2"/>
              </w:numPr>
              <w:tabs>
                <w:tab w:val="left" w:pos="1020"/>
              </w:tabs>
              <w:spacing w:after="0" w:line="360" w:lineRule="auto"/>
              <w:rPr>
                <w:rFonts w:ascii="GHEA Grapalat" w:hAnsi="GHEA Grapalat"/>
                <w:sz w:val="24"/>
                <w:szCs w:val="24"/>
                <w:lang w:val="hy-AM"/>
              </w:rPr>
            </w:pPr>
            <w:r>
              <w:rPr>
                <w:rFonts w:ascii="GHEA Grapalat" w:hAnsi="GHEA Grapalat"/>
                <w:sz w:val="24"/>
                <w:szCs w:val="24"/>
                <w:lang w:val="hy-AM"/>
              </w:rPr>
              <w:lastRenderedPageBreak/>
              <w:t>Չի ընդունվել</w:t>
            </w:r>
          </w:p>
          <w:p w:rsidR="00CA4DEC" w:rsidRPr="00CA4DEC" w:rsidRDefault="00CA4DEC" w:rsidP="00CA4DEC">
            <w:pPr>
              <w:tabs>
                <w:tab w:val="left" w:pos="1020"/>
              </w:tabs>
              <w:spacing w:after="0" w:line="360" w:lineRule="auto"/>
              <w:ind w:left="128" w:firstLine="232"/>
              <w:rPr>
                <w:rFonts w:ascii="GHEA Grapalat" w:hAnsi="GHEA Grapalat"/>
                <w:sz w:val="24"/>
                <w:szCs w:val="24"/>
                <w:lang w:val="hy-AM"/>
              </w:rPr>
            </w:pPr>
            <w:r w:rsidRPr="00CA4DEC">
              <w:rPr>
                <w:rFonts w:ascii="GHEA Grapalat" w:hAnsi="GHEA Grapalat"/>
                <w:sz w:val="24"/>
                <w:szCs w:val="24"/>
                <w:lang w:val="hy-AM"/>
              </w:rPr>
              <w:t xml:space="preserve">Ներկայացված նկատառումները արդարացի են Հայաստանում պտղի սեռի խտրականության </w:t>
            </w:r>
            <w:r w:rsidR="003E5D45">
              <w:rPr>
                <w:rFonts w:ascii="GHEA Grapalat" w:hAnsi="GHEA Grapalat"/>
                <w:sz w:val="24"/>
                <w:szCs w:val="24"/>
                <w:lang w:val="hy-AM"/>
              </w:rPr>
              <w:t>դեմ</w:t>
            </w:r>
            <w:r w:rsidRPr="00CA4DEC">
              <w:rPr>
                <w:rFonts w:ascii="GHEA Grapalat" w:hAnsi="GHEA Grapalat"/>
                <w:sz w:val="24"/>
                <w:szCs w:val="24"/>
                <w:lang w:val="hy-AM"/>
              </w:rPr>
              <w:t xml:space="preserve"> պայքարի տեսանկունից, սակայն դիտողությունը չի </w:t>
            </w:r>
            <w:r w:rsidRPr="00CA4DEC">
              <w:rPr>
                <w:rFonts w:ascii="GHEA Grapalat" w:hAnsi="GHEA Grapalat"/>
                <w:sz w:val="24"/>
                <w:szCs w:val="24"/>
                <w:lang w:val="hy-AM"/>
              </w:rPr>
              <w:lastRenderedPageBreak/>
              <w:t>ընդունվել, քանի որ տվյալ դեպքում Հայաստանի ժողովրդագրական ճգնաժամային իրավիճակը, պատերզմի ընթացքու</w:t>
            </w:r>
            <w:r w:rsidR="003E5D45">
              <w:rPr>
                <w:rFonts w:ascii="GHEA Grapalat" w:hAnsi="GHEA Grapalat"/>
                <w:sz w:val="24"/>
                <w:szCs w:val="24"/>
                <w:lang w:val="hy-AM"/>
              </w:rPr>
              <w:t>մ</w:t>
            </w:r>
            <w:r w:rsidRPr="00CA4DEC">
              <w:rPr>
                <w:rFonts w:ascii="GHEA Grapalat" w:hAnsi="GHEA Grapalat"/>
                <w:sz w:val="24"/>
                <w:szCs w:val="24"/>
                <w:lang w:val="hy-AM"/>
              </w:rPr>
              <w:t xml:space="preserve"> շուրջ 4000 երիտասարդի կորուստը թելադրում են գտնել լուծումներ, որի միջոցով հնարավոր կլինի ապահովել ընտանիքում 4-րդ և ավելի ևս մեկ երեխայի ծնունդ: Այս դեպքում, եթե ընտանիքը ունի նույն սեռի 3 երեխա (կարևոր չէ, աղջիկ թե տղա), խոսքը գնում է ոչ թե սեռային խտրականության, այլ ընտանիքում սեռերի բալանսավորման մասին: Այսինքն այս կարգավորումը դիտարկվում է որպես չորրորդ երեխայի դեպքում արհեստական ընդհատման այլընտրանք, որի մասին, անկախ այդ երևույթին մեր վերաբերմունքից կամ պտղի սեռով պայմանավորված արհեստական ընդհատման արգելքից, վկայում  է վիճակագրությունը: Պտղի սեռով պայմանավորված հղիության արհեստական ընդհատումների  արգելքի առումով արվել է առավելագույնը, սակայն օրեցօր զարգավող ժամանակակից տեխնոլոգիաները արդեն </w:t>
            </w:r>
            <w:r w:rsidRPr="00CA4DEC">
              <w:rPr>
                <w:rFonts w:ascii="GHEA Grapalat" w:hAnsi="GHEA Grapalat"/>
                <w:sz w:val="24"/>
                <w:szCs w:val="24"/>
                <w:lang w:val="hy-AM"/>
              </w:rPr>
              <w:lastRenderedPageBreak/>
              <w:t xml:space="preserve">հնարավորություն են տալիս 9-10 շաբաթականում որոշել պտղի սեռը,  ուստի առ այսօր պտղի սեռով պայմանավորված արհեստական ընդհատումների դեմ պայքարի արդյունավետ միջոց, բացի մարդկանց մտածելակերպի և վերարտադրողական վարքագծի փոփոխությանն ուղղված միջոցառումներից, չկա: Այսպիսով, առաջարկվող փոփոխությամբ ընտանիքին հնարավորություն է տրվում ունենալ ևս մեկ ցանկալի երեխա, խուսափելով հղիության արհեստական ընդհատումից: </w:t>
            </w:r>
            <w:bookmarkStart w:id="0" w:name="_GoBack"/>
            <w:bookmarkEnd w:id="0"/>
          </w:p>
          <w:p w:rsidR="00CA4DEC" w:rsidRDefault="00CA4DEC" w:rsidP="00CA4DEC">
            <w:pPr>
              <w:tabs>
                <w:tab w:val="left" w:pos="1020"/>
              </w:tabs>
              <w:spacing w:after="0" w:line="360" w:lineRule="auto"/>
              <w:ind w:left="128" w:firstLine="232"/>
              <w:rPr>
                <w:rFonts w:ascii="GHEA Grapalat" w:hAnsi="GHEA Grapalat"/>
                <w:sz w:val="24"/>
                <w:szCs w:val="24"/>
                <w:lang w:val="hy-AM"/>
              </w:rPr>
            </w:pPr>
            <w:r>
              <w:rPr>
                <w:rFonts w:ascii="GHEA Grapalat" w:hAnsi="GHEA Grapalat"/>
                <w:sz w:val="24"/>
                <w:szCs w:val="24"/>
                <w:lang w:val="hy-AM"/>
              </w:rPr>
              <w:t xml:space="preserve">Օրինակ, ԱՄՆ-ում թույլատրվում է որոշել վերարտադրողական օժանդակ </w:t>
            </w:r>
            <w:r w:rsidR="00C96864">
              <w:rPr>
                <w:rFonts w:ascii="GHEA Grapalat" w:hAnsi="GHEA Grapalat"/>
                <w:sz w:val="24"/>
                <w:szCs w:val="24"/>
                <w:lang w:val="hy-AM"/>
              </w:rPr>
              <w:t>տեխ</w:t>
            </w:r>
            <w:r>
              <w:rPr>
                <w:rFonts w:ascii="GHEA Grapalat" w:hAnsi="GHEA Grapalat"/>
                <w:sz w:val="24"/>
                <w:szCs w:val="24"/>
                <w:lang w:val="hy-AM"/>
              </w:rPr>
              <w:t>նոլոգիաների միջոցով ծնված  նույնիսկ առաջին երեխայի սեռը, ինչը չի բերում սեռերի համամասնության խախտման, քանի որ  չկա նաև սեռով պայմանավորված խտրական  մտածելակերպի խնդիր, այսինքն, պահանջարկի բացակայության դեպքում առաջարկ</w:t>
            </w:r>
            <w:r w:rsidR="00C96864">
              <w:rPr>
                <w:rFonts w:ascii="GHEA Grapalat" w:hAnsi="GHEA Grapalat"/>
                <w:sz w:val="24"/>
                <w:szCs w:val="24"/>
                <w:lang w:val="hy-AM"/>
              </w:rPr>
              <w:t>ը չի հանգեցնում սեռերի համամասնության փոփոխության</w:t>
            </w:r>
            <w:r>
              <w:rPr>
                <w:rFonts w:ascii="GHEA Grapalat" w:hAnsi="GHEA Grapalat"/>
                <w:sz w:val="24"/>
                <w:szCs w:val="24"/>
                <w:lang w:val="hy-AM"/>
              </w:rPr>
              <w:t xml:space="preserve">: </w:t>
            </w:r>
          </w:p>
          <w:p w:rsidR="00CA4DEC" w:rsidRPr="00A94FD6" w:rsidRDefault="00CA4DEC" w:rsidP="00CA4DEC">
            <w:pPr>
              <w:tabs>
                <w:tab w:val="left" w:pos="1020"/>
              </w:tabs>
              <w:spacing w:after="0" w:line="360" w:lineRule="auto"/>
              <w:ind w:left="128" w:firstLine="232"/>
              <w:jc w:val="both"/>
              <w:rPr>
                <w:rFonts w:ascii="GHEA Grapalat" w:hAnsi="GHEA Grapalat"/>
                <w:sz w:val="24"/>
                <w:szCs w:val="24"/>
                <w:lang w:val="hy-AM"/>
              </w:rPr>
            </w:pPr>
            <w:r>
              <w:rPr>
                <w:rFonts w:ascii="GHEA Grapalat" w:hAnsi="GHEA Grapalat"/>
                <w:sz w:val="24"/>
                <w:szCs w:val="24"/>
                <w:lang w:val="hy-AM"/>
              </w:rPr>
              <w:lastRenderedPageBreak/>
              <w:t xml:space="preserve">  Ինչ վերաբերում է Օվիեդոի կոնվենցիայի հետ հնարավոր հակասության, ապա, 1997թ. ընդունած կոնվենցիան «պաշտպանում է մարդու անհատական ամբողջականությունը և  արժանապատվությունը և երաշխավորում յուրաքանչյուրին առանց բացառության անձի անձեռնմխելիության և այլ հիմնարար իրավունքների և ազատությունների պահպանումը` կապված  կենսաբանության և բժշկության նվաճումների հետ:» Հաշվի առնելով մի շարք վիճահարույց հարցեր, 43-ից ընդամենը 35 են ստորագրել այն և 29` վավերացրել: Բացի դրանից, կոնվենցիան վավերացրած 6 երկիր ունեն վերապահումներ որոշ դրույթների նկատմամբ, որոնք սահմանափակում են դրանց գործողության աստիճանը: Օրինակ, Միացյալ Թագավորությունը և Գերմանիան  չեն ստորագրել կամ վավերացրել Կոնվենցիան, քանի որ առաջինը համարում է այն չափազանց սահմանափակող, </w:t>
            </w:r>
            <w:r>
              <w:rPr>
                <w:rFonts w:ascii="GHEA Grapalat" w:hAnsi="GHEA Grapalat"/>
                <w:sz w:val="24"/>
                <w:szCs w:val="24"/>
                <w:lang w:val="hy-AM"/>
              </w:rPr>
              <w:lastRenderedPageBreak/>
              <w:t xml:space="preserve">իսկ մյուսը` չափազանց ազատական: Կոնվենցիայի 14-րդ հոդվածը արգելում է սեռի ընտրությունը հետևյալ հիմնավորմամբ` 1. Սաղմի/պտղի սեռի ընտրությունը կարող է վերածել երեխա ունենալու գործընթացը սպառողական պրոցեդուրայի և խրախուսել երեխայի առևտրականացումը </w:t>
            </w:r>
            <w:r w:rsidRPr="000E0774">
              <w:rPr>
                <w:rFonts w:ascii="GHEA Grapalat" w:hAnsi="GHEA Grapalat"/>
                <w:sz w:val="24"/>
                <w:szCs w:val="24"/>
                <w:lang w:val="hy-AM"/>
              </w:rPr>
              <w:t>(</w:t>
            </w:r>
            <w:r w:rsidRPr="000E0774">
              <w:rPr>
                <w:rFonts w:ascii="GHEA Grapalat" w:hAnsi="GHEA Grapalat" w:cstheme="minorHAnsi"/>
                <w:sz w:val="24"/>
                <w:szCs w:val="24"/>
                <w:lang w:val="hy-AM"/>
              </w:rPr>
              <w:t>“engineered baby”</w:t>
            </w:r>
            <w:r w:rsidRPr="000E0774">
              <w:rPr>
                <w:rFonts w:ascii="GHEA Grapalat" w:hAnsi="GHEA Grapalat"/>
                <w:sz w:val="24"/>
                <w:szCs w:val="24"/>
                <w:lang w:val="hy-AM"/>
              </w:rPr>
              <w:t>):</w:t>
            </w:r>
            <w:r w:rsidRPr="005647B3">
              <w:rPr>
                <w:rFonts w:ascii="GHEA Grapalat" w:hAnsi="GHEA Grapalat"/>
                <w:sz w:val="24"/>
                <w:szCs w:val="24"/>
                <w:lang w:val="hy-AM"/>
              </w:rPr>
              <w:t>2. ընտրությունը կարող է ազդել բնակչության սեռերի հարաբերակցության վրա, մասնավորապես այն երկրներում, որտեղ նախընտրում են տղա</w:t>
            </w:r>
            <w:r>
              <w:rPr>
                <w:rFonts w:ascii="GHEA Grapalat" w:hAnsi="GHEA Grapalat"/>
                <w:sz w:val="24"/>
                <w:szCs w:val="24"/>
                <w:lang w:val="hy-AM"/>
              </w:rPr>
              <w:t xml:space="preserve">ների </w:t>
            </w:r>
            <w:r w:rsidRPr="005647B3">
              <w:rPr>
                <w:rFonts w:ascii="GHEA Grapalat" w:hAnsi="GHEA Grapalat"/>
                <w:sz w:val="24"/>
                <w:szCs w:val="24"/>
                <w:lang w:val="hy-AM"/>
              </w:rPr>
              <w:t>ծնունդը `որոշակի սոցիալական ավանդույթների կամ տնտեսական պատճառներից ելնելով:</w:t>
            </w:r>
            <w:r>
              <w:rPr>
                <w:rFonts w:ascii="GHEA Grapalat" w:hAnsi="GHEA Grapalat"/>
                <w:sz w:val="24"/>
                <w:szCs w:val="24"/>
                <w:lang w:val="hy-AM"/>
              </w:rPr>
              <w:t xml:space="preserve"> Սակայն առաջարկվող փոփոխությունը չի կարող բերել նշված հետևանքների և հանգեցնել սեռերի համամասնության փոփոխմանը, քանի որ վիճակագրորեն այս դեպքերի քանակը չի կարող անդրադառնալ սեռերի համամասնության վրա, խոսքը գնում է ընտանիքի բալանսավորման մասին, այսինքն 4-րդ երեխայի </w:t>
            </w:r>
            <w:r w:rsidRPr="006A6686">
              <w:rPr>
                <w:rFonts w:ascii="GHEA Grapalat" w:hAnsi="GHEA Grapalat"/>
                <w:sz w:val="24"/>
                <w:szCs w:val="24"/>
                <w:lang w:val="hy-AM"/>
              </w:rPr>
              <w:t>(</w:t>
            </w:r>
            <w:r>
              <w:rPr>
                <w:rFonts w:ascii="GHEA Grapalat" w:hAnsi="GHEA Grapalat"/>
                <w:sz w:val="24"/>
                <w:szCs w:val="24"/>
                <w:lang w:val="hy-AM"/>
              </w:rPr>
              <w:t>աղջիկ կամ տղա</w:t>
            </w:r>
            <w:r w:rsidRPr="006A6686">
              <w:rPr>
                <w:rFonts w:ascii="GHEA Grapalat" w:hAnsi="GHEA Grapalat"/>
                <w:sz w:val="24"/>
                <w:szCs w:val="24"/>
                <w:lang w:val="hy-AM"/>
              </w:rPr>
              <w:t>)</w:t>
            </w:r>
            <w:r>
              <w:rPr>
                <w:rFonts w:ascii="GHEA Grapalat" w:hAnsi="GHEA Grapalat"/>
                <w:sz w:val="24"/>
                <w:szCs w:val="24"/>
                <w:lang w:val="hy-AM"/>
              </w:rPr>
              <w:t xml:space="preserve"> մասին, որի ընտանիքում </w:t>
            </w:r>
            <w:r>
              <w:rPr>
                <w:rFonts w:ascii="GHEA Grapalat" w:hAnsi="GHEA Grapalat"/>
                <w:sz w:val="24"/>
                <w:szCs w:val="24"/>
                <w:lang w:val="hy-AM"/>
              </w:rPr>
              <w:lastRenderedPageBreak/>
              <w:t xml:space="preserve">արդեն կա նույն սեռի 3 երեխա: Ուստի ընտանիքի բալանսավորման նպատակը իր էությամբ արմատապես տարբերվում է այն նպատակներից, որոնք նկարագրված են Կոնվենցիայի 14-րդ դրույթում: </w:t>
            </w:r>
          </w:p>
        </w:tc>
      </w:tr>
      <w:tr w:rsidR="00CA4DEC" w:rsidRPr="00C96864" w:rsidTr="00667A4F">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CA4DEC" w:rsidRPr="00CA4DEC" w:rsidRDefault="00CA4DEC" w:rsidP="00CA4DEC">
            <w:pPr>
              <w:pStyle w:val="ListParagraph"/>
              <w:numPr>
                <w:ilvl w:val="0"/>
                <w:numId w:val="2"/>
              </w:numPr>
              <w:tabs>
                <w:tab w:val="left" w:pos="260"/>
                <w:tab w:val="left" w:pos="756"/>
              </w:tabs>
              <w:spacing w:after="0" w:line="360" w:lineRule="auto"/>
              <w:ind w:left="118" w:right="132" w:firstLine="142"/>
              <w:jc w:val="both"/>
              <w:rPr>
                <w:rFonts w:ascii="GHEA Grapalat" w:hAnsi="GHEA Grapalat" w:cs="Sylfaen"/>
                <w:sz w:val="24"/>
                <w:szCs w:val="24"/>
                <w:lang w:val="hy-AM"/>
              </w:rPr>
            </w:pPr>
            <w:r w:rsidRPr="00CA4DEC">
              <w:rPr>
                <w:rFonts w:ascii="GHEA Grapalat" w:hAnsi="GHEA Grapalat" w:cs="Sylfaen"/>
                <w:sz w:val="24"/>
                <w:szCs w:val="24"/>
                <w:lang w:val="hy-AM"/>
              </w:rPr>
              <w:lastRenderedPageBreak/>
              <w:t xml:space="preserve">Նախագծի 2-րդ հոդվածի 4-րդ մասի համաձայն՝ ուժը կորցրած է ճանաչվում Օրենքի 12-րդ հոդվածի 2-րդ մասը, որի համաձայն՝ վերարտադրողականության օժանդակ տեխնոլոգիաներից օգտվելու դեպքում Հայաստանի Հանրապետության օրենսդրությամբ սահմանված կարգով </w:t>
            </w:r>
            <w:r w:rsidRPr="00CA4DEC">
              <w:rPr>
                <w:rFonts w:ascii="GHEA Grapalat" w:hAnsi="GHEA Grapalat" w:cs="Sylfaen"/>
                <w:b/>
                <w:sz w:val="24"/>
                <w:szCs w:val="24"/>
                <w:lang w:val="hy-AM"/>
              </w:rPr>
              <w:t>գրանցված (վավեր ճանաչված) ամուսնության մեջ գտնվող ամուսինները կամ նրանցից առնվազն մեկը</w:t>
            </w:r>
            <w:r w:rsidRPr="00CA4DEC">
              <w:rPr>
                <w:rFonts w:ascii="GHEA Grapalat" w:hAnsi="GHEA Grapalat" w:cs="Sylfaen"/>
                <w:sz w:val="24"/>
                <w:szCs w:val="24"/>
                <w:lang w:val="hy-AM"/>
              </w:rPr>
              <w:t xml:space="preserve">, իսկ Հայաստանի Հանրապետության օրենսդրությամբ սահմանված կարգով գրանցված (վավեր ճանաչված) </w:t>
            </w:r>
            <w:r w:rsidRPr="00CA4DEC">
              <w:rPr>
                <w:rFonts w:ascii="GHEA Grapalat" w:hAnsi="GHEA Grapalat" w:cs="Sylfaen"/>
                <w:b/>
                <w:sz w:val="24"/>
                <w:szCs w:val="24"/>
                <w:lang w:val="hy-AM"/>
              </w:rPr>
              <w:t>ամուսնության մեջ</w:t>
            </w:r>
            <w:r w:rsidRPr="00CA4DEC">
              <w:rPr>
                <w:rFonts w:ascii="GHEA Grapalat" w:hAnsi="GHEA Grapalat" w:cs="Sylfaen"/>
                <w:sz w:val="24"/>
                <w:szCs w:val="24"/>
                <w:lang w:val="hy-AM"/>
              </w:rPr>
              <w:t xml:space="preserve"> </w:t>
            </w:r>
            <w:r w:rsidRPr="00CA4DEC">
              <w:rPr>
                <w:rFonts w:ascii="GHEA Grapalat" w:hAnsi="GHEA Grapalat" w:cs="Sylfaen"/>
                <w:b/>
                <w:sz w:val="24"/>
                <w:szCs w:val="24"/>
                <w:lang w:val="hy-AM"/>
              </w:rPr>
              <w:t>չգտնվող տղամարդը կամ կինը պետք է լինեն ապագա երեխայի կենսաբանական ծնողը:</w:t>
            </w:r>
          </w:p>
          <w:p w:rsidR="00CA4DEC" w:rsidRPr="003E231D" w:rsidRDefault="00CA4DEC" w:rsidP="00CA4DEC">
            <w:pPr>
              <w:tabs>
                <w:tab w:val="left" w:pos="402"/>
              </w:tabs>
              <w:spacing w:after="0" w:line="360" w:lineRule="auto"/>
              <w:ind w:left="260" w:right="132" w:firstLine="720"/>
              <w:jc w:val="both"/>
              <w:rPr>
                <w:rFonts w:ascii="GHEA Grapalat" w:eastAsia="Times New Roman" w:hAnsi="GHEA Grapalat"/>
                <w:color w:val="000000"/>
                <w:sz w:val="24"/>
                <w:szCs w:val="24"/>
                <w:lang w:val="hy-AM"/>
              </w:rPr>
            </w:pPr>
            <w:r w:rsidRPr="003E231D">
              <w:rPr>
                <w:rFonts w:ascii="GHEA Grapalat" w:hAnsi="GHEA Grapalat" w:cs="Sylfaen"/>
                <w:sz w:val="24"/>
                <w:szCs w:val="24"/>
                <w:lang w:val="hy-AM"/>
              </w:rPr>
              <w:t xml:space="preserve">Բացի այդ, Նախագծի 2-րդ հոդվածը սահմանում մի շարք փոփոխություններ և լրացումներ Օրենքի 12-րդ </w:t>
            </w:r>
            <w:r w:rsidRPr="003E231D">
              <w:rPr>
                <w:rFonts w:ascii="GHEA Grapalat" w:hAnsi="GHEA Grapalat" w:cs="Sylfaen"/>
                <w:sz w:val="24"/>
                <w:szCs w:val="24"/>
                <w:lang w:val="hy-AM"/>
              </w:rPr>
              <w:lastRenderedPageBreak/>
              <w:t xml:space="preserve">հոդվածում՝ սահմանելով </w:t>
            </w:r>
            <w:r w:rsidRPr="003E231D">
              <w:rPr>
                <w:rFonts w:ascii="GHEA Grapalat" w:eastAsia="Times New Roman" w:hAnsi="GHEA Grapalat"/>
                <w:color w:val="000000"/>
                <w:sz w:val="24"/>
                <w:szCs w:val="24"/>
                <w:lang w:val="hy-AM"/>
              </w:rPr>
              <w:t xml:space="preserve">ապագա երեխայի </w:t>
            </w:r>
            <w:r w:rsidRPr="003E231D">
              <w:rPr>
                <w:rFonts w:ascii="GHEA Grapalat" w:eastAsia="Times New Roman" w:hAnsi="GHEA Grapalat"/>
                <w:b/>
                <w:color w:val="000000"/>
                <w:sz w:val="24"/>
                <w:szCs w:val="24"/>
                <w:lang w:val="hy-AM"/>
              </w:rPr>
              <w:t>կենսաբանական ծնող չհանդիսացող</w:t>
            </w:r>
            <w:r w:rsidRPr="003E231D">
              <w:rPr>
                <w:rFonts w:ascii="GHEA Grapalat" w:eastAsia="Times New Roman" w:hAnsi="GHEA Grapalat"/>
                <w:color w:val="000000"/>
                <w:sz w:val="24"/>
                <w:szCs w:val="24"/>
                <w:lang w:val="hy-AM"/>
              </w:rPr>
              <w:t xml:space="preserve"> ՀՀ քաղաքացիների</w:t>
            </w:r>
            <w:r w:rsidRPr="003E231D">
              <w:rPr>
                <w:rFonts w:ascii="GHEA Grapalat" w:hAnsi="GHEA Grapalat" w:cs="Sylfaen"/>
                <w:sz w:val="24"/>
                <w:szCs w:val="24"/>
                <w:lang w:val="hy-AM"/>
              </w:rPr>
              <w:t xml:space="preserve"> իրավունքը: Ավելին, Նախագծի 2-րդ հոդվածի 3-րդ մասի համաձայն՝ Օրենքի 12-րդ հոդվածի 1-ին մասը լրացվում է 3-րդ կետով, ըստ որի՝ </w:t>
            </w:r>
            <w:r w:rsidRPr="003E231D">
              <w:rPr>
                <w:rFonts w:ascii="GHEA Grapalat" w:eastAsia="Times New Roman" w:hAnsi="GHEA Grapalat"/>
                <w:color w:val="000000"/>
                <w:sz w:val="24"/>
                <w:szCs w:val="24"/>
                <w:lang w:val="hy-AM"/>
              </w:rPr>
              <w:t>ՀՀ օրենսդրությամբ սահմանված կարգով գրանցված ամուսնության մեջ գտնվող զույգը, եթե  ամուսինը և կինը չեն հանդիսանում ապագա երեխայի կենսաբանական ծնող` սույն կետով նախատեսված դեպքերի քննարկման նպատակով Կառավարության կողմից ստեղծվող  միջգերատեսչական  հանձնաժողովի թույլտվությամբ: Հանձնաժողովի կազմը և գործունեության կարգը սահմանում է Կառավարությունը:</w:t>
            </w:r>
          </w:p>
          <w:p w:rsidR="00CA4DEC" w:rsidRPr="003E231D" w:rsidRDefault="00CA4DEC" w:rsidP="00CA4DEC">
            <w:pPr>
              <w:tabs>
                <w:tab w:val="left" w:pos="402"/>
              </w:tabs>
              <w:spacing w:after="0" w:line="360" w:lineRule="auto"/>
              <w:ind w:left="260" w:right="132" w:firstLine="720"/>
              <w:jc w:val="both"/>
              <w:rPr>
                <w:rFonts w:ascii="GHEA Grapalat" w:hAnsi="GHEA Grapalat" w:cs="Sylfaen"/>
                <w:sz w:val="24"/>
                <w:szCs w:val="24"/>
                <w:lang w:val="fr-FR"/>
              </w:rPr>
            </w:pPr>
            <w:r w:rsidRPr="003E231D">
              <w:rPr>
                <w:rFonts w:ascii="GHEA Grapalat" w:hAnsi="GHEA Grapalat" w:cs="Sylfaen"/>
                <w:sz w:val="24"/>
                <w:szCs w:val="24"/>
                <w:lang w:val="hy-AM"/>
              </w:rPr>
              <w:t xml:space="preserve">Նախագծի հիմնավորման համաձայն՝ գործող կարգավորումների պարագայում </w:t>
            </w:r>
            <w:r w:rsidRPr="003E231D">
              <w:rPr>
                <w:rFonts w:ascii="GHEA Grapalat" w:hAnsi="GHEA Grapalat" w:cs="Sylfaen"/>
                <w:sz w:val="24"/>
                <w:szCs w:val="24"/>
                <w:lang w:val="fr-FR"/>
              </w:rPr>
              <w:t xml:space="preserve">ապագա երեխան պետք է կրի ծնողներից առնվազն մեկի գենը, հակառակ դեպքում  անպտղության բուժման նպատակով բուժհաստատություններ դիմած քաղաքացիները, որոնք չունեն բեղմնունակ սեռաբջիջներ, զրկված են </w:t>
            </w:r>
            <w:r w:rsidRPr="003E231D">
              <w:rPr>
                <w:rFonts w:ascii="GHEA Grapalat" w:hAnsi="GHEA Grapalat" w:cs="Sylfaen"/>
                <w:sz w:val="24"/>
                <w:szCs w:val="24"/>
                <w:lang w:val="fr-FR"/>
              </w:rPr>
              <w:lastRenderedPageBreak/>
              <w:t>վերարտադրողական օժանդակ տեխնոլոգիաներից օգտվելու հնարավորությունից:</w:t>
            </w:r>
            <w:r w:rsidRPr="003E231D">
              <w:rPr>
                <w:rFonts w:ascii="GHEA Grapalat" w:hAnsi="GHEA Grapalat" w:cs="Sylfaen"/>
                <w:sz w:val="24"/>
                <w:szCs w:val="24"/>
                <w:lang w:val="hy-AM"/>
              </w:rPr>
              <w:t xml:space="preserve"> Ըստ հիմնավորման՝ Օ</w:t>
            </w:r>
            <w:r w:rsidRPr="003E231D">
              <w:rPr>
                <w:rFonts w:ascii="GHEA Grapalat" w:hAnsi="GHEA Grapalat" w:cs="Sylfaen"/>
                <w:sz w:val="24"/>
                <w:szCs w:val="24"/>
                <w:lang w:val="fr-FR"/>
              </w:rPr>
              <w:t>րենքի</w:t>
            </w:r>
            <w:r w:rsidRPr="003E231D">
              <w:rPr>
                <w:rFonts w:ascii="GHEA Grapalat" w:hAnsi="GHEA Grapalat" w:cs="Sylfaen"/>
                <w:sz w:val="24"/>
                <w:szCs w:val="24"/>
                <w:lang w:val="hy-AM"/>
              </w:rPr>
              <w:t xml:space="preserve">՝ </w:t>
            </w:r>
            <w:r w:rsidRPr="003E231D">
              <w:rPr>
                <w:rFonts w:ascii="GHEA Grapalat" w:hAnsi="GHEA Grapalat" w:cs="Sylfaen"/>
                <w:sz w:val="24"/>
                <w:szCs w:val="24"/>
                <w:lang w:val="fr-FR"/>
              </w:rPr>
              <w:t xml:space="preserve">կենսաբանական ծնողին առնչվող կարգավորումները զրկում </w:t>
            </w:r>
            <w:r w:rsidRPr="003E231D">
              <w:rPr>
                <w:rFonts w:ascii="GHEA Grapalat" w:hAnsi="GHEA Grapalat" w:cs="Sylfaen"/>
                <w:sz w:val="24"/>
                <w:szCs w:val="24"/>
                <w:lang w:val="hy-AM"/>
              </w:rPr>
              <w:t>են</w:t>
            </w:r>
            <w:r w:rsidRPr="003E231D">
              <w:rPr>
                <w:rFonts w:ascii="GHEA Grapalat" w:hAnsi="GHEA Grapalat" w:cs="Sylfaen"/>
                <w:sz w:val="24"/>
                <w:szCs w:val="24"/>
                <w:lang w:val="fr-FR"/>
              </w:rPr>
              <w:t xml:space="preserve"> անպտուղ անձանց կամ ամուսնացած զույգերի որոշակի զանգվածի երեխա ունենալու հնարավորությունից: Շատ հաճախ անպտուղ ամուսնական զույգը կամ ամուսնության մեջ չգտնվող կինը բեղմնունակ սեռաբջիջներ չի ունենում, սակայն  կնոջ արգանդը առողջ լինելու դեպքում նա ի վիճակի կրել հղիություն` դոնորական սաղմերի ներպատվաստմամբ:</w:t>
            </w:r>
          </w:p>
          <w:p w:rsidR="00CA4DEC" w:rsidRPr="003E231D" w:rsidRDefault="00CA4DEC" w:rsidP="00CA4DEC">
            <w:pPr>
              <w:tabs>
                <w:tab w:val="left" w:pos="402"/>
              </w:tabs>
              <w:spacing w:after="0" w:line="360" w:lineRule="auto"/>
              <w:ind w:left="260" w:right="132" w:firstLine="720"/>
              <w:jc w:val="both"/>
              <w:rPr>
                <w:rFonts w:ascii="GHEA Grapalat" w:hAnsi="GHEA Grapalat" w:cs="Sylfaen"/>
                <w:sz w:val="24"/>
                <w:szCs w:val="24"/>
                <w:lang w:val="hy-AM"/>
              </w:rPr>
            </w:pPr>
            <w:r w:rsidRPr="003E231D">
              <w:rPr>
                <w:rFonts w:ascii="GHEA Grapalat" w:hAnsi="GHEA Grapalat" w:cs="Sylfaen"/>
                <w:sz w:val="24"/>
                <w:szCs w:val="24"/>
                <w:lang w:val="hy-AM"/>
              </w:rPr>
              <w:t xml:space="preserve">Միաժամանակ, Նախագծի 5-րդ հոդվածի համաձայն՝ ուժը կորցրած է ճանաչվել  Օրենքի 15-րդ հոդվածի 14-րդ մասի 1-ին կետը: Օրենքի 15-րդ հոդվածի 14-րդ կետը սահմանում է, որ «փոխնակ մորից ծնված երեխան սույն օրենքով սահմանված կարգով պայմանագիր կնքած վերարտադրողականության օժանդակ տեխնոլոգիաներից օգտվող անձին է հանձնվում, եթե ԴՆԹ-ի (դեզօքսիռիբոնուկլեինաթթու) որոշման արդյունքում </w:t>
            </w:r>
            <w:r w:rsidRPr="003E231D">
              <w:rPr>
                <w:rFonts w:ascii="GHEA Grapalat" w:hAnsi="GHEA Grapalat" w:cs="Sylfaen"/>
                <w:sz w:val="24"/>
                <w:szCs w:val="24"/>
                <w:lang w:val="hy-AM"/>
              </w:rPr>
              <w:lastRenderedPageBreak/>
              <w:t>հաստատվում է, որ ամուսիններից առնվազն մեկը կամ ամուսնության մեջ չգտնվող անձը հանդիսանում է երեխայի կենսաբանական ծնողը:</w:t>
            </w:r>
          </w:p>
          <w:p w:rsidR="00CA4DEC" w:rsidRPr="003E231D" w:rsidRDefault="00CA4DEC" w:rsidP="00CA4DEC">
            <w:pPr>
              <w:tabs>
                <w:tab w:val="left" w:pos="402"/>
              </w:tabs>
              <w:spacing w:after="0" w:line="360" w:lineRule="auto"/>
              <w:ind w:left="260" w:right="132" w:firstLine="460"/>
              <w:jc w:val="both"/>
              <w:rPr>
                <w:rFonts w:ascii="GHEA Grapalat" w:hAnsi="GHEA Grapalat" w:cs="Sylfaen"/>
                <w:sz w:val="24"/>
                <w:szCs w:val="24"/>
                <w:lang w:val="hy-AM"/>
              </w:rPr>
            </w:pPr>
            <w:r w:rsidRPr="003E231D">
              <w:rPr>
                <w:rFonts w:ascii="GHEA Grapalat" w:hAnsi="GHEA Grapalat" w:cs="Sylfaen"/>
                <w:sz w:val="24"/>
                <w:szCs w:val="24"/>
                <w:lang w:val="hy-AM"/>
              </w:rPr>
              <w:t xml:space="preserve">Նախագծի հիմնավորման համաձայն՝ այս դեպքում ևս այն զույգը, որը չունի բեղմնունակ սեռաբջիջ, չի կարող օգտվել վերարտադրողական օժանդակ տեխնոլոգիաների կիրառմամբ բուժօգնությունից` փոխնակ մոր միջոցով, եթե չի կրում փոխնակ մոր արգանդում ներպատվաստված սաղմի ԴՆԹ-ն: Ըստ հիմնավորման՝ առաջարկվող փոփոխությամբ այն սահմանափակումը վերացվում է բեղմնունակ սեռաբջիջներ չունեցող  այն զույգի կամ ամուսնության մեջ չգտնվող կնոջ նկատմամբ, երբ կինը` կարող է կրել հղիություն դոնորական սաղմով: Սակայն, փոխնակ մոր միջոցով վերարտադրողական ծառայությունից օգտվելու կարիքի դեպքում այդ իրավունքը վերապահվում է միայն ՀՀ օրենսդրությամբ սահմանված կարգով գրանցված` բեղմնունակ սեռաբջիջներ չունեցող </w:t>
            </w:r>
            <w:r w:rsidRPr="003E231D">
              <w:rPr>
                <w:rFonts w:ascii="GHEA Grapalat" w:hAnsi="GHEA Grapalat" w:cs="Sylfaen"/>
                <w:sz w:val="24"/>
                <w:szCs w:val="24"/>
                <w:lang w:val="hy-AM"/>
              </w:rPr>
              <w:lastRenderedPageBreak/>
              <w:t>ամուսնական զույգին` միջգերատեսչական բազմամասնագիտական հանձնաժողովի թույլտվությամբ:</w:t>
            </w:r>
          </w:p>
          <w:p w:rsidR="00CA4DEC" w:rsidRPr="00F114C0" w:rsidRDefault="00CA4DEC" w:rsidP="00CA4DEC">
            <w:pPr>
              <w:tabs>
                <w:tab w:val="left" w:pos="402"/>
              </w:tabs>
              <w:spacing w:after="0" w:line="360" w:lineRule="auto"/>
              <w:ind w:left="260" w:right="132" w:firstLine="460"/>
              <w:jc w:val="both"/>
              <w:rPr>
                <w:rFonts w:ascii="GHEA Grapalat" w:hAnsi="GHEA Grapalat" w:cs="Sylfaen"/>
                <w:sz w:val="24"/>
                <w:szCs w:val="24"/>
                <w:lang w:val="hy-AM"/>
              </w:rPr>
            </w:pPr>
            <w:r w:rsidRPr="003E231D">
              <w:rPr>
                <w:rFonts w:ascii="GHEA Grapalat" w:hAnsi="GHEA Grapalat" w:cs="Sylfaen"/>
                <w:sz w:val="24"/>
                <w:szCs w:val="24"/>
                <w:lang w:val="hy-AM"/>
              </w:rPr>
              <w:t xml:space="preserve">  Նախագծի 2-րդ և 6-րդ հոդվածներով առաջարկվող փոփոխությունների և լրացումների ուսումնասիրությունը հարց է առաջացնում, թե դրանց սահմանման, Նախագծի մշակման ընթացքում արդյոք անդրադարձ է կատարվել Նախագծով առաջարկվող նշյալ կարգավորումների պարագայում ապագա երեխայի կենսաբանական երկու մայր ունենալու հարցին: Հիմնավորումը չի անդրադառնում կենսաբանական երկու մայր ունենալու բժշկական էթիկական խնդրին, չի բացահայտվում դրա անտեսման նպատակահարմարության համար ենթադրաբար իրականացված ուսումնասիրությունների արդյունքները, միջազգային լավագույն փորձը, համեմատական այլ ուսումնասիրություններ կամ  նման </w:t>
            </w:r>
            <w:r w:rsidRPr="00F114C0">
              <w:rPr>
                <w:rFonts w:ascii="GHEA Grapalat" w:hAnsi="GHEA Grapalat" w:cs="Sylfaen"/>
                <w:sz w:val="24"/>
                <w:szCs w:val="24"/>
                <w:lang w:val="hy-AM"/>
              </w:rPr>
              <w:t xml:space="preserve">կարգավորումների նախատեսման նպատակը:  </w:t>
            </w:r>
          </w:p>
          <w:p w:rsidR="00CA4DEC" w:rsidRPr="00F114C0" w:rsidRDefault="00CA4DEC" w:rsidP="00CA4DEC">
            <w:pPr>
              <w:tabs>
                <w:tab w:val="left" w:pos="402"/>
              </w:tabs>
              <w:spacing w:after="0" w:line="360" w:lineRule="auto"/>
              <w:ind w:left="260" w:right="132" w:firstLine="460"/>
              <w:jc w:val="both"/>
              <w:rPr>
                <w:rFonts w:ascii="GHEA Grapalat" w:hAnsi="GHEA Grapalat" w:cs="Sylfaen"/>
                <w:sz w:val="24"/>
                <w:szCs w:val="24"/>
                <w:lang w:val="hy-AM"/>
              </w:rPr>
            </w:pPr>
            <w:r w:rsidRPr="00F114C0">
              <w:rPr>
                <w:rFonts w:ascii="GHEA Grapalat" w:hAnsi="GHEA Grapalat" w:cs="Sylfaen"/>
                <w:sz w:val="24"/>
                <w:szCs w:val="24"/>
                <w:lang w:val="hy-AM"/>
              </w:rPr>
              <w:t xml:space="preserve">Խնդրի առնչությամբ հարկ է ընդգծել Մարդու իրավունքների եվրոպական դատարանի մեծ պալատի Ս.Հ. </w:t>
            </w:r>
            <w:r w:rsidRPr="00F114C0">
              <w:rPr>
                <w:rFonts w:ascii="GHEA Grapalat" w:hAnsi="GHEA Grapalat" w:cs="Sylfaen"/>
                <w:sz w:val="24"/>
                <w:szCs w:val="24"/>
                <w:lang w:val="hy-AM"/>
              </w:rPr>
              <w:lastRenderedPageBreak/>
              <w:t xml:space="preserve">և այլք ընդդեմ Ավստրիայի գործով 2011 թվականի նոյեմբերի 3-ի թիվ 57813/00 վճիռը: Նույնական փաստական հանգամանք ունեցող գործի շրջանակում քննվել է ներպետական օրենսդրությամբ դոնոր ձվաբջջի արտամարմնային բեղմնավորման և դոնորական սաղմերի ներպատվաստման հարցը: Անդրադարձ է կատարվել նաև փաստացի մեկից ավելի կենսաբանական մայր (գենետիկ և երեխա կրող մայր) ունենալու և կանանց շահագործման ռիսկից խուսափելու հարցերին: Անդրադառնալով նույնանման իրավիճակին՝ Մարդու իրավունքների եվրոպական դատարանը վճռել է, որ ներպետական օրենսդրությամբ դոնոր ձվաբջջի արտամարմնային բեղմնավորման և դոնորական սաղմերի ներպատվաստման հնարավորության բացակայությունը չի հանգեցնում Մարդու իրավունքների եվրոպական կոնվենցիայի 8-րդ և 14-րդ հոդվածների խախտման: </w:t>
            </w:r>
          </w:p>
          <w:p w:rsidR="00CA4DEC" w:rsidRPr="0078028B" w:rsidRDefault="00CA4DEC" w:rsidP="00CA4DEC">
            <w:pPr>
              <w:tabs>
                <w:tab w:val="left" w:pos="402"/>
              </w:tabs>
              <w:spacing w:after="0" w:line="360" w:lineRule="auto"/>
              <w:ind w:left="260" w:right="132" w:firstLine="460"/>
              <w:jc w:val="both"/>
              <w:rPr>
                <w:rFonts w:ascii="GHEA Grapalat" w:hAnsi="GHEA Grapalat" w:cs="Sylfaen"/>
                <w:sz w:val="24"/>
                <w:szCs w:val="24"/>
                <w:lang w:val="hy-AM"/>
              </w:rPr>
            </w:pPr>
            <w:r w:rsidRPr="00F114C0">
              <w:rPr>
                <w:rFonts w:ascii="GHEA Grapalat" w:hAnsi="GHEA Grapalat" w:cs="Sylfaen"/>
                <w:sz w:val="24"/>
                <w:szCs w:val="24"/>
                <w:lang w:val="hy-AM"/>
              </w:rPr>
              <w:t>Վերոգրյալի հաշվառմամբ՝ առաջա</w:t>
            </w:r>
            <w:r w:rsidRPr="003E231D">
              <w:rPr>
                <w:rFonts w:ascii="GHEA Grapalat" w:hAnsi="GHEA Grapalat" w:cs="Sylfaen"/>
                <w:sz w:val="24"/>
                <w:szCs w:val="24"/>
                <w:lang w:val="hy-AM"/>
              </w:rPr>
              <w:t xml:space="preserve">րկում ենք ևս մեկ անգամ քննարկել կենսաբանական ծնողին առնչվող </w:t>
            </w:r>
            <w:r w:rsidRPr="003E231D">
              <w:rPr>
                <w:rFonts w:ascii="GHEA Grapalat" w:hAnsi="GHEA Grapalat" w:cs="Sylfaen"/>
                <w:sz w:val="24"/>
                <w:szCs w:val="24"/>
                <w:lang w:val="hy-AM"/>
              </w:rPr>
              <w:lastRenderedPageBreak/>
              <w:t xml:space="preserve">կարգավորումների բացառման հարցի նպատակահարմարությունը վերոնշյալ խնդիրների լույսի ներքո: </w:t>
            </w:r>
          </w:p>
        </w:tc>
        <w:tc>
          <w:tcPr>
            <w:tcW w:w="6549" w:type="dxa"/>
            <w:gridSpan w:val="3"/>
            <w:tcBorders>
              <w:top w:val="outset" w:sz="6" w:space="0" w:color="auto"/>
              <w:left w:val="outset" w:sz="6" w:space="0" w:color="auto"/>
              <w:bottom w:val="outset" w:sz="6" w:space="0" w:color="auto"/>
              <w:right w:val="outset" w:sz="6" w:space="0" w:color="auto"/>
            </w:tcBorders>
            <w:shd w:val="clear" w:color="auto" w:fill="FFFFFF"/>
          </w:tcPr>
          <w:p w:rsidR="00CA4DEC" w:rsidRDefault="00CA4DEC" w:rsidP="00CA4DEC">
            <w:pPr>
              <w:shd w:val="clear" w:color="auto" w:fill="FFFFFF"/>
              <w:spacing w:after="0" w:line="360" w:lineRule="auto"/>
              <w:ind w:left="270" w:right="151" w:firstLine="105"/>
              <w:jc w:val="both"/>
              <w:rPr>
                <w:rFonts w:ascii="GHEA Grapalat" w:hAnsi="GHEA Grapalat"/>
                <w:sz w:val="24"/>
                <w:szCs w:val="24"/>
                <w:lang w:val="hy-AM"/>
              </w:rPr>
            </w:pPr>
            <w:r>
              <w:rPr>
                <w:rFonts w:ascii="GHEA Grapalat" w:hAnsi="GHEA Grapalat"/>
                <w:sz w:val="24"/>
                <w:szCs w:val="24"/>
                <w:lang w:val="hy-AM"/>
              </w:rPr>
              <w:lastRenderedPageBreak/>
              <w:t xml:space="preserve">3.Չի ընդունվել:  </w:t>
            </w:r>
          </w:p>
          <w:p w:rsidR="00CA4DEC" w:rsidRDefault="00CA4DEC" w:rsidP="00CA4DEC">
            <w:pPr>
              <w:shd w:val="clear" w:color="auto" w:fill="FFFFFF"/>
              <w:spacing w:after="0" w:line="360" w:lineRule="auto"/>
              <w:ind w:left="270" w:right="151" w:firstLine="105"/>
              <w:jc w:val="both"/>
              <w:rPr>
                <w:rFonts w:ascii="GHEA Grapalat" w:hAnsi="GHEA Grapalat"/>
                <w:sz w:val="24"/>
                <w:szCs w:val="24"/>
                <w:lang w:val="hy-AM"/>
              </w:rPr>
            </w:pPr>
            <w:r>
              <w:rPr>
                <w:rFonts w:ascii="GHEA Grapalat" w:hAnsi="GHEA Grapalat"/>
                <w:sz w:val="24"/>
                <w:szCs w:val="24"/>
                <w:lang w:val="hy-AM"/>
              </w:rPr>
              <w:t xml:space="preserve">Էմբրիոնի նվիրատվությունը անպտղության առավել ծանր ձևերի բուժման </w:t>
            </w:r>
            <w:r w:rsidRPr="00567F0C">
              <w:rPr>
                <w:rFonts w:ascii="GHEA Grapalat" w:hAnsi="GHEA Grapalat"/>
                <w:sz w:val="24"/>
                <w:szCs w:val="24"/>
                <w:lang w:val="hy-AM"/>
              </w:rPr>
              <w:t>(</w:t>
            </w:r>
            <w:r>
              <w:rPr>
                <w:rFonts w:ascii="GHEA Grapalat" w:hAnsi="GHEA Grapalat"/>
                <w:sz w:val="24"/>
                <w:szCs w:val="24"/>
                <w:lang w:val="hy-AM"/>
              </w:rPr>
              <w:t>երբ անպտղության խնդիրը առկա է և տղամարդու, և կնոջ մոտ</w:t>
            </w:r>
            <w:r w:rsidRPr="00567F0C">
              <w:rPr>
                <w:rFonts w:ascii="GHEA Grapalat" w:hAnsi="GHEA Grapalat"/>
                <w:sz w:val="24"/>
                <w:szCs w:val="24"/>
                <w:lang w:val="hy-AM"/>
              </w:rPr>
              <w:t>)</w:t>
            </w:r>
            <w:r>
              <w:rPr>
                <w:rFonts w:ascii="GHEA Grapalat" w:hAnsi="GHEA Grapalat"/>
                <w:sz w:val="24"/>
                <w:szCs w:val="24"/>
                <w:lang w:val="hy-AM"/>
              </w:rPr>
              <w:t xml:space="preserve"> բուժման համեմատաբար նոր մեթոդ է, որի դեպքում արտամամնային բեղմնավորումը կատարվում է երրորդ անձանց սեռաբջիջների միջոցով: </w:t>
            </w:r>
          </w:p>
          <w:p w:rsidR="00CA4DEC" w:rsidRDefault="00D31977" w:rsidP="00CA4DEC">
            <w:pPr>
              <w:shd w:val="clear" w:color="auto" w:fill="FFFFFF"/>
              <w:spacing w:after="0" w:line="360" w:lineRule="auto"/>
              <w:ind w:left="270" w:right="151" w:firstLine="105"/>
              <w:jc w:val="both"/>
              <w:rPr>
                <w:rFonts w:ascii="GHEA Grapalat" w:hAnsi="GHEA Grapalat"/>
                <w:sz w:val="24"/>
                <w:szCs w:val="24"/>
                <w:lang w:val="hy-AM"/>
              </w:rPr>
            </w:pPr>
            <w:r>
              <w:rPr>
                <w:rFonts w:ascii="GHEA Grapalat" w:hAnsi="GHEA Grapalat"/>
                <w:sz w:val="24"/>
                <w:szCs w:val="24"/>
                <w:lang w:val="hy-AM"/>
              </w:rPr>
              <w:t>Վերջինս</w:t>
            </w:r>
            <w:r w:rsidR="00CA4DEC">
              <w:rPr>
                <w:rFonts w:ascii="GHEA Grapalat" w:hAnsi="GHEA Grapalat"/>
                <w:sz w:val="24"/>
                <w:szCs w:val="24"/>
                <w:lang w:val="hy-AM"/>
              </w:rPr>
              <w:t xml:space="preserve"> հանդիսանում է կարևոր քայլ անպտուղ զույգերի հոգեբանական և սոցիալական խնդիրների լուծման հարցում, այս մեթոդի օրինականացումը կանխում է ամուսնալուծությունները և հնարավորություն տալիս բարձրացնել ծնելիությունը, </w:t>
            </w:r>
            <w:r w:rsidR="00CA4DEC">
              <w:rPr>
                <w:rFonts w:ascii="GHEA Grapalat" w:hAnsi="GHEA Grapalat"/>
                <w:sz w:val="24"/>
                <w:szCs w:val="24"/>
                <w:lang w:val="hy-AM"/>
              </w:rPr>
              <w:lastRenderedPageBreak/>
              <w:t>առավել ևս դեմոգրաֆիկ լուրջ խնդիրների առջև կանգնած երկրների համար:</w:t>
            </w:r>
          </w:p>
          <w:p w:rsidR="00CA4DEC" w:rsidRDefault="00CA4DEC" w:rsidP="00CA4DEC">
            <w:pPr>
              <w:shd w:val="clear" w:color="auto" w:fill="FFFFFF"/>
              <w:spacing w:after="0" w:line="360" w:lineRule="auto"/>
              <w:ind w:left="270" w:right="151" w:firstLine="105"/>
              <w:jc w:val="both"/>
              <w:rPr>
                <w:rFonts w:ascii="GHEA Grapalat" w:hAnsi="GHEA Grapalat"/>
                <w:sz w:val="24"/>
                <w:szCs w:val="24"/>
                <w:lang w:val="hy-AM"/>
              </w:rPr>
            </w:pPr>
            <w:r w:rsidRPr="000E0774">
              <w:rPr>
                <w:rFonts w:ascii="GHEA Grapalat" w:hAnsi="GHEA Grapalat"/>
                <w:sz w:val="24"/>
                <w:szCs w:val="24"/>
                <w:lang w:val="hy-AM"/>
              </w:rPr>
              <w:t>Այս մեթոդը տարեց տարի ավելի մեծ ճանաչում է գտնում և կիրառվում աշխարհի տարբեր երկրներում: Ըստ «ՎՕՏ մոնիտորինգ կոնսորցիում» (</w:t>
            </w:r>
            <w:r w:rsidRPr="000E0774">
              <w:rPr>
                <w:rFonts w:ascii="GHEA Grapalat" w:hAnsi="GHEA Grapalat" w:cstheme="minorHAnsi"/>
                <w:sz w:val="24"/>
                <w:szCs w:val="24"/>
                <w:lang w:val="hy-AM"/>
              </w:rPr>
              <w:t>(IVF-monitoring Consortium, ESHRE)</w:t>
            </w:r>
            <w:r w:rsidRPr="000E0774">
              <w:rPr>
                <w:rFonts w:ascii="GHEA Grapalat" w:hAnsi="GHEA Grapalat"/>
                <w:sz w:val="24"/>
                <w:szCs w:val="24"/>
                <w:lang w:val="hy-AM"/>
              </w:rPr>
              <w:t>)</w:t>
            </w:r>
            <w:r>
              <w:rPr>
                <w:rFonts w:ascii="GHEA Grapalat" w:hAnsi="GHEA Grapalat"/>
                <w:sz w:val="24"/>
                <w:szCs w:val="24"/>
                <w:lang w:val="hy-AM"/>
              </w:rPr>
              <w:t xml:space="preserve"> հրապարակած տեղեկատվության, Եվրոպական 43 երկրից 29-ում, թույլատրված է սաղմի նվիրատվությունը </w:t>
            </w:r>
            <w:r w:rsidRPr="000E0774">
              <w:rPr>
                <w:rFonts w:ascii="GHEA Grapalat" w:hAnsi="GHEA Grapalat"/>
                <w:sz w:val="24"/>
                <w:szCs w:val="24"/>
                <w:lang w:val="hy-AM"/>
              </w:rPr>
              <w:t>(</w:t>
            </w:r>
            <w:r>
              <w:rPr>
                <w:rFonts w:ascii="GHEA Grapalat" w:hAnsi="GHEA Grapalat"/>
                <w:sz w:val="24"/>
                <w:szCs w:val="24"/>
                <w:lang w:val="hy-AM"/>
              </w:rPr>
              <w:t>դոնացիան</w:t>
            </w:r>
            <w:r w:rsidRPr="000E0774">
              <w:rPr>
                <w:rFonts w:ascii="GHEA Grapalat" w:hAnsi="GHEA Grapalat"/>
                <w:sz w:val="24"/>
                <w:szCs w:val="24"/>
                <w:lang w:val="hy-AM"/>
              </w:rPr>
              <w:t>)</w:t>
            </w:r>
            <w:r>
              <w:rPr>
                <w:rFonts w:ascii="GHEA Grapalat" w:hAnsi="GHEA Grapalat"/>
                <w:sz w:val="24"/>
                <w:szCs w:val="24"/>
                <w:lang w:val="hy-AM"/>
              </w:rPr>
              <w:t>, ընդ որում այս երկրներից 17-ում սաղմի դոնացիան</w:t>
            </w:r>
            <w:r w:rsidRPr="000E0774">
              <w:rPr>
                <w:rFonts w:ascii="GHEA Grapalat" w:hAnsi="GHEA Grapalat"/>
                <w:sz w:val="24"/>
                <w:szCs w:val="24"/>
                <w:lang w:val="hy-AM"/>
              </w:rPr>
              <w:t xml:space="preserve">, </w:t>
            </w:r>
            <w:r>
              <w:rPr>
                <w:rFonts w:ascii="GHEA Grapalat" w:hAnsi="GHEA Grapalat"/>
                <w:sz w:val="24"/>
                <w:szCs w:val="24"/>
                <w:lang w:val="hy-AM"/>
              </w:rPr>
              <w:t xml:space="preserve">բացի հետերոզիգոտ զույգերից,  թույլատրված է նաև միայնակ կանանց: </w:t>
            </w:r>
          </w:p>
          <w:p w:rsidR="00CA4DEC" w:rsidRPr="005702BA" w:rsidRDefault="00CA4DEC" w:rsidP="00CA4DEC">
            <w:pPr>
              <w:shd w:val="clear" w:color="auto" w:fill="FFFFFF"/>
              <w:spacing w:after="0" w:line="360" w:lineRule="auto"/>
              <w:ind w:left="270" w:right="151" w:firstLine="105"/>
              <w:jc w:val="both"/>
              <w:rPr>
                <w:rFonts w:ascii="GHEA Grapalat" w:hAnsi="GHEA Grapalat"/>
                <w:sz w:val="24"/>
                <w:szCs w:val="24"/>
                <w:lang w:val="hy-AM"/>
              </w:rPr>
            </w:pPr>
            <w:r>
              <w:rPr>
                <w:rFonts w:ascii="GHEA Grapalat" w:hAnsi="GHEA Grapalat"/>
                <w:sz w:val="24"/>
                <w:szCs w:val="24"/>
                <w:lang w:val="hy-AM"/>
              </w:rPr>
              <w:t xml:space="preserve">Ինչ վերաբերում է 2 մայր ունենալու էթիկական խնդրին </w:t>
            </w:r>
            <w:r w:rsidRPr="00AA5450">
              <w:rPr>
                <w:rFonts w:ascii="GHEA Grapalat" w:hAnsi="GHEA Grapalat"/>
                <w:sz w:val="24"/>
                <w:szCs w:val="24"/>
                <w:lang w:val="hy-AM"/>
              </w:rPr>
              <w:t>(</w:t>
            </w:r>
            <w:r>
              <w:rPr>
                <w:rFonts w:ascii="GHEA Grapalat" w:hAnsi="GHEA Grapalat"/>
                <w:sz w:val="24"/>
                <w:szCs w:val="24"/>
                <w:lang w:val="hy-AM"/>
              </w:rPr>
              <w:t>որից մեկը կենսաբանական, մյուսը` իր արգանդում կրող և ծննդաբերող  կամ դաստիարակող</w:t>
            </w:r>
            <w:r w:rsidRPr="00AA5450">
              <w:rPr>
                <w:rFonts w:ascii="GHEA Grapalat" w:hAnsi="GHEA Grapalat"/>
                <w:sz w:val="24"/>
                <w:szCs w:val="24"/>
                <w:lang w:val="hy-AM"/>
              </w:rPr>
              <w:t>)</w:t>
            </w:r>
            <w:r>
              <w:rPr>
                <w:rFonts w:ascii="GHEA Grapalat" w:hAnsi="GHEA Grapalat"/>
                <w:sz w:val="24"/>
                <w:szCs w:val="24"/>
                <w:lang w:val="hy-AM"/>
              </w:rPr>
              <w:t xml:space="preserve">, ապա, հաշվի առնելով նոր իրականությունը, ԱՄՆ-ում ստեղծվեց Ծնողական Իրավունքների Նոր Ունիֆիկացված Ակտ, որով ամրագրվեցին ծնողների նոր սահմանումները` դոնորական սաղմի, փոխնակ </w:t>
            </w:r>
            <w:r>
              <w:rPr>
                <w:rFonts w:ascii="GHEA Grapalat" w:hAnsi="GHEA Grapalat"/>
                <w:sz w:val="24"/>
                <w:szCs w:val="24"/>
                <w:lang w:val="hy-AM"/>
              </w:rPr>
              <w:lastRenderedPageBreak/>
              <w:t>մայրության և վերարտադրողական օժանդակ տեխնոլոգիաների կիրառման դեպքում: Համաձայն դրան, կողմը, որը մտադիր է դաստիարակել երեխային, հանդիսանում են նրա իրավաբանական ծնողները</w:t>
            </w:r>
            <w:r w:rsidRPr="00AA5450">
              <w:rPr>
                <w:rFonts w:cstheme="minorHAnsi"/>
                <w:lang w:val="hy-AM"/>
              </w:rPr>
              <w:t xml:space="preserve"> </w:t>
            </w:r>
            <w:r w:rsidRPr="005702BA">
              <w:rPr>
                <w:rFonts w:ascii="GHEA Grapalat" w:hAnsi="GHEA Grapalat" w:cstheme="minorHAnsi"/>
                <w:sz w:val="24"/>
                <w:szCs w:val="24"/>
                <w:lang w:val="hy-AM"/>
              </w:rPr>
              <w:t xml:space="preserve">(Intend- based model), այն է «Նրանք, ովքեր մտադիր են նպաստել երեխայի ծննդին և դաստիարակությանը, բնական ծնողներ են»:  </w:t>
            </w:r>
          </w:p>
          <w:p w:rsidR="00CA4DEC" w:rsidRDefault="00CA4DEC" w:rsidP="00CA4DEC">
            <w:pPr>
              <w:tabs>
                <w:tab w:val="left" w:pos="1020"/>
              </w:tabs>
              <w:spacing w:after="0" w:line="360" w:lineRule="auto"/>
              <w:ind w:left="270" w:right="151" w:firstLine="105"/>
              <w:jc w:val="both"/>
              <w:rPr>
                <w:rFonts w:ascii="GHEA Grapalat" w:hAnsi="GHEA Grapalat"/>
                <w:sz w:val="24"/>
                <w:szCs w:val="24"/>
                <w:lang w:val="hy-AM"/>
              </w:rPr>
            </w:pPr>
            <w:r>
              <w:rPr>
                <w:rFonts w:ascii="GHEA Grapalat" w:hAnsi="GHEA Grapalat"/>
                <w:sz w:val="24"/>
                <w:szCs w:val="24"/>
                <w:lang w:val="hy-AM"/>
              </w:rPr>
              <w:t xml:space="preserve"> Այստեղ պետք է նշել նաև այն հանգամանքը, որ այն երկրներում, որտեղ օրենսդրությունը ավելի ազատական է, արագ զարգանում է ռեպրոտուրիզմը, օրինակ, իտալացի անպտուղ զույգերը ծառայություններ ստանալու նպատակով այսօր մեկնում են Իսպանիա և Բելգիա, գերմանացիները` Չեխիա, նորվերգացի և շվեդ պացիենտները` Ֆինլյանդիա և այլն: Այսիքն, չնայած արգելքի իրենց երկրներում, դրա կարիքն ունեցող քաղաքացիները այնուամենայնիվ ստանում են իրենց փնտրած ծառայությունը այլ երկրներում: Նույնիսկ Իրանի պարլամենտը, հղում կատարելով շիիտ </w:t>
            </w:r>
            <w:r>
              <w:rPr>
                <w:rFonts w:ascii="GHEA Grapalat" w:hAnsi="GHEA Grapalat"/>
                <w:sz w:val="24"/>
                <w:szCs w:val="24"/>
                <w:lang w:val="hy-AM"/>
              </w:rPr>
              <w:lastRenderedPageBreak/>
              <w:t xml:space="preserve">հոգևորականների կարծիքին, ընդունել է անպտուղ զույգերին սաղմի դոնորության մասին Օրենքը, ինչը կարելի է դիտարկել որպես երրորդ անձանց վերարտադրության հաջողված օրինակ մուսուլմանական երկրում:  </w:t>
            </w:r>
          </w:p>
          <w:p w:rsidR="00CA4DEC" w:rsidRPr="005F7963" w:rsidRDefault="00CA4DEC" w:rsidP="00CA4DEC">
            <w:pPr>
              <w:tabs>
                <w:tab w:val="left" w:pos="9072"/>
                <w:tab w:val="left" w:pos="9356"/>
              </w:tabs>
              <w:spacing w:after="0" w:line="360" w:lineRule="auto"/>
              <w:ind w:left="272" w:right="151"/>
              <w:jc w:val="both"/>
              <w:rPr>
                <w:rFonts w:ascii="Calibri" w:eastAsia="Times New Roman" w:hAnsi="Calibri" w:cs="Calibri"/>
                <w:color w:val="000000"/>
                <w:sz w:val="24"/>
                <w:szCs w:val="24"/>
                <w:lang w:val="hy-AM"/>
              </w:rPr>
            </w:pPr>
            <w:r>
              <w:rPr>
                <w:rFonts w:ascii="GHEA Grapalat" w:hAnsi="GHEA Grapalat"/>
                <w:sz w:val="24"/>
                <w:szCs w:val="24"/>
                <w:lang w:val="hy-AM"/>
              </w:rPr>
              <w:t>Իրականում բժշկագիտությունը դինամիկ զարգացող ոլորտ է, որը թելադրում է նպատակին հասնելու այնպիսի նոր մեթոդներ, որոնք նախկինում աներևակայելի էին, ուստի օրենսդրությունը պետք է ձգտի համահունչ կերպով կանոնակարգի արագ ընթացող էվ</w:t>
            </w:r>
            <w:r w:rsidR="00C96864">
              <w:rPr>
                <w:rFonts w:ascii="GHEA Grapalat" w:hAnsi="GHEA Grapalat"/>
                <w:sz w:val="24"/>
                <w:szCs w:val="24"/>
                <w:lang w:val="hy-AM"/>
              </w:rPr>
              <w:t>ո</w:t>
            </w:r>
            <w:r>
              <w:rPr>
                <w:rFonts w:ascii="GHEA Grapalat" w:hAnsi="GHEA Grapalat"/>
                <w:sz w:val="24"/>
                <w:szCs w:val="24"/>
                <w:lang w:val="hy-AM"/>
              </w:rPr>
              <w:t>լյուցիոն գործընթացները:</w:t>
            </w:r>
          </w:p>
        </w:tc>
      </w:tr>
      <w:tr w:rsidR="00CA4DEC" w:rsidRPr="00C96864" w:rsidTr="00152588">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CA4DEC" w:rsidRPr="00CA4DEC" w:rsidRDefault="00CA4DEC" w:rsidP="00CA4DEC">
            <w:pPr>
              <w:pStyle w:val="ListParagraph"/>
              <w:numPr>
                <w:ilvl w:val="0"/>
                <w:numId w:val="2"/>
              </w:numPr>
              <w:tabs>
                <w:tab w:val="left" w:pos="402"/>
              </w:tabs>
              <w:spacing w:after="0" w:line="360" w:lineRule="auto"/>
              <w:ind w:left="118" w:right="132" w:firstLine="242"/>
              <w:jc w:val="both"/>
              <w:rPr>
                <w:rFonts w:ascii="GHEA Grapalat" w:hAnsi="GHEA Grapalat" w:cs="Sylfaen"/>
                <w:sz w:val="24"/>
                <w:szCs w:val="24"/>
                <w:lang w:val="hy-AM"/>
              </w:rPr>
            </w:pPr>
            <w:r w:rsidRPr="00CA4DEC">
              <w:rPr>
                <w:rFonts w:ascii="GHEA Grapalat" w:hAnsi="GHEA Grapalat" w:cs="Sylfaen"/>
                <w:sz w:val="24"/>
                <w:szCs w:val="24"/>
                <w:lang w:val="hy-AM"/>
              </w:rPr>
              <w:lastRenderedPageBreak/>
              <w:t xml:space="preserve">Նախագծի 4-րդ հոդվածի համաձայն՝ Օրենքը լրացվում է 14.1-րդ հոդվածով, որի 2-րդ մասի համաձայն՝ </w:t>
            </w:r>
            <w:r w:rsidRPr="00CA4DEC">
              <w:rPr>
                <w:rFonts w:ascii="GHEA Grapalat" w:eastAsia="Times New Roman" w:hAnsi="GHEA Grapalat" w:cs="Times New Roman"/>
                <w:color w:val="000000"/>
                <w:sz w:val="24"/>
                <w:szCs w:val="24"/>
                <w:lang w:val="hy-AM"/>
              </w:rPr>
              <w:t xml:space="preserve">սաղմի անհատույց տրամադրման, ոչնչացման կամ պահպանման վերաբերյալ գրավոր համաձայնագրով  նախատեսված սաղմի պահպանման  ժամկետը լրանալուց </w:t>
            </w:r>
            <w:r w:rsidRPr="00CA4DEC">
              <w:rPr>
                <w:rFonts w:ascii="GHEA Grapalat" w:eastAsia="Times New Roman" w:hAnsi="GHEA Grapalat" w:cs="Times New Roman"/>
                <w:b/>
                <w:color w:val="000000"/>
                <w:sz w:val="24"/>
                <w:szCs w:val="24"/>
                <w:lang w:val="hy-AM"/>
              </w:rPr>
              <w:t>հետո 1 ամսվա ընթացքում կենսաբանական ծնողի կողմից սաղմի ոչնչացման կամ սաղմի պահպանման ծառայություն ստանալու մասին իր ցանկությունը ամրագրող համաձայնագիրը չկնքելու դեպքում սաղմերի պահպանություն իրականացնող բժշկական կազմակերպությունը սաղմը կարող է տնօրինել իր հայեցողությամբ</w:t>
            </w:r>
            <w:r w:rsidRPr="00CA4DEC">
              <w:rPr>
                <w:rFonts w:ascii="GHEA Grapalat" w:eastAsia="Times New Roman" w:hAnsi="GHEA Grapalat" w:cs="Times New Roman"/>
                <w:color w:val="000000"/>
                <w:sz w:val="24"/>
                <w:szCs w:val="24"/>
                <w:lang w:val="hy-AM"/>
              </w:rPr>
              <w:t xml:space="preserve">` անհատույց տրամադրել այլ անպտուղ զույգի կամ ամուսնության մեջ չգտնվող կնոջ, բացառությամբ Հայաստանի Հանրապետության օրենսդրությամբ սահմանված կարգով գրանցված (վավեր ճանաչված) </w:t>
            </w:r>
            <w:r w:rsidRPr="00CA4DEC">
              <w:rPr>
                <w:rFonts w:ascii="GHEA Grapalat" w:eastAsia="Times New Roman" w:hAnsi="GHEA Grapalat" w:cs="Times New Roman"/>
                <w:color w:val="000000"/>
                <w:sz w:val="24"/>
                <w:szCs w:val="24"/>
                <w:lang w:val="hy-AM"/>
              </w:rPr>
              <w:lastRenderedPageBreak/>
              <w:t>ամուսնության մեջ չգտնվող՝ Հայաստանի Հանրապետությունում գտնվող կամ բնակվող օտարերկրացիների, կամ ոչնչացվել:</w:t>
            </w:r>
          </w:p>
          <w:p w:rsidR="00CA4DEC" w:rsidRPr="003E231D" w:rsidRDefault="00CA4DEC" w:rsidP="00CA4DEC">
            <w:pPr>
              <w:pStyle w:val="ListParagraph"/>
              <w:spacing w:after="0" w:line="360" w:lineRule="auto"/>
              <w:ind w:left="260" w:right="132" w:firstLine="460"/>
              <w:jc w:val="both"/>
              <w:rPr>
                <w:rFonts w:ascii="GHEA Grapalat" w:eastAsia="Times New Roman" w:hAnsi="GHEA Grapalat" w:cs="Times New Roman"/>
                <w:color w:val="000000"/>
                <w:sz w:val="24"/>
                <w:szCs w:val="24"/>
                <w:lang w:val="hy-AM"/>
              </w:rPr>
            </w:pPr>
            <w:r w:rsidRPr="003E231D">
              <w:rPr>
                <w:rFonts w:ascii="GHEA Grapalat" w:eastAsia="Times New Roman" w:hAnsi="GHEA Grapalat" w:cs="Times New Roman"/>
                <w:color w:val="000000"/>
                <w:sz w:val="24"/>
                <w:szCs w:val="24"/>
                <w:lang w:val="hy-AM"/>
              </w:rPr>
              <w:t xml:space="preserve">Դրույթի ուսումնասիրությունը թույլ է տալիս եզրակացել, որ համաձայնագիրը չկնքելու դեպքում սաղմերի պահպանություն իրականացնող բժշկական կազմակերպության կողմից իր հայեցողությամբ սաղմի տնօրինումը կարող է խնդրահարույց լինել: </w:t>
            </w:r>
          </w:p>
          <w:p w:rsidR="00CA4DEC" w:rsidRPr="003E231D" w:rsidRDefault="00CA4DEC" w:rsidP="00CA4DEC">
            <w:pPr>
              <w:pStyle w:val="ListParagraph"/>
              <w:spacing w:after="0" w:line="360" w:lineRule="auto"/>
              <w:ind w:left="260" w:right="132" w:firstLine="460"/>
              <w:jc w:val="both"/>
              <w:rPr>
                <w:rFonts w:ascii="GHEA Grapalat" w:hAnsi="GHEA Grapalat"/>
                <w:sz w:val="24"/>
                <w:szCs w:val="24"/>
                <w:lang w:val="hy-AM"/>
              </w:rPr>
            </w:pPr>
            <w:r w:rsidRPr="003E231D">
              <w:rPr>
                <w:rFonts w:ascii="GHEA Grapalat" w:eastAsia="Times New Roman" w:hAnsi="GHEA Grapalat" w:cs="Times New Roman"/>
                <w:color w:val="000000"/>
                <w:sz w:val="24"/>
                <w:szCs w:val="24"/>
                <w:lang w:val="hy-AM"/>
              </w:rPr>
              <w:t xml:space="preserve">Նախագծի հիմնավորումը, անդրադառնալով </w:t>
            </w:r>
            <w:r w:rsidRPr="003E231D">
              <w:rPr>
                <w:rFonts w:ascii="GHEA Grapalat" w:hAnsi="GHEA Grapalat"/>
                <w:sz w:val="24"/>
                <w:szCs w:val="24"/>
                <w:lang w:val="hy-AM"/>
              </w:rPr>
              <w:t>սաղմի հետագա ճակատագիրը հստակեցնելու դիմում չներկայացնելու դեպքում բուժհաստատության կողմից սաղմերն ըստ իր հայեցողության տնօրինելու հնարավորությանը, նշում է, որ դրանով</w:t>
            </w:r>
            <w:r w:rsidRPr="003E231D">
              <w:rPr>
                <w:rFonts w:ascii="GHEA Grapalat" w:hAnsi="GHEA Grapalat"/>
                <w:sz w:val="24"/>
                <w:szCs w:val="24"/>
                <w:lang w:val="fr-FR"/>
              </w:rPr>
              <w:t xml:space="preserve"> </w:t>
            </w:r>
            <w:r w:rsidRPr="003E231D">
              <w:rPr>
                <w:rFonts w:ascii="GHEA Grapalat" w:hAnsi="GHEA Grapalat"/>
                <w:sz w:val="24"/>
                <w:szCs w:val="24"/>
                <w:lang w:val="hy-AM"/>
              </w:rPr>
              <w:t>հնարավորություն է տրվում ևս մեկ երեխայի ծնվելու, և՛</w:t>
            </w:r>
            <w:r w:rsidRPr="003E231D">
              <w:rPr>
                <w:rFonts w:ascii="GHEA Grapalat" w:hAnsi="GHEA Grapalat"/>
                <w:sz w:val="24"/>
                <w:szCs w:val="24"/>
                <w:lang w:val="fr-FR"/>
              </w:rPr>
              <w:t xml:space="preserve"> </w:t>
            </w:r>
            <w:r w:rsidRPr="003E231D">
              <w:rPr>
                <w:rFonts w:ascii="GHEA Grapalat" w:hAnsi="GHEA Grapalat"/>
                <w:sz w:val="24"/>
                <w:szCs w:val="24"/>
                <w:lang w:val="hy-AM"/>
              </w:rPr>
              <w:t>երջանկացնել</w:t>
            </w:r>
            <w:r w:rsidRPr="003E231D">
              <w:rPr>
                <w:rFonts w:ascii="GHEA Grapalat" w:hAnsi="GHEA Grapalat"/>
                <w:sz w:val="24"/>
                <w:szCs w:val="24"/>
                <w:lang w:val="fr-FR"/>
              </w:rPr>
              <w:t xml:space="preserve"> </w:t>
            </w:r>
            <w:r w:rsidRPr="003E231D">
              <w:rPr>
                <w:rFonts w:ascii="GHEA Grapalat" w:hAnsi="GHEA Grapalat"/>
                <w:sz w:val="24"/>
                <w:szCs w:val="24"/>
                <w:lang w:val="hy-AM"/>
              </w:rPr>
              <w:t>ևս</w:t>
            </w:r>
            <w:r w:rsidRPr="003E231D">
              <w:rPr>
                <w:rFonts w:ascii="GHEA Grapalat" w:hAnsi="GHEA Grapalat"/>
                <w:sz w:val="24"/>
                <w:szCs w:val="24"/>
                <w:lang w:val="fr-FR"/>
              </w:rPr>
              <w:t xml:space="preserve"> </w:t>
            </w:r>
            <w:r w:rsidRPr="003E231D">
              <w:rPr>
                <w:rFonts w:ascii="GHEA Grapalat" w:hAnsi="GHEA Grapalat"/>
                <w:sz w:val="24"/>
                <w:szCs w:val="24"/>
                <w:lang w:val="hy-AM"/>
              </w:rPr>
              <w:t>մեկ</w:t>
            </w:r>
            <w:r w:rsidRPr="003E231D">
              <w:rPr>
                <w:rFonts w:ascii="GHEA Grapalat" w:hAnsi="GHEA Grapalat"/>
                <w:sz w:val="24"/>
                <w:szCs w:val="24"/>
                <w:lang w:val="fr-FR"/>
              </w:rPr>
              <w:t xml:space="preserve"> </w:t>
            </w:r>
            <w:r w:rsidRPr="003E231D">
              <w:rPr>
                <w:rFonts w:ascii="GHEA Grapalat" w:hAnsi="GHEA Grapalat"/>
                <w:sz w:val="24"/>
                <w:szCs w:val="24"/>
                <w:lang w:val="hy-AM"/>
              </w:rPr>
              <w:t>անպտուղ</w:t>
            </w:r>
            <w:r w:rsidRPr="003E231D">
              <w:rPr>
                <w:rFonts w:ascii="GHEA Grapalat" w:hAnsi="GHEA Grapalat"/>
                <w:sz w:val="24"/>
                <w:szCs w:val="24"/>
                <w:lang w:val="fr-FR"/>
              </w:rPr>
              <w:t xml:space="preserve"> </w:t>
            </w:r>
            <w:r w:rsidRPr="003E231D">
              <w:rPr>
                <w:rFonts w:ascii="GHEA Grapalat" w:hAnsi="GHEA Grapalat"/>
                <w:sz w:val="24"/>
                <w:szCs w:val="24"/>
                <w:lang w:val="hy-AM"/>
              </w:rPr>
              <w:t>զույգի</w:t>
            </w:r>
            <w:r w:rsidRPr="003E231D">
              <w:rPr>
                <w:rFonts w:ascii="GHEA Grapalat" w:hAnsi="GHEA Grapalat"/>
                <w:sz w:val="24"/>
                <w:szCs w:val="24"/>
                <w:lang w:val="fr-FR"/>
              </w:rPr>
              <w:t xml:space="preserve">, </w:t>
            </w:r>
            <w:r w:rsidRPr="003E231D">
              <w:rPr>
                <w:rFonts w:ascii="GHEA Grapalat" w:hAnsi="GHEA Grapalat"/>
                <w:sz w:val="24"/>
                <w:szCs w:val="24"/>
                <w:lang w:val="hy-AM"/>
              </w:rPr>
              <w:t>ինչպես</w:t>
            </w:r>
            <w:r w:rsidRPr="003E231D">
              <w:rPr>
                <w:rFonts w:ascii="GHEA Grapalat" w:hAnsi="GHEA Grapalat"/>
                <w:sz w:val="24"/>
                <w:szCs w:val="24"/>
                <w:lang w:val="fr-FR"/>
              </w:rPr>
              <w:t xml:space="preserve"> </w:t>
            </w:r>
            <w:r w:rsidRPr="003E231D">
              <w:rPr>
                <w:rFonts w:ascii="GHEA Grapalat" w:hAnsi="GHEA Grapalat"/>
                <w:sz w:val="24"/>
                <w:szCs w:val="24"/>
                <w:lang w:val="hy-AM"/>
              </w:rPr>
              <w:t>նաև</w:t>
            </w:r>
            <w:r w:rsidRPr="003E231D">
              <w:rPr>
                <w:rFonts w:ascii="GHEA Grapalat" w:hAnsi="GHEA Grapalat"/>
                <w:sz w:val="24"/>
                <w:szCs w:val="24"/>
                <w:lang w:val="fr-FR"/>
              </w:rPr>
              <w:t xml:space="preserve"> </w:t>
            </w:r>
            <w:r w:rsidRPr="003E231D">
              <w:rPr>
                <w:rFonts w:ascii="GHEA Grapalat" w:hAnsi="GHEA Grapalat"/>
                <w:sz w:val="24"/>
                <w:szCs w:val="24"/>
                <w:lang w:val="hy-AM"/>
              </w:rPr>
              <w:t>ապահովել</w:t>
            </w:r>
            <w:r w:rsidRPr="003E231D">
              <w:rPr>
                <w:rFonts w:ascii="GHEA Grapalat" w:hAnsi="GHEA Grapalat"/>
                <w:sz w:val="24"/>
                <w:szCs w:val="24"/>
                <w:lang w:val="fr-FR"/>
              </w:rPr>
              <w:t xml:space="preserve"> </w:t>
            </w:r>
            <w:r w:rsidRPr="003E231D">
              <w:rPr>
                <w:rFonts w:ascii="GHEA Grapalat" w:hAnsi="GHEA Grapalat"/>
                <w:sz w:val="24"/>
                <w:szCs w:val="24"/>
                <w:lang w:val="hy-AM"/>
              </w:rPr>
              <w:t>ծնելիության</w:t>
            </w:r>
            <w:r w:rsidRPr="003E231D">
              <w:rPr>
                <w:rFonts w:ascii="GHEA Grapalat" w:hAnsi="GHEA Grapalat"/>
                <w:sz w:val="24"/>
                <w:szCs w:val="24"/>
                <w:lang w:val="fr-FR"/>
              </w:rPr>
              <w:t xml:space="preserve"> </w:t>
            </w:r>
            <w:r w:rsidRPr="003E231D">
              <w:rPr>
                <w:rFonts w:ascii="GHEA Grapalat" w:hAnsi="GHEA Grapalat"/>
                <w:sz w:val="24"/>
                <w:szCs w:val="24"/>
                <w:lang w:val="hy-AM"/>
              </w:rPr>
              <w:t>աճը</w:t>
            </w:r>
            <w:r w:rsidRPr="003E231D">
              <w:rPr>
                <w:rFonts w:ascii="GHEA Grapalat" w:hAnsi="GHEA Grapalat"/>
                <w:sz w:val="24"/>
                <w:szCs w:val="24"/>
                <w:lang w:val="fr-FR"/>
              </w:rPr>
              <w:t>:</w:t>
            </w:r>
            <w:r w:rsidRPr="003E231D">
              <w:rPr>
                <w:rFonts w:ascii="GHEA Grapalat" w:hAnsi="GHEA Grapalat"/>
                <w:sz w:val="24"/>
                <w:szCs w:val="24"/>
                <w:lang w:val="hy-AM"/>
              </w:rPr>
              <w:t xml:space="preserve"> </w:t>
            </w:r>
          </w:p>
          <w:p w:rsidR="00CA4DEC" w:rsidRPr="003E231D" w:rsidRDefault="00CA4DEC" w:rsidP="00CA4DEC">
            <w:pPr>
              <w:pStyle w:val="ListParagraph"/>
              <w:spacing w:after="0" w:line="360" w:lineRule="auto"/>
              <w:ind w:left="118" w:right="273" w:firstLine="602"/>
              <w:jc w:val="both"/>
              <w:rPr>
                <w:rFonts w:ascii="GHEA Grapalat" w:hAnsi="GHEA Grapalat"/>
                <w:sz w:val="24"/>
                <w:szCs w:val="24"/>
                <w:lang w:val="hy-AM"/>
              </w:rPr>
            </w:pPr>
            <w:r w:rsidRPr="003E231D">
              <w:rPr>
                <w:rFonts w:ascii="GHEA Grapalat" w:hAnsi="GHEA Grapalat"/>
                <w:sz w:val="24"/>
                <w:szCs w:val="24"/>
                <w:lang w:val="hy-AM"/>
              </w:rPr>
              <w:t xml:space="preserve">Անդրադարձ չի կատարվում այս փոփոխության իրավական հիմքերին, միջազգային կարգավորումներին ու ստանդարտներին, ինչպես նաև լավագույն փորձին: Չկա </w:t>
            </w:r>
            <w:r w:rsidRPr="003E231D">
              <w:rPr>
                <w:rFonts w:ascii="GHEA Grapalat" w:hAnsi="GHEA Grapalat"/>
                <w:sz w:val="24"/>
                <w:szCs w:val="24"/>
                <w:lang w:val="hy-AM"/>
              </w:rPr>
              <w:lastRenderedPageBreak/>
              <w:t xml:space="preserve">նման հնարավորության սահմանման համար հիմք հանդիսացած վիճակագրություն, գիտական հիմնավորումներ կամ ուսումնասիրություն: </w:t>
            </w:r>
          </w:p>
          <w:p w:rsidR="00CA4DEC" w:rsidRPr="003E231D" w:rsidRDefault="00CA4DEC" w:rsidP="00CA4DEC">
            <w:pPr>
              <w:pStyle w:val="ListParagraph"/>
              <w:spacing w:after="0" w:line="360" w:lineRule="auto"/>
              <w:ind w:left="118" w:right="273" w:firstLine="602"/>
              <w:jc w:val="both"/>
              <w:rPr>
                <w:rFonts w:ascii="GHEA Grapalat" w:hAnsi="GHEA Grapalat"/>
                <w:sz w:val="24"/>
                <w:szCs w:val="24"/>
                <w:lang w:val="hy-AM"/>
              </w:rPr>
            </w:pPr>
            <w:r w:rsidRPr="003E231D">
              <w:rPr>
                <w:rFonts w:ascii="GHEA Grapalat" w:hAnsi="GHEA Grapalat"/>
                <w:sz w:val="24"/>
                <w:szCs w:val="24"/>
                <w:lang w:val="hy-AM"/>
              </w:rPr>
              <w:t>Կենսաբժշկական գիտությունների առաջընթացի փորձագետների հանձնաժողովի (</w:t>
            </w:r>
            <w:r w:rsidRPr="003E231D">
              <w:rPr>
                <w:rStyle w:val="sb8d990e2"/>
                <w:rFonts w:ascii="GHEA Grapalat" w:hAnsi="GHEA Grapalat" w:cs="Arial"/>
                <w:color w:val="000000"/>
                <w:sz w:val="24"/>
                <w:szCs w:val="24"/>
                <w:lang w:val="hy-AM"/>
              </w:rPr>
              <w:t>CAHBI</w:t>
            </w:r>
            <w:r w:rsidRPr="003E231D">
              <w:rPr>
                <w:rFonts w:ascii="GHEA Grapalat" w:hAnsi="GHEA Grapalat"/>
                <w:sz w:val="24"/>
                <w:szCs w:val="24"/>
                <w:lang w:val="hy-AM"/>
              </w:rPr>
              <w:t>) ընդունած 7-րդ սկզբունքի</w:t>
            </w:r>
            <w:r w:rsidRPr="003E231D">
              <w:rPr>
                <w:rStyle w:val="FootnoteReference"/>
                <w:rFonts w:ascii="GHEA Grapalat" w:hAnsi="GHEA Grapalat"/>
                <w:sz w:val="24"/>
                <w:szCs w:val="24"/>
                <w:lang w:val="hy-AM"/>
              </w:rPr>
              <w:footnoteReference w:id="6"/>
            </w:r>
            <w:r w:rsidRPr="003E231D">
              <w:rPr>
                <w:rFonts w:ascii="GHEA Grapalat" w:hAnsi="GHEA Grapalat"/>
                <w:sz w:val="24"/>
                <w:szCs w:val="24"/>
                <w:lang w:val="hy-AM"/>
              </w:rPr>
              <w:t xml:space="preserve"> 2-րդ մասի համաձայն՝ եթե անձը, ով իր սեռաբջիջները (gametes) ի պահ է հանձնել իր հետագա օգտագործման համար, մահանում է պահման ժամանակահատվածում կամ չի կարող հայտնաբերվել այդ ժամկետի ավարտից հետո, ապա նրա սեռաբջիջները (gametes) </w:t>
            </w:r>
            <w:r w:rsidRPr="003E231D">
              <w:rPr>
                <w:rFonts w:ascii="GHEA Grapalat" w:hAnsi="GHEA Grapalat"/>
                <w:b/>
                <w:sz w:val="24"/>
                <w:szCs w:val="24"/>
                <w:lang w:val="hy-AM"/>
              </w:rPr>
              <w:t>չպետք է օգտագործվեն արհեստական բեղմնավորման համար</w:t>
            </w:r>
            <w:r w:rsidRPr="003E231D">
              <w:rPr>
                <w:rFonts w:ascii="GHEA Grapalat" w:hAnsi="GHEA Grapalat"/>
                <w:sz w:val="24"/>
                <w:szCs w:val="24"/>
                <w:lang w:val="hy-AM"/>
              </w:rPr>
              <w:t xml:space="preserve">: </w:t>
            </w:r>
          </w:p>
          <w:p w:rsidR="00CA4DEC" w:rsidRPr="003E231D" w:rsidRDefault="00CA4DEC" w:rsidP="00CA4DEC">
            <w:pPr>
              <w:pStyle w:val="ListParagraph"/>
              <w:spacing w:after="0" w:line="360" w:lineRule="auto"/>
              <w:ind w:left="118" w:right="273" w:firstLine="602"/>
              <w:jc w:val="both"/>
              <w:rPr>
                <w:rFonts w:ascii="GHEA Grapalat" w:hAnsi="GHEA Grapalat"/>
                <w:sz w:val="24"/>
                <w:szCs w:val="24"/>
                <w:lang w:val="hy-AM"/>
              </w:rPr>
            </w:pPr>
            <w:r w:rsidRPr="003E231D">
              <w:rPr>
                <w:rFonts w:ascii="GHEA Grapalat" w:hAnsi="GHEA Grapalat"/>
                <w:sz w:val="24"/>
                <w:szCs w:val="24"/>
                <w:lang w:val="hy-AM"/>
              </w:rPr>
              <w:t xml:space="preserve">Հանձնաժողովի 8-րդ սկզբունքի 3-մասի համաձայն՝ սաղմերի հետագա ճակատագիրը (նպատակակետը), որոնք պահվում են զույգի բեղմնավորման համար, բայց չեն օգտագործվում նրանց կողմից, կարող է որոշվել </w:t>
            </w:r>
            <w:r w:rsidRPr="003E231D">
              <w:rPr>
                <w:rFonts w:ascii="GHEA Grapalat" w:hAnsi="GHEA Grapalat"/>
                <w:b/>
                <w:sz w:val="24"/>
                <w:szCs w:val="24"/>
                <w:lang w:val="hy-AM"/>
              </w:rPr>
              <w:t>միայն զույգի</w:t>
            </w:r>
            <w:r w:rsidRPr="003E231D">
              <w:rPr>
                <w:rFonts w:ascii="GHEA Grapalat" w:hAnsi="GHEA Grapalat"/>
                <w:sz w:val="24"/>
                <w:szCs w:val="24"/>
                <w:lang w:val="hy-AM"/>
              </w:rPr>
              <w:t xml:space="preserve"> </w:t>
            </w:r>
            <w:r w:rsidRPr="003E231D">
              <w:rPr>
                <w:rFonts w:ascii="GHEA Grapalat" w:hAnsi="GHEA Grapalat"/>
                <w:b/>
                <w:sz w:val="24"/>
                <w:szCs w:val="24"/>
                <w:lang w:val="hy-AM"/>
              </w:rPr>
              <w:t>երկու անդամների համաձայնությամբ</w:t>
            </w:r>
            <w:r w:rsidRPr="003E231D">
              <w:rPr>
                <w:rFonts w:ascii="GHEA Grapalat" w:hAnsi="GHEA Grapalat"/>
                <w:sz w:val="24"/>
                <w:szCs w:val="24"/>
                <w:lang w:val="hy-AM"/>
              </w:rPr>
              <w:t xml:space="preserve">: Ըստ 11-րդ </w:t>
            </w:r>
            <w:r w:rsidRPr="003E231D">
              <w:rPr>
                <w:rFonts w:ascii="GHEA Grapalat" w:hAnsi="GHEA Grapalat"/>
                <w:sz w:val="24"/>
                <w:szCs w:val="24"/>
                <w:lang w:val="hy-AM"/>
              </w:rPr>
              <w:lastRenderedPageBreak/>
              <w:t>սկզբունքի 1-ին մասի՝ սկզբունքորեն, արտամարմնային բեղմնավորումն իրականացվում է զույգի անդամների սեռաբջիջների միջոցով: Նույն կանոնը կիրառվում է ցանկացած այլ ընթացակարգի նկատմամբ, որը ներառում է արտամարմնային ձվաբջիջներ կամ արտամարմնային սաղմեր: Այնուամենայնիվ, անդամ պետությունների կողմից սահմանված բացառիկ դեպքերում կարող է թույլատրվել դոնորների սեռաբջիջների օգտագործումը:</w:t>
            </w:r>
          </w:p>
          <w:p w:rsidR="00CA4DEC" w:rsidRPr="003E231D" w:rsidRDefault="00CA4DEC" w:rsidP="00CA4DEC">
            <w:pPr>
              <w:pStyle w:val="ListParagraph"/>
              <w:spacing w:after="0" w:line="360" w:lineRule="auto"/>
              <w:ind w:left="118" w:right="273" w:firstLine="602"/>
              <w:jc w:val="both"/>
              <w:rPr>
                <w:rFonts w:ascii="GHEA Grapalat" w:hAnsi="GHEA Grapalat"/>
                <w:sz w:val="24"/>
                <w:szCs w:val="24"/>
                <w:lang w:val="hy-AM"/>
              </w:rPr>
            </w:pPr>
            <w:r w:rsidRPr="003E231D">
              <w:rPr>
                <w:rFonts w:ascii="GHEA Grapalat" w:hAnsi="GHEA Grapalat"/>
                <w:sz w:val="24"/>
                <w:szCs w:val="24"/>
                <w:lang w:val="hy-AM"/>
              </w:rPr>
              <w:t xml:space="preserve">Ըստ 11-րդ սկզբունքի 2-րդ մասի՝ արհեստական բեղմնավորման նպատակով զույգի կողմից չօգտագործված սաղմերի նվիրատվությունը կարող է թույլատրվել </w:t>
            </w:r>
            <w:r w:rsidRPr="003E231D">
              <w:rPr>
                <w:rFonts w:ascii="GHEA Grapalat" w:hAnsi="GHEA Grapalat"/>
                <w:b/>
                <w:sz w:val="24"/>
                <w:szCs w:val="24"/>
                <w:lang w:val="hy-AM"/>
              </w:rPr>
              <w:t>բացառիկ դեպքերում</w:t>
            </w:r>
            <w:r w:rsidRPr="003E231D">
              <w:rPr>
                <w:rFonts w:ascii="GHEA Grapalat" w:hAnsi="GHEA Grapalat"/>
                <w:sz w:val="24"/>
                <w:szCs w:val="24"/>
                <w:lang w:val="hy-AM"/>
              </w:rPr>
              <w:t xml:space="preserve">: </w:t>
            </w:r>
          </w:p>
          <w:p w:rsidR="00CA4DEC" w:rsidRPr="003E231D" w:rsidRDefault="00CA4DEC" w:rsidP="00CA4DEC">
            <w:pPr>
              <w:pStyle w:val="ListParagraph"/>
              <w:spacing w:after="0" w:line="360" w:lineRule="auto"/>
              <w:ind w:left="260" w:right="132" w:firstLine="460"/>
              <w:jc w:val="both"/>
              <w:rPr>
                <w:rFonts w:ascii="GHEA Grapalat" w:hAnsi="GHEA Grapalat"/>
                <w:sz w:val="24"/>
                <w:szCs w:val="24"/>
                <w:lang w:val="hy-AM"/>
              </w:rPr>
            </w:pPr>
            <w:r w:rsidRPr="003E231D">
              <w:rPr>
                <w:rFonts w:ascii="GHEA Grapalat" w:hAnsi="GHEA Grapalat"/>
                <w:sz w:val="24"/>
                <w:szCs w:val="24"/>
                <w:lang w:val="hy-AM"/>
              </w:rPr>
              <w:t xml:space="preserve">Հարկ է ընդգծել, որ 7-րդ սկզբունքի 2-րդ մասի և 11-րդ սկզբունքի 2-րդ մասի համաձայն՝ սեռաբջիջները (gametes) չպետք է օգտագործվեն արհեստական բեղմնավորման համար, ինչպես նաև միայն բացառիկ դեպքերի համր պետությունը կարող է սահմանել սաղմերի նվիրատվության հնարավորության: Այս պարագայում Նախագծի </w:t>
            </w:r>
            <w:r w:rsidRPr="003E231D">
              <w:rPr>
                <w:rFonts w:ascii="GHEA Grapalat" w:hAnsi="GHEA Grapalat" w:cs="Sylfaen"/>
                <w:sz w:val="24"/>
                <w:szCs w:val="24"/>
                <w:lang w:val="hy-AM"/>
              </w:rPr>
              <w:t xml:space="preserve">4-րդ </w:t>
            </w:r>
            <w:r w:rsidRPr="003E231D">
              <w:rPr>
                <w:rFonts w:ascii="GHEA Grapalat" w:hAnsi="GHEA Grapalat" w:cs="Sylfaen"/>
                <w:sz w:val="24"/>
                <w:szCs w:val="24"/>
                <w:lang w:val="hy-AM"/>
              </w:rPr>
              <w:lastRenderedPageBreak/>
              <w:t xml:space="preserve">հոդվածի համաձայն՝ Օրենքում լրացվող 14.1-րդ հոդվածի 2-րդ մասով նախատեսված սաղմի տնօրինումը բժշկական կազմակերպության ազատ հայեցողությունը թողնելը չի բխում վերոնշյալ սկզբունքների տրամաբանությունից: </w:t>
            </w:r>
          </w:p>
          <w:p w:rsidR="00CA4DEC" w:rsidRPr="003C1D85" w:rsidRDefault="00CA4DEC" w:rsidP="00CA4DEC">
            <w:pPr>
              <w:tabs>
                <w:tab w:val="left" w:pos="720"/>
              </w:tabs>
              <w:spacing w:after="0" w:line="360" w:lineRule="auto"/>
              <w:ind w:left="260" w:right="132" w:firstLine="460"/>
              <w:jc w:val="both"/>
              <w:rPr>
                <w:rFonts w:ascii="GHEA Grapalat" w:hAnsi="GHEA Grapalat" w:cs="Sylfaen"/>
                <w:sz w:val="24"/>
                <w:szCs w:val="24"/>
                <w:lang w:val="hy-AM"/>
              </w:rPr>
            </w:pPr>
            <w:r w:rsidRPr="003E231D">
              <w:rPr>
                <w:rFonts w:ascii="GHEA Grapalat" w:hAnsi="GHEA Grapalat" w:cs="Sylfaen"/>
                <w:sz w:val="24"/>
                <w:szCs w:val="24"/>
                <w:lang w:val="hy-AM"/>
              </w:rPr>
              <w:t xml:space="preserve">Վերոգրյալի հաշվառմամբ՝ առաջարկում ենք խմբագրել Նախագիծը՝ բացառելով,  </w:t>
            </w:r>
            <w:r w:rsidRPr="003E231D">
              <w:rPr>
                <w:rFonts w:ascii="GHEA Grapalat" w:hAnsi="GHEA Grapalat"/>
                <w:sz w:val="24"/>
                <w:szCs w:val="24"/>
                <w:lang w:val="hy-AM"/>
              </w:rPr>
              <w:t xml:space="preserve">Նախագծի </w:t>
            </w:r>
            <w:r w:rsidRPr="003E231D">
              <w:rPr>
                <w:rFonts w:ascii="GHEA Grapalat" w:hAnsi="GHEA Grapalat" w:cs="Sylfaen"/>
                <w:sz w:val="24"/>
                <w:szCs w:val="24"/>
                <w:lang w:val="hy-AM"/>
              </w:rPr>
              <w:t>4-րդ հոդվածի համաձայն, Օրենքում լրացվող 14.1-րդ հոդվածի 2-րդ մասով նախատեսված սաղմի տնօրինումը բժշկական կազմակերպության ազատ հայեցողությունը թողնելու հնարավորությունը:</w:t>
            </w:r>
          </w:p>
        </w:tc>
        <w:tc>
          <w:tcPr>
            <w:tcW w:w="6549" w:type="dxa"/>
            <w:gridSpan w:val="3"/>
            <w:tcBorders>
              <w:top w:val="outset" w:sz="6" w:space="0" w:color="auto"/>
              <w:left w:val="outset" w:sz="6" w:space="0" w:color="auto"/>
              <w:bottom w:val="outset" w:sz="6" w:space="0" w:color="auto"/>
              <w:right w:val="outset" w:sz="6" w:space="0" w:color="auto"/>
            </w:tcBorders>
            <w:shd w:val="clear" w:color="auto" w:fill="FFFFFF"/>
          </w:tcPr>
          <w:p w:rsidR="00CA4DEC" w:rsidRDefault="00CA4DEC" w:rsidP="00CA4DEC">
            <w:pPr>
              <w:pStyle w:val="ListParagraph"/>
              <w:shd w:val="clear" w:color="auto" w:fill="FFFFFF"/>
              <w:spacing w:after="0" w:line="360" w:lineRule="auto"/>
              <w:ind w:left="142"/>
              <w:jc w:val="both"/>
              <w:rPr>
                <w:rFonts w:ascii="GHEA Grapalat" w:hAnsi="GHEA Grapalat"/>
                <w:sz w:val="24"/>
                <w:szCs w:val="24"/>
                <w:lang w:val="hy-AM"/>
              </w:rPr>
            </w:pPr>
            <w:r>
              <w:rPr>
                <w:rFonts w:ascii="GHEA Grapalat" w:hAnsi="GHEA Grapalat"/>
                <w:sz w:val="24"/>
                <w:szCs w:val="24"/>
                <w:lang w:val="hy-AM"/>
              </w:rPr>
              <w:lastRenderedPageBreak/>
              <w:t xml:space="preserve">4.Դիտողությունն ընդունվել է մասնակի: </w:t>
            </w:r>
          </w:p>
          <w:p w:rsidR="00CA4DEC" w:rsidRPr="005C0A57" w:rsidRDefault="00CA4DEC" w:rsidP="00CA4DEC">
            <w:pPr>
              <w:pStyle w:val="ListParagraph"/>
              <w:shd w:val="clear" w:color="auto" w:fill="FFFFFF"/>
              <w:spacing w:after="0" w:line="360" w:lineRule="auto"/>
              <w:ind w:left="142" w:right="151"/>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 xml:space="preserve">Նախագծում կատարվել է փոփոխություն, ըստ որի </w:t>
            </w:r>
            <w:r w:rsidRPr="00177481">
              <w:rPr>
                <w:rFonts w:ascii="GHEA Grapalat" w:eastAsia="Times New Roman" w:hAnsi="GHEA Grapalat" w:cs="Times New Roman"/>
                <w:bCs/>
                <w:iCs/>
                <w:color w:val="000000"/>
                <w:sz w:val="24"/>
                <w:szCs w:val="24"/>
                <w:lang w:val="hy-AM"/>
              </w:rPr>
              <w:t xml:space="preserve">Հոդված 14.1 </w:t>
            </w:r>
            <w:r>
              <w:rPr>
                <w:rFonts w:ascii="GHEA Grapalat" w:eastAsia="Times New Roman" w:hAnsi="GHEA Grapalat" w:cs="Times New Roman"/>
                <w:bCs/>
                <w:iCs/>
                <w:color w:val="000000"/>
                <w:sz w:val="24"/>
                <w:szCs w:val="24"/>
                <w:lang w:val="hy-AM"/>
              </w:rPr>
              <w:t>1-ին կետի 3-րդ ենթակետը շարադրվել է հետևյալ կերպ` «</w:t>
            </w:r>
            <w:r w:rsidRPr="005C0A57">
              <w:rPr>
                <w:rFonts w:ascii="GHEA Grapalat" w:eastAsia="Times New Roman" w:hAnsi="GHEA Grapalat" w:cs="Times New Roman"/>
                <w:color w:val="000000"/>
                <w:sz w:val="24"/>
                <w:szCs w:val="24"/>
                <w:lang w:val="hy-AM"/>
              </w:rPr>
              <w:t xml:space="preserve">պահպանել համապատասխան բժշկական կազմակերպությունում`  դրամական հատուցման դիմաց, իսկ գրավոր համաձայնությամբ  նախատեսված սաղմի պահպանման  ժամկետը լրանալուց հետո 1 ամսվա ընթացքում սաղմի պահպանման ծառայություն ստանալու մասին իր ցանկությունը ամրագրող նոր գրավոր համաձայնություն չտալու դեպքում լիազորել սաղմի պահպանումն իրականացնող բժշկական կազմակերպությանը </w:t>
            </w:r>
          </w:p>
          <w:p w:rsidR="00CA4DEC" w:rsidRPr="005C0A57" w:rsidRDefault="00CA4DEC" w:rsidP="00CA4DEC">
            <w:pPr>
              <w:shd w:val="clear" w:color="auto" w:fill="FFFFFF"/>
              <w:spacing w:after="0" w:line="360" w:lineRule="auto"/>
              <w:ind w:right="151"/>
              <w:jc w:val="both"/>
              <w:rPr>
                <w:rFonts w:ascii="GHEA Grapalat" w:eastAsia="Times New Roman" w:hAnsi="GHEA Grapalat"/>
                <w:color w:val="000000"/>
                <w:sz w:val="24"/>
                <w:szCs w:val="24"/>
                <w:lang w:val="hy-AM"/>
              </w:rPr>
            </w:pPr>
            <w:r w:rsidRPr="005C0A57">
              <w:rPr>
                <w:rFonts w:ascii="GHEA Grapalat" w:eastAsia="Times New Roman" w:hAnsi="GHEA Grapalat"/>
                <w:color w:val="000000"/>
                <w:sz w:val="24"/>
                <w:szCs w:val="24"/>
                <w:lang w:val="hy-AM"/>
              </w:rPr>
              <w:t xml:space="preserve">ա. անհատույց տրամադրել սաղմը </w:t>
            </w:r>
            <w:r w:rsidRPr="00B13E5D">
              <w:rPr>
                <w:rFonts w:ascii="GHEA Grapalat" w:eastAsia="Times New Roman" w:hAnsi="GHEA Grapalat"/>
                <w:color w:val="000000"/>
                <w:sz w:val="24"/>
                <w:szCs w:val="24"/>
                <w:lang w:val="hy-AM"/>
              </w:rPr>
              <w:t xml:space="preserve">Հայաստանի Հանրապետության օրենսդրությամբ սահմանված կարգով գրանցված ամուսնության մեջ գտնվող կնոջը </w:t>
            </w:r>
            <w:r w:rsidRPr="00B13E5D">
              <w:rPr>
                <w:rFonts w:ascii="GHEA Grapalat" w:eastAsia="Times New Roman" w:hAnsi="GHEA Grapalat"/>
                <w:color w:val="000000"/>
                <w:sz w:val="24"/>
                <w:szCs w:val="24"/>
                <w:lang w:val="hy-AM"/>
              </w:rPr>
              <w:lastRenderedPageBreak/>
              <w:t xml:space="preserve">(ամուսնուն)  </w:t>
            </w:r>
            <w:r w:rsidRPr="00B13E5D">
              <w:rPr>
                <w:rFonts w:ascii="GHEA Grapalat" w:eastAsia="Times New Roman" w:hAnsi="GHEA Grapalat"/>
                <w:b/>
                <w:color w:val="000000"/>
                <w:sz w:val="24"/>
                <w:szCs w:val="24"/>
                <w:lang w:val="hy-AM"/>
              </w:rPr>
              <w:t xml:space="preserve">կամ </w:t>
            </w:r>
            <w:r w:rsidRPr="00B13E5D">
              <w:rPr>
                <w:rFonts w:ascii="GHEA Grapalat" w:eastAsia="Times New Roman" w:hAnsi="GHEA Grapalat"/>
                <w:color w:val="000000"/>
                <w:sz w:val="24"/>
                <w:szCs w:val="24"/>
                <w:lang w:val="hy-AM"/>
              </w:rPr>
              <w:t xml:space="preserve">Հայաստանի Հանրապետության օրենսդրությամբ սահմանված կարգով գրանցված ամուսնության մեջ չգտնվող </w:t>
            </w:r>
            <w:r w:rsidRPr="009E0B6D">
              <w:rPr>
                <w:rFonts w:ascii="GHEA Grapalat" w:eastAsia="Times New Roman" w:hAnsi="GHEA Grapalat"/>
                <w:color w:val="000000"/>
                <w:sz w:val="24"/>
                <w:szCs w:val="24"/>
                <w:lang w:val="hy-AM"/>
              </w:rPr>
              <w:t>կնոջը կամ Հայաստանի Հանրապետության օրենսդրությամբ սահմանված կարգով գրանցված (վավեր ճանաչված) ամուսնության մեջ չգտնվող և հայկական ծագում ունեցող՝ Հայաստանի Հանրապետությունում գտնվող կամ բնակվող օտարերկրացիներին,</w:t>
            </w:r>
            <w:r w:rsidRPr="005C0A57">
              <w:rPr>
                <w:rFonts w:ascii="GHEA Grapalat" w:eastAsia="Times New Roman" w:hAnsi="GHEA Grapalat"/>
                <w:color w:val="000000"/>
                <w:sz w:val="24"/>
                <w:szCs w:val="24"/>
                <w:lang w:val="hy-AM"/>
              </w:rPr>
              <w:t xml:space="preserve"> բացառությամբ Հայաստանի Հանրապետության օրենսդրությամբ սահմանված կարգով գրանցված (վավեր ճանաչված) ամուսնության մեջ չգտնվող և հայկական ծագում չունեցող՝ Հայաստանի Հանրապետությունում գտնվող կամ բնակվող օտարերկրացիների,</w:t>
            </w:r>
          </w:p>
          <w:p w:rsidR="00CA4DEC" w:rsidRDefault="00CA4DEC" w:rsidP="00CA4DEC">
            <w:pPr>
              <w:pStyle w:val="ListParagraph"/>
              <w:shd w:val="clear" w:color="auto" w:fill="FFFFFF"/>
              <w:spacing w:after="0" w:line="360" w:lineRule="auto"/>
              <w:ind w:left="142" w:right="151"/>
              <w:jc w:val="both"/>
              <w:rPr>
                <w:rFonts w:ascii="GHEA Grapalat" w:eastAsia="Times New Roman" w:hAnsi="GHEA Grapalat" w:cs="Times New Roman"/>
                <w:color w:val="000000"/>
                <w:sz w:val="24"/>
                <w:szCs w:val="24"/>
                <w:lang w:val="hy-AM"/>
              </w:rPr>
            </w:pPr>
            <w:r w:rsidRPr="005C0A57">
              <w:rPr>
                <w:rFonts w:ascii="GHEA Grapalat" w:eastAsia="Times New Roman" w:hAnsi="GHEA Grapalat" w:cs="Times New Roman"/>
                <w:color w:val="000000"/>
                <w:sz w:val="24"/>
                <w:szCs w:val="24"/>
                <w:lang w:val="hy-AM"/>
              </w:rPr>
              <w:t xml:space="preserve">բ. ոչնչացնել: </w:t>
            </w:r>
            <w:r>
              <w:rPr>
                <w:rFonts w:ascii="GHEA Grapalat" w:eastAsia="Times New Roman" w:hAnsi="GHEA Grapalat"/>
                <w:color w:val="000000"/>
                <w:sz w:val="24"/>
                <w:szCs w:val="24"/>
                <w:lang w:val="hy-AM"/>
              </w:rPr>
              <w:t xml:space="preserve">» Այսինքն, սաղմի պահպանման ծառայության մասին գրավոր  համաձայնության մեջ միաժամանակ  ամրագրվում են նաև </w:t>
            </w:r>
            <w:r w:rsidRPr="005C0A57">
              <w:rPr>
                <w:rFonts w:ascii="GHEA Grapalat" w:eastAsia="Times New Roman" w:hAnsi="GHEA Grapalat" w:cs="Times New Roman"/>
                <w:color w:val="000000"/>
                <w:sz w:val="24"/>
                <w:szCs w:val="24"/>
                <w:lang w:val="hy-AM"/>
              </w:rPr>
              <w:t xml:space="preserve">պահպանման  ժամկետը լրանալուց հետո 1 ամսվա ընթացքում սաղմի պահպանման ծառայություն ստանալու մասին նոր </w:t>
            </w:r>
            <w:r w:rsidRPr="005C0A57">
              <w:rPr>
                <w:rFonts w:ascii="GHEA Grapalat" w:eastAsia="Times New Roman" w:hAnsi="GHEA Grapalat" w:cs="Times New Roman"/>
                <w:color w:val="000000"/>
                <w:sz w:val="24"/>
                <w:szCs w:val="24"/>
                <w:lang w:val="hy-AM"/>
              </w:rPr>
              <w:lastRenderedPageBreak/>
              <w:t xml:space="preserve">գրավոր համաձայնություն չտալու դեպքում </w:t>
            </w:r>
            <w:r>
              <w:rPr>
                <w:rFonts w:ascii="GHEA Grapalat" w:eastAsia="Times New Roman" w:hAnsi="GHEA Grapalat" w:cs="Times New Roman"/>
                <w:color w:val="000000"/>
                <w:sz w:val="24"/>
                <w:szCs w:val="24"/>
                <w:lang w:val="hy-AM"/>
              </w:rPr>
              <w:t xml:space="preserve">առաջացող հարաբերությունների լուծման տարբերակները: </w:t>
            </w:r>
          </w:p>
          <w:p w:rsidR="00CA4DEC" w:rsidRDefault="00CA4DEC" w:rsidP="00CA4DEC">
            <w:pPr>
              <w:pStyle w:val="ListParagraph"/>
              <w:shd w:val="clear" w:color="auto" w:fill="FFFFFF"/>
              <w:spacing w:after="0" w:line="360" w:lineRule="auto"/>
              <w:ind w:left="142" w:right="151"/>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Միաժամանակ, նույն հոդվածի 1-ին կետում ծնողներ/ծնող հանդիսացող զույգը բառերից հետո ավելացվել են « </w:t>
            </w:r>
            <w:r w:rsidRPr="003F6ABA">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կինը և տղամարդը</w:t>
            </w:r>
            <w:r w:rsidRPr="003F6ABA">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բառերը, երկու ծնողի կողմից համաձայնությունը տալու վերաբերյալ տարակարծությունից խուսափելու նպատակով: </w:t>
            </w:r>
          </w:p>
          <w:p w:rsidR="00CA4DEC" w:rsidRDefault="00CA4DEC" w:rsidP="00CA4DEC">
            <w:pPr>
              <w:pStyle w:val="ListParagraph"/>
              <w:shd w:val="clear" w:color="auto" w:fill="FFFFFF"/>
              <w:spacing w:after="0" w:line="360" w:lineRule="auto"/>
              <w:ind w:left="142" w:right="151"/>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Նշված կարգավորմամբ բժշկական կազմակերպությունը չի տնօրինում սաղմը իր հայեցողությամբ, այլ նույնիսկ վերջինիս պահպանման ժամկետը լրանալուց հետո ոչնչացնում է կամ տրամադրում այլ անպտուղ զույգի կամ կնոջը` ըստ գրավոր համաձայնության մեջ սաղմի կենսաբանական ծնողների  կողմից ամրագրած ցանկության:   </w:t>
            </w:r>
          </w:p>
          <w:p w:rsidR="00CA4DEC" w:rsidRPr="005C0A57" w:rsidRDefault="00CA4DEC" w:rsidP="00CA4DEC">
            <w:pPr>
              <w:pStyle w:val="ListParagraph"/>
              <w:shd w:val="clear" w:color="auto" w:fill="FFFFFF"/>
              <w:spacing w:after="0" w:line="360" w:lineRule="auto"/>
              <w:ind w:left="142" w:right="151"/>
              <w:jc w:val="both"/>
              <w:rPr>
                <w:rFonts w:ascii="GHEA Grapalat" w:eastAsia="Times New Roman" w:hAnsi="GHEA Grapalat" w:cs="Times New Roman"/>
                <w:color w:val="000000"/>
                <w:sz w:val="24"/>
                <w:szCs w:val="24"/>
                <w:lang w:val="hy-AM"/>
              </w:rPr>
            </w:pPr>
            <w:r w:rsidRPr="00A6613E">
              <w:rPr>
                <w:rFonts w:ascii="GHEA Grapalat" w:hAnsi="GHEA Grapalat"/>
                <w:sz w:val="24"/>
                <w:szCs w:val="24"/>
                <w:lang w:val="hy-AM"/>
              </w:rPr>
              <w:t>Ինչ վերաբերում է կենսաբժշկական գիտությունների առաջընթացի փորձագետների հանձնաժողովի (</w:t>
            </w:r>
            <w:r w:rsidRPr="00A6613E">
              <w:rPr>
                <w:rStyle w:val="sb8d990e2"/>
                <w:rFonts w:ascii="GHEA Grapalat" w:hAnsi="GHEA Grapalat" w:cs="Arial"/>
                <w:color w:val="000000"/>
                <w:sz w:val="24"/>
                <w:szCs w:val="24"/>
                <w:lang w:val="hy-AM"/>
              </w:rPr>
              <w:t>CAHBI</w:t>
            </w:r>
            <w:r w:rsidRPr="00A6613E">
              <w:rPr>
                <w:rFonts w:ascii="GHEA Grapalat" w:hAnsi="GHEA Grapalat"/>
                <w:sz w:val="24"/>
                <w:szCs w:val="24"/>
                <w:lang w:val="hy-AM"/>
              </w:rPr>
              <w:t>) ընդունած սկզբունքների, մասնավորապես 11-</w:t>
            </w:r>
            <w:r w:rsidRPr="003E231D">
              <w:rPr>
                <w:rFonts w:ascii="GHEA Grapalat" w:hAnsi="GHEA Grapalat"/>
                <w:sz w:val="24"/>
                <w:szCs w:val="24"/>
                <w:lang w:val="hy-AM"/>
              </w:rPr>
              <w:t xml:space="preserve">րդ </w:t>
            </w:r>
            <w:r w:rsidRPr="003E231D">
              <w:rPr>
                <w:rFonts w:ascii="GHEA Grapalat" w:hAnsi="GHEA Grapalat"/>
                <w:sz w:val="24"/>
                <w:szCs w:val="24"/>
                <w:lang w:val="hy-AM"/>
              </w:rPr>
              <w:lastRenderedPageBreak/>
              <w:t>սկզբունքի 2-րդ մասի</w:t>
            </w:r>
            <w:r>
              <w:rPr>
                <w:rFonts w:ascii="GHEA Grapalat" w:hAnsi="GHEA Grapalat"/>
                <w:sz w:val="24"/>
                <w:szCs w:val="24"/>
                <w:lang w:val="hy-AM"/>
              </w:rPr>
              <w:t xml:space="preserve">, ապա այն մասամբ կորցրել է իր արդիականությունը, հաշվի առնելով, որ սկզբունքները ընդունվել են 1989 թվականին, երբ դոնորության հետ կապված խնդիրները դեռևս լիարժեք ուսումնասիրված չէին, իսկ ներկայումս դոնորական ծրագրերը լայնորեն կիրառվում են բազմաթիվ ինչպես զարգացած, այնպես էլ զարգացող երկրներում: </w:t>
            </w:r>
          </w:p>
          <w:p w:rsidR="00CA4DEC" w:rsidRPr="00885129" w:rsidRDefault="00CA4DEC" w:rsidP="00CA4DEC">
            <w:pPr>
              <w:shd w:val="clear" w:color="auto" w:fill="FFFFFF"/>
              <w:spacing w:line="360" w:lineRule="auto"/>
              <w:jc w:val="both"/>
              <w:rPr>
                <w:rFonts w:ascii="GHEA Grapalat" w:eastAsia="Times New Roman" w:hAnsi="GHEA Grapalat"/>
                <w:color w:val="000000"/>
                <w:sz w:val="24"/>
                <w:szCs w:val="24"/>
                <w:lang w:val="hy-AM"/>
              </w:rPr>
            </w:pPr>
          </w:p>
          <w:p w:rsidR="00CA4DEC" w:rsidRPr="005F7963" w:rsidRDefault="00CA4DEC" w:rsidP="00CA4DEC">
            <w:pPr>
              <w:tabs>
                <w:tab w:val="left" w:pos="9072"/>
                <w:tab w:val="left" w:pos="9356"/>
              </w:tabs>
              <w:spacing w:after="0" w:line="240" w:lineRule="auto"/>
              <w:rPr>
                <w:rFonts w:ascii="Calibri" w:eastAsia="Times New Roman" w:hAnsi="Calibri" w:cs="Calibri"/>
                <w:color w:val="000000"/>
                <w:sz w:val="24"/>
                <w:szCs w:val="24"/>
                <w:lang w:val="hy-AM"/>
              </w:rPr>
            </w:pPr>
          </w:p>
        </w:tc>
      </w:tr>
      <w:tr w:rsidR="00A524DE" w:rsidRPr="00CA4DEC" w:rsidTr="00A524DE">
        <w:trPr>
          <w:tblCellSpacing w:w="0" w:type="dxa"/>
          <w:jc w:val="center"/>
        </w:trPr>
        <w:tc>
          <w:tcPr>
            <w:tcW w:w="11191" w:type="dxa"/>
            <w:gridSpan w:val="3"/>
            <w:vMerge w:val="restart"/>
            <w:tcBorders>
              <w:top w:val="outset" w:sz="6" w:space="0" w:color="auto"/>
              <w:left w:val="outset" w:sz="6" w:space="0" w:color="auto"/>
              <w:right w:val="outset" w:sz="6" w:space="0" w:color="auto"/>
            </w:tcBorders>
            <w:shd w:val="clear" w:color="auto" w:fill="FFFFFF"/>
          </w:tcPr>
          <w:p w:rsidR="00A524DE" w:rsidRPr="00A524DE" w:rsidRDefault="00BA01DE" w:rsidP="00A524DE">
            <w:pPr>
              <w:pStyle w:val="ListParagraph"/>
              <w:numPr>
                <w:ilvl w:val="0"/>
                <w:numId w:val="2"/>
              </w:numPr>
              <w:tabs>
                <w:tab w:val="left" w:pos="1020"/>
              </w:tabs>
              <w:spacing w:after="0"/>
              <w:jc w:val="center"/>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lang w:val="hy-AM"/>
              </w:rPr>
              <w:lastRenderedPageBreak/>
              <w:t>ՀՀ արդարադատության նախարարություն</w:t>
            </w:r>
          </w:p>
        </w:tc>
        <w:tc>
          <w:tcPr>
            <w:tcW w:w="2296" w:type="dxa"/>
            <w:tcBorders>
              <w:top w:val="outset" w:sz="6" w:space="0" w:color="auto"/>
              <w:left w:val="outset" w:sz="6" w:space="0" w:color="auto"/>
              <w:bottom w:val="outset" w:sz="6" w:space="0" w:color="auto"/>
              <w:right w:val="outset" w:sz="6" w:space="0" w:color="auto"/>
            </w:tcBorders>
            <w:shd w:val="clear" w:color="auto" w:fill="FFFFFF"/>
          </w:tcPr>
          <w:p w:rsidR="00A524DE" w:rsidRPr="00A524DE" w:rsidRDefault="00BA01DE" w:rsidP="00A524DE">
            <w:pPr>
              <w:pStyle w:val="ListParagraph"/>
              <w:shd w:val="clear" w:color="auto" w:fill="FFFFFF"/>
              <w:spacing w:after="0" w:line="360" w:lineRule="auto"/>
              <w:ind w:left="142"/>
              <w:rPr>
                <w:rFonts w:ascii="GHEA Grapalat" w:hAnsi="GHEA Grapalat"/>
                <w:sz w:val="24"/>
                <w:szCs w:val="24"/>
                <w:lang w:val="hy-AM"/>
              </w:rPr>
            </w:pPr>
            <w:r>
              <w:rPr>
                <w:rFonts w:ascii="GHEA Grapalat" w:hAnsi="GHEA Grapalat" w:cs="Arian AMU"/>
                <w:shd w:val="clear" w:color="auto" w:fill="FFFFFF"/>
              </w:rPr>
              <w:t xml:space="preserve">09.04. </w:t>
            </w:r>
            <w:r w:rsidR="00A524DE" w:rsidRPr="009179DA">
              <w:rPr>
                <w:rFonts w:ascii="GHEA Grapalat" w:hAnsi="GHEA Grapalat" w:cs="Arian AMU"/>
                <w:shd w:val="clear" w:color="auto" w:fill="FFFFFF"/>
              </w:rPr>
              <w:t>2021</w:t>
            </w:r>
            <w:r w:rsidR="00A524DE">
              <w:rPr>
                <w:rFonts w:ascii="GHEA Grapalat" w:hAnsi="GHEA Grapalat" w:cs="Arian AMU"/>
                <w:shd w:val="clear" w:color="auto" w:fill="FFFFFF"/>
                <w:lang w:val="hy-AM"/>
              </w:rPr>
              <w:t xml:space="preserve">թ. </w:t>
            </w:r>
          </w:p>
        </w:tc>
      </w:tr>
      <w:tr w:rsidR="00A524DE" w:rsidRPr="00CA4DEC" w:rsidTr="00A524DE">
        <w:trPr>
          <w:trHeight w:val="53"/>
          <w:tblCellSpacing w:w="0" w:type="dxa"/>
          <w:jc w:val="center"/>
        </w:trPr>
        <w:tc>
          <w:tcPr>
            <w:tcW w:w="11191" w:type="dxa"/>
            <w:gridSpan w:val="3"/>
            <w:vMerge/>
            <w:tcBorders>
              <w:left w:val="outset" w:sz="6" w:space="0" w:color="auto"/>
              <w:bottom w:val="outset" w:sz="6" w:space="0" w:color="auto"/>
              <w:right w:val="outset" w:sz="6" w:space="0" w:color="auto"/>
            </w:tcBorders>
            <w:shd w:val="clear" w:color="auto" w:fill="FFFFFF"/>
          </w:tcPr>
          <w:p w:rsidR="00A524DE" w:rsidRDefault="00A524DE" w:rsidP="00CA4DEC">
            <w:pPr>
              <w:pStyle w:val="ListParagraph"/>
              <w:shd w:val="clear" w:color="auto" w:fill="FFFFFF"/>
              <w:spacing w:after="0" w:line="360" w:lineRule="auto"/>
              <w:ind w:left="142"/>
              <w:jc w:val="both"/>
              <w:rPr>
                <w:rFonts w:ascii="GHEA Grapalat" w:hAnsi="GHEA Grapalat"/>
                <w:sz w:val="24"/>
                <w:szCs w:val="24"/>
                <w:lang w:val="hy-AM"/>
              </w:rPr>
            </w:pPr>
          </w:p>
        </w:tc>
        <w:tc>
          <w:tcPr>
            <w:tcW w:w="2296" w:type="dxa"/>
            <w:tcBorders>
              <w:top w:val="outset" w:sz="6" w:space="0" w:color="auto"/>
              <w:left w:val="outset" w:sz="6" w:space="0" w:color="auto"/>
              <w:bottom w:val="outset" w:sz="6" w:space="0" w:color="auto"/>
              <w:right w:val="outset" w:sz="6" w:space="0" w:color="auto"/>
            </w:tcBorders>
            <w:shd w:val="clear" w:color="auto" w:fill="FFFFFF"/>
          </w:tcPr>
          <w:p w:rsidR="00A524DE" w:rsidRPr="00BA01DE" w:rsidRDefault="00BA01DE" w:rsidP="00A524DE">
            <w:pPr>
              <w:shd w:val="clear" w:color="auto" w:fill="FFFFFF"/>
              <w:spacing w:after="0" w:line="360" w:lineRule="auto"/>
              <w:jc w:val="both"/>
              <w:rPr>
                <w:rFonts w:ascii="GHEA Grapalat" w:hAnsi="GHEA Grapalat"/>
                <w:sz w:val="24"/>
                <w:szCs w:val="24"/>
                <w:lang w:val="hy-AM"/>
              </w:rPr>
            </w:pPr>
            <w:r w:rsidRPr="00BA01DE">
              <w:rPr>
                <w:rFonts w:ascii="GHEA Grapalat" w:hAnsi="GHEA Grapalat"/>
                <w:color w:val="000000"/>
                <w:sz w:val="24"/>
                <w:szCs w:val="24"/>
                <w:shd w:val="clear" w:color="auto" w:fill="FFFFFF"/>
              </w:rPr>
              <w:t>N 01/27.1/8744-2021</w:t>
            </w:r>
          </w:p>
        </w:tc>
      </w:tr>
      <w:tr w:rsidR="00A524DE" w:rsidRPr="00C96864" w:rsidTr="00152588">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A524DE" w:rsidRPr="00BA01DE" w:rsidRDefault="00BA01DE" w:rsidP="00BA01DE">
            <w:pPr>
              <w:tabs>
                <w:tab w:val="left" w:pos="260"/>
              </w:tabs>
              <w:spacing w:after="0" w:line="360" w:lineRule="auto"/>
              <w:ind w:right="273"/>
              <w:jc w:val="both"/>
              <w:rPr>
                <w:rFonts w:ascii="GHEA Grapalat" w:hAnsi="GHEA Grapalat"/>
                <w:noProof/>
                <w:sz w:val="24"/>
                <w:szCs w:val="24"/>
                <w:lang w:val="hy-AM"/>
              </w:rPr>
            </w:pPr>
            <w:r w:rsidRPr="00E111BF">
              <w:rPr>
                <w:rFonts w:ascii="GHEA Grapalat" w:hAnsi="GHEA Grapalat"/>
                <w:noProof/>
                <w:sz w:val="24"/>
                <w:szCs w:val="24"/>
                <w:lang w:val="hy-AM"/>
              </w:rPr>
              <w:t>1.Նախագծի 1-ին հոդվածում «</w:t>
            </w:r>
            <w:r w:rsidRPr="00E111BF">
              <w:rPr>
                <w:rFonts w:ascii="GHEA Grapalat" w:eastAsia="Times New Roman" w:hAnsi="GHEA Grapalat"/>
                <w:color w:val="000000"/>
                <w:sz w:val="24"/>
                <w:szCs w:val="24"/>
                <w:lang w:val="hy-AM"/>
              </w:rPr>
              <w:t>2002 թվականի դեկտեմբերի 11-</w:t>
            </w:r>
            <w:r w:rsidRPr="00E111BF" w:rsidDel="001D094F">
              <w:rPr>
                <w:rFonts w:ascii="GHEA Grapalat" w:eastAsia="Times New Roman" w:hAnsi="GHEA Grapalat"/>
                <w:color w:val="000000"/>
                <w:sz w:val="24"/>
                <w:szCs w:val="24"/>
                <w:lang w:val="hy-AM"/>
              </w:rPr>
              <w:t xml:space="preserve"> </w:t>
            </w:r>
            <w:r w:rsidRPr="00E111BF">
              <w:rPr>
                <w:rFonts w:ascii="GHEA Grapalat" w:eastAsia="Times New Roman" w:hAnsi="GHEA Grapalat"/>
                <w:bCs/>
                <w:color w:val="000000"/>
                <w:sz w:val="24"/>
                <w:szCs w:val="24"/>
                <w:lang w:val="hy-AM"/>
              </w:rPr>
              <w:t>ՀՕ-474-Ն օրենքի (այսուհետ` Օրենք) 2-րդ հոդվածում լրացնել 15-րդ ենթակետ</w:t>
            </w:r>
            <w:r w:rsidRPr="00E111BF">
              <w:rPr>
                <w:rFonts w:ascii="GHEA Grapalat" w:hAnsi="GHEA Grapalat"/>
                <w:noProof/>
                <w:sz w:val="24"/>
                <w:szCs w:val="24"/>
                <w:lang w:val="hy-AM"/>
              </w:rPr>
              <w:t>» բառերն անհրաժեշտ է փոխարինել «</w:t>
            </w:r>
            <w:r w:rsidRPr="00E111BF">
              <w:rPr>
                <w:rFonts w:ascii="GHEA Grapalat" w:eastAsia="Times New Roman" w:hAnsi="GHEA Grapalat"/>
                <w:color w:val="000000"/>
                <w:sz w:val="24"/>
                <w:szCs w:val="24"/>
                <w:lang w:val="hy-AM"/>
              </w:rPr>
              <w:t>2002 թվականի դեկտեմբերի 11-ի</w:t>
            </w:r>
            <w:r w:rsidRPr="00E111BF" w:rsidDel="001D094F">
              <w:rPr>
                <w:rFonts w:ascii="GHEA Grapalat" w:eastAsia="Times New Roman" w:hAnsi="GHEA Grapalat"/>
                <w:color w:val="000000"/>
                <w:sz w:val="24"/>
                <w:szCs w:val="24"/>
                <w:lang w:val="hy-AM"/>
              </w:rPr>
              <w:t xml:space="preserve"> </w:t>
            </w:r>
            <w:r w:rsidRPr="00E111BF">
              <w:rPr>
                <w:rFonts w:ascii="GHEA Grapalat" w:eastAsia="Times New Roman" w:hAnsi="GHEA Grapalat"/>
                <w:bCs/>
                <w:color w:val="000000"/>
                <w:sz w:val="24"/>
                <w:szCs w:val="24"/>
                <w:lang w:val="hy-AM"/>
              </w:rPr>
              <w:t>ՀՕ-474-Ն օրենքի (այսուհետ` Օրենք) 2-րդ հոդվածի 1-ին մասում լրացնել 15-րդ կետ</w:t>
            </w:r>
            <w:r w:rsidRPr="00E111BF">
              <w:rPr>
                <w:rFonts w:ascii="GHEA Grapalat" w:hAnsi="GHEA Grapalat"/>
                <w:noProof/>
                <w:sz w:val="24"/>
                <w:szCs w:val="24"/>
                <w:lang w:val="hy-AM"/>
              </w:rPr>
              <w:t xml:space="preserve">» բառերով՝ նկատի ունենալով </w:t>
            </w:r>
            <w:r w:rsidRPr="00E111BF">
              <w:rPr>
                <w:rFonts w:ascii="GHEA Grapalat" w:hAnsi="GHEA Grapalat"/>
                <w:noProof/>
                <w:sz w:val="24"/>
                <w:szCs w:val="24"/>
                <w:lang w:val="hy-AM"/>
              </w:rPr>
              <w:lastRenderedPageBreak/>
              <w:t>«Նորմատիվ իրավական ակտերի մասին» ՀՀ օրենքի 14-րդ հոդվածի պահանջները:</w:t>
            </w:r>
          </w:p>
        </w:tc>
        <w:tc>
          <w:tcPr>
            <w:tcW w:w="6549" w:type="dxa"/>
            <w:gridSpan w:val="3"/>
            <w:tcBorders>
              <w:top w:val="outset" w:sz="6" w:space="0" w:color="auto"/>
              <w:left w:val="outset" w:sz="6" w:space="0" w:color="auto"/>
              <w:bottom w:val="outset" w:sz="6" w:space="0" w:color="auto"/>
              <w:right w:val="outset" w:sz="6" w:space="0" w:color="auto"/>
            </w:tcBorders>
            <w:shd w:val="clear" w:color="auto" w:fill="FFFFFF"/>
          </w:tcPr>
          <w:p w:rsidR="00A524DE" w:rsidRPr="00BA01DE" w:rsidRDefault="00A524DE" w:rsidP="00CA4DEC">
            <w:pPr>
              <w:pStyle w:val="ListParagraph"/>
              <w:shd w:val="clear" w:color="auto" w:fill="FFFFFF"/>
              <w:spacing w:after="0" w:line="360" w:lineRule="auto"/>
              <w:ind w:left="142"/>
              <w:jc w:val="both"/>
              <w:rPr>
                <w:rFonts w:ascii="GHEA Grapalat" w:hAnsi="GHEA Grapalat"/>
                <w:sz w:val="24"/>
                <w:szCs w:val="24"/>
                <w:lang w:val="hy-AM"/>
              </w:rPr>
            </w:pPr>
            <w:r>
              <w:rPr>
                <w:rFonts w:ascii="GHEA Grapalat" w:hAnsi="GHEA Grapalat"/>
                <w:sz w:val="24"/>
                <w:szCs w:val="24"/>
                <w:lang w:val="hy-AM"/>
              </w:rPr>
              <w:lastRenderedPageBreak/>
              <w:t>Ընդունվել է</w:t>
            </w:r>
            <w:r w:rsidR="00BA01DE" w:rsidRPr="00BA01DE">
              <w:rPr>
                <w:rFonts w:ascii="GHEA Grapalat" w:hAnsi="GHEA Grapalat"/>
                <w:sz w:val="24"/>
                <w:szCs w:val="24"/>
                <w:lang w:val="hy-AM"/>
              </w:rPr>
              <w:t xml:space="preserve">, </w:t>
            </w:r>
            <w:r w:rsidR="00BA01DE">
              <w:rPr>
                <w:rFonts w:ascii="GHEA Grapalat" w:hAnsi="GHEA Grapalat"/>
                <w:sz w:val="24"/>
                <w:szCs w:val="24"/>
                <w:lang w:val="hy-AM"/>
              </w:rPr>
              <w:t>կատարվել է համապատասխան փոփոխություն</w:t>
            </w:r>
          </w:p>
        </w:tc>
      </w:tr>
      <w:tr w:rsidR="00BA01DE" w:rsidRPr="00C96864" w:rsidTr="00152588">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BA01DE" w:rsidRPr="00BA01DE" w:rsidRDefault="00BA01DE" w:rsidP="00BA01DE">
            <w:pPr>
              <w:tabs>
                <w:tab w:val="left" w:pos="260"/>
              </w:tabs>
              <w:spacing w:after="0" w:line="360" w:lineRule="auto"/>
              <w:ind w:right="273"/>
              <w:jc w:val="both"/>
              <w:rPr>
                <w:rFonts w:ascii="GHEA Grapalat" w:hAnsi="GHEA Grapalat"/>
                <w:noProof/>
                <w:sz w:val="24"/>
                <w:szCs w:val="24"/>
                <w:lang w:val="hy-AM"/>
              </w:rPr>
            </w:pPr>
            <w:r w:rsidRPr="00E111BF">
              <w:rPr>
                <w:rFonts w:ascii="GHEA Grapalat" w:hAnsi="GHEA Grapalat"/>
                <w:noProof/>
                <w:sz w:val="24"/>
                <w:szCs w:val="24"/>
                <w:lang w:val="hy-AM"/>
              </w:rPr>
              <w:lastRenderedPageBreak/>
              <w:t>2. Նախագծի 2-րդ հոդվածի 1-ին մասի 2-րդ կետում «լրացնել 5-րդ կետ» բառերն անհրաժեշտ է փոխարինել «լրացնել 5-րդ մաս» բառերով՝ նկատի ունենալով «Նորմատիվ իրավական ակտերի մասին» ՀՀ օրենքի 14-րդ հոդվածի պահանջները:</w:t>
            </w:r>
          </w:p>
        </w:tc>
        <w:tc>
          <w:tcPr>
            <w:tcW w:w="6549" w:type="dxa"/>
            <w:gridSpan w:val="3"/>
            <w:tcBorders>
              <w:top w:val="outset" w:sz="6" w:space="0" w:color="auto"/>
              <w:left w:val="outset" w:sz="6" w:space="0" w:color="auto"/>
              <w:bottom w:val="outset" w:sz="6" w:space="0" w:color="auto"/>
              <w:right w:val="outset" w:sz="6" w:space="0" w:color="auto"/>
            </w:tcBorders>
            <w:shd w:val="clear" w:color="auto" w:fill="FFFFFF"/>
          </w:tcPr>
          <w:p w:rsidR="00BA01DE" w:rsidRDefault="00BA01DE" w:rsidP="00CA4DEC">
            <w:pPr>
              <w:pStyle w:val="ListParagraph"/>
              <w:shd w:val="clear" w:color="auto" w:fill="FFFFFF"/>
              <w:spacing w:after="0" w:line="360" w:lineRule="auto"/>
              <w:ind w:left="142"/>
              <w:jc w:val="both"/>
              <w:rPr>
                <w:rFonts w:ascii="GHEA Grapalat" w:hAnsi="GHEA Grapalat"/>
                <w:sz w:val="24"/>
                <w:szCs w:val="24"/>
                <w:lang w:val="hy-AM"/>
              </w:rPr>
            </w:pPr>
            <w:r>
              <w:rPr>
                <w:rFonts w:ascii="GHEA Grapalat" w:hAnsi="GHEA Grapalat"/>
                <w:sz w:val="24"/>
                <w:szCs w:val="24"/>
                <w:lang w:val="hy-AM"/>
              </w:rPr>
              <w:t>Ընդունվել է</w:t>
            </w:r>
            <w:r w:rsidRPr="00BA01DE">
              <w:rPr>
                <w:rFonts w:ascii="GHEA Grapalat" w:hAnsi="GHEA Grapalat"/>
                <w:sz w:val="24"/>
                <w:szCs w:val="24"/>
                <w:lang w:val="hy-AM"/>
              </w:rPr>
              <w:t xml:space="preserve">, </w:t>
            </w:r>
            <w:r>
              <w:rPr>
                <w:rFonts w:ascii="GHEA Grapalat" w:hAnsi="GHEA Grapalat"/>
                <w:sz w:val="24"/>
                <w:szCs w:val="24"/>
                <w:lang w:val="hy-AM"/>
              </w:rPr>
              <w:t>կատարվել է համապատասխան փոփոխություն</w:t>
            </w:r>
          </w:p>
        </w:tc>
      </w:tr>
      <w:tr w:rsidR="00BA01DE" w:rsidRPr="00C96864" w:rsidTr="00152588">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BA01DE" w:rsidRPr="00E111BF" w:rsidRDefault="00BA01DE" w:rsidP="00BA01DE">
            <w:pPr>
              <w:tabs>
                <w:tab w:val="left" w:pos="260"/>
              </w:tabs>
              <w:spacing w:after="0" w:line="360" w:lineRule="auto"/>
              <w:ind w:right="273"/>
              <w:jc w:val="both"/>
              <w:rPr>
                <w:rFonts w:ascii="GHEA Grapalat" w:hAnsi="GHEA Grapalat"/>
                <w:color w:val="000000"/>
                <w:sz w:val="24"/>
                <w:szCs w:val="24"/>
                <w:shd w:val="clear" w:color="auto" w:fill="FFFFFF"/>
                <w:lang w:val="hy-AM"/>
              </w:rPr>
            </w:pPr>
            <w:r>
              <w:rPr>
                <w:rFonts w:ascii="GHEA Grapalat" w:hAnsi="GHEA Grapalat"/>
                <w:noProof/>
                <w:sz w:val="24"/>
                <w:szCs w:val="24"/>
                <w:lang w:val="hy-AM"/>
              </w:rPr>
              <w:t>3.</w:t>
            </w:r>
            <w:r w:rsidRPr="00E111BF">
              <w:rPr>
                <w:rFonts w:ascii="GHEA Grapalat" w:hAnsi="GHEA Grapalat"/>
                <w:color w:val="000000"/>
                <w:sz w:val="24"/>
                <w:szCs w:val="24"/>
                <w:shd w:val="clear" w:color="auto" w:fill="FFFFFF"/>
                <w:lang w:val="hy-AM"/>
              </w:rPr>
              <w:t xml:space="preserve"> Նախագծի 3-րդ հոդվածի 1-ին մասի. </w:t>
            </w:r>
          </w:p>
          <w:p w:rsidR="00BA01DE" w:rsidRPr="00E111BF" w:rsidRDefault="00BA01DE" w:rsidP="00BA01DE">
            <w:pPr>
              <w:tabs>
                <w:tab w:val="left" w:pos="260"/>
              </w:tabs>
              <w:spacing w:after="0" w:line="360" w:lineRule="auto"/>
              <w:ind w:right="273"/>
              <w:jc w:val="both"/>
              <w:rPr>
                <w:rFonts w:ascii="GHEA Grapalat" w:hAnsi="GHEA Grapalat"/>
                <w:color w:val="000000"/>
                <w:sz w:val="24"/>
                <w:szCs w:val="24"/>
                <w:shd w:val="clear" w:color="auto" w:fill="FFFFFF"/>
                <w:lang w:val="hy-AM"/>
              </w:rPr>
            </w:pPr>
            <w:r w:rsidRPr="00E111BF">
              <w:rPr>
                <w:rFonts w:ascii="GHEA Grapalat" w:hAnsi="GHEA Grapalat"/>
                <w:color w:val="000000"/>
                <w:sz w:val="24"/>
                <w:szCs w:val="24"/>
                <w:shd w:val="clear" w:color="auto" w:fill="FFFFFF"/>
                <w:lang w:val="hy-AM"/>
              </w:rPr>
              <w:tab/>
              <w:t>1) 1-ին կետում «</w:t>
            </w:r>
            <w:r w:rsidRPr="00E111BF">
              <w:rPr>
                <w:rFonts w:ascii="GHEA Grapalat" w:eastAsia="Times New Roman" w:hAnsi="GHEA Grapalat"/>
                <w:color w:val="000000"/>
                <w:sz w:val="24"/>
                <w:szCs w:val="24"/>
                <w:lang w:val="hy-AM"/>
              </w:rPr>
              <w:t>«ամուսինը (» բառից հետո լրացնել «մինչև 53 տարեկան»» բառերն անհրաժեշտ է փոխարինել ««(կինը)» բառը փոխարինել «(մինչև 53 տարեկան կինը)»» բառերով:</w:t>
            </w:r>
          </w:p>
          <w:p w:rsidR="00BA01DE" w:rsidRPr="00BA01DE" w:rsidRDefault="00BA01DE" w:rsidP="00BA01DE">
            <w:pPr>
              <w:shd w:val="clear" w:color="auto" w:fill="FFFFFF"/>
              <w:tabs>
                <w:tab w:val="left" w:pos="260"/>
              </w:tabs>
              <w:spacing w:after="0" w:line="360" w:lineRule="auto"/>
              <w:ind w:right="273" w:firstLine="374"/>
              <w:jc w:val="both"/>
              <w:rPr>
                <w:rFonts w:ascii="GHEA Grapalat" w:eastAsia="Times New Roman" w:hAnsi="GHEA Grapalat"/>
                <w:color w:val="000000"/>
                <w:sz w:val="24"/>
                <w:szCs w:val="24"/>
                <w:lang w:val="hy-AM"/>
              </w:rPr>
            </w:pPr>
            <w:r w:rsidRPr="00E111BF">
              <w:rPr>
                <w:rFonts w:ascii="GHEA Grapalat" w:hAnsi="GHEA Grapalat"/>
                <w:color w:val="000000"/>
                <w:sz w:val="24"/>
                <w:szCs w:val="24"/>
                <w:shd w:val="clear" w:color="auto" w:fill="FFFFFF"/>
                <w:lang w:val="hy-AM"/>
              </w:rPr>
              <w:tab/>
              <w:t xml:space="preserve">2) 2-րդ կետում նախատեսվում է </w:t>
            </w:r>
            <w:r w:rsidRPr="00E111BF">
              <w:rPr>
                <w:rFonts w:ascii="GHEA Grapalat" w:eastAsia="Times New Roman" w:hAnsi="GHEA Grapalat"/>
                <w:bCs/>
                <w:color w:val="000000"/>
                <w:sz w:val="24"/>
                <w:szCs w:val="24"/>
                <w:lang w:val="hy-AM"/>
              </w:rPr>
              <w:t>«Մարդու վերարտադրողական առողջության և վերարտադրողական իրավունքների մասին»</w:t>
            </w:r>
            <w:r w:rsidRPr="00E111BF">
              <w:rPr>
                <w:rFonts w:ascii="GHEA Grapalat" w:eastAsia="Times New Roman" w:hAnsi="GHEA Grapalat"/>
                <w:b/>
                <w:bCs/>
                <w:color w:val="000000"/>
                <w:sz w:val="24"/>
                <w:szCs w:val="24"/>
                <w:lang w:val="hy-AM"/>
              </w:rPr>
              <w:t xml:space="preserve"> </w:t>
            </w:r>
            <w:r w:rsidRPr="00E111BF">
              <w:rPr>
                <w:rFonts w:ascii="GHEA Grapalat" w:hAnsi="GHEA Grapalat"/>
                <w:color w:val="000000"/>
                <w:sz w:val="24"/>
                <w:szCs w:val="24"/>
                <w:shd w:val="clear" w:color="auto" w:fill="FFFFFF"/>
                <w:lang w:val="hy-AM"/>
              </w:rPr>
              <w:t xml:space="preserve">օրենքի </w:t>
            </w:r>
            <w:r w:rsidRPr="00E111BF">
              <w:rPr>
                <w:rFonts w:ascii="GHEA Grapalat" w:eastAsia="Times New Roman" w:hAnsi="GHEA Grapalat"/>
                <w:bCs/>
                <w:color w:val="000000"/>
                <w:sz w:val="24"/>
                <w:szCs w:val="24"/>
                <w:lang w:val="hy-AM"/>
              </w:rPr>
              <w:t xml:space="preserve">(այսուհետ` Օրենք) </w:t>
            </w:r>
            <w:r w:rsidRPr="00E111BF">
              <w:rPr>
                <w:rFonts w:ascii="GHEA Grapalat" w:hAnsi="GHEA Grapalat"/>
                <w:color w:val="000000"/>
                <w:sz w:val="24"/>
                <w:szCs w:val="24"/>
                <w:shd w:val="clear" w:color="auto" w:fill="FFFFFF"/>
                <w:lang w:val="hy-AM"/>
              </w:rPr>
              <w:t>12-րդ հոդվածի 1-ին մասի. «</w:t>
            </w:r>
            <w:r w:rsidRPr="00E111BF">
              <w:rPr>
                <w:rFonts w:ascii="GHEA Grapalat" w:eastAsia="Times New Roman" w:hAnsi="GHEA Grapalat"/>
                <w:color w:val="000000"/>
                <w:sz w:val="24"/>
                <w:szCs w:val="24"/>
                <w:lang w:val="hy-AM"/>
              </w:rPr>
              <w:t>2-րդ  կետում «տղամարդը կամ» բառերից հետո լրացնել «53 տարեկան»  բառերը</w:t>
            </w:r>
            <w:r w:rsidRPr="00E111BF">
              <w:rPr>
                <w:rFonts w:ascii="GHEA Grapalat" w:eastAsia="Times New Roman" w:hAnsi="GHEA Grapalat"/>
                <w:b/>
                <w:color w:val="000000"/>
                <w:sz w:val="24"/>
                <w:szCs w:val="24"/>
                <w:lang w:val="hy-AM"/>
              </w:rPr>
              <w:t xml:space="preserve">, </w:t>
            </w:r>
            <w:r w:rsidRPr="00E111BF">
              <w:rPr>
                <w:rFonts w:ascii="GHEA Grapalat" w:eastAsia="Times New Roman" w:hAnsi="GHEA Grapalat"/>
                <w:color w:val="000000"/>
                <w:sz w:val="24"/>
                <w:szCs w:val="24"/>
                <w:lang w:val="hy-AM"/>
              </w:rPr>
              <w:t>«չգտնվող» բառից հետո լրացնել «</w:t>
            </w:r>
            <w:r w:rsidRPr="00E111BF">
              <w:rPr>
                <w:rFonts w:ascii="GHEA Grapalat" w:eastAsia="Times New Roman" w:hAnsi="GHEA Grapalat" w:cs="Courier New"/>
                <w:color w:val="000000"/>
                <w:sz w:val="24"/>
                <w:szCs w:val="24"/>
                <w:lang w:val="hy-AM"/>
              </w:rPr>
              <w:t>և հայկական ծագում չունեցող» բառերը,</w:t>
            </w:r>
            <w:r w:rsidRPr="00E111BF">
              <w:rPr>
                <w:rFonts w:ascii="Courier New" w:eastAsia="Times New Roman" w:hAnsi="Courier New" w:cs="Courier New"/>
                <w:b/>
                <w:color w:val="000000"/>
                <w:sz w:val="24"/>
                <w:szCs w:val="24"/>
                <w:lang w:val="hy-AM"/>
              </w:rPr>
              <w:t xml:space="preserve"> </w:t>
            </w:r>
            <w:r w:rsidRPr="00E111BF">
              <w:rPr>
                <w:rFonts w:ascii="GHEA Grapalat" w:eastAsia="Times New Roman" w:hAnsi="GHEA Grapalat"/>
                <w:color w:val="000000"/>
                <w:sz w:val="24"/>
                <w:szCs w:val="24"/>
                <w:lang w:val="hy-AM"/>
              </w:rPr>
              <w:t xml:space="preserve">իսկ «օտարերկրացիների» բառերից հետո լրացնել </w:t>
            </w:r>
            <w:r w:rsidRPr="00E111BF">
              <w:rPr>
                <w:rFonts w:ascii="GHEA Grapalat" w:eastAsia="Times New Roman" w:hAnsi="GHEA Grapalat"/>
                <w:color w:val="000000"/>
                <w:sz w:val="24"/>
                <w:szCs w:val="24"/>
                <w:lang w:val="hy-AM"/>
              </w:rPr>
              <w:lastRenderedPageBreak/>
              <w:t xml:space="preserve">«և ապագա երեխայի կենսաբանական ծնող չհանդիսացող` ամուսնության մեջ չգտնվող տղամարդու»  բառերը:»: Այդ առումով հայտնում ենք, որ Օրենքի </w:t>
            </w:r>
            <w:r w:rsidRPr="00E111BF">
              <w:rPr>
                <w:rFonts w:ascii="GHEA Grapalat" w:hAnsi="GHEA Grapalat"/>
                <w:color w:val="000000"/>
                <w:sz w:val="24"/>
                <w:szCs w:val="24"/>
                <w:shd w:val="clear" w:color="auto" w:fill="FFFFFF"/>
                <w:lang w:val="hy-AM"/>
              </w:rPr>
              <w:t xml:space="preserve">12-րդ հոդվածի 1-ին մասի </w:t>
            </w:r>
            <w:r w:rsidRPr="00E111BF">
              <w:rPr>
                <w:rFonts w:ascii="GHEA Grapalat" w:eastAsia="Times New Roman" w:hAnsi="GHEA Grapalat"/>
                <w:color w:val="000000"/>
                <w:sz w:val="24"/>
                <w:szCs w:val="24"/>
                <w:lang w:val="hy-AM"/>
              </w:rPr>
              <w:t>2-րդ կետի առաջին և երկրորդ նախադասությունների մեջ առկա է «չգտնվող» բառ և պարզ չէ, թե որ նախադասությունում է «չգտնվող» բառից հետո կատարվելու նշված լրացումը: Վերոգրյալի կապակցությամբ առաջարկում ենք 2-րդ կետն ամբողջությամբ ներկայացնել նոր խմբագրությամբ:</w:t>
            </w:r>
          </w:p>
        </w:tc>
        <w:tc>
          <w:tcPr>
            <w:tcW w:w="6549" w:type="dxa"/>
            <w:gridSpan w:val="3"/>
            <w:tcBorders>
              <w:top w:val="outset" w:sz="6" w:space="0" w:color="auto"/>
              <w:left w:val="outset" w:sz="6" w:space="0" w:color="auto"/>
              <w:bottom w:val="outset" w:sz="6" w:space="0" w:color="auto"/>
              <w:right w:val="outset" w:sz="6" w:space="0" w:color="auto"/>
            </w:tcBorders>
            <w:shd w:val="clear" w:color="auto" w:fill="FFFFFF"/>
          </w:tcPr>
          <w:p w:rsidR="00BA01DE" w:rsidRDefault="00BA01DE" w:rsidP="00CA4DEC">
            <w:pPr>
              <w:pStyle w:val="ListParagraph"/>
              <w:shd w:val="clear" w:color="auto" w:fill="FFFFFF"/>
              <w:spacing w:after="0" w:line="360" w:lineRule="auto"/>
              <w:ind w:left="142"/>
              <w:jc w:val="both"/>
              <w:rPr>
                <w:rFonts w:ascii="GHEA Grapalat" w:hAnsi="GHEA Grapalat"/>
                <w:sz w:val="24"/>
                <w:szCs w:val="24"/>
                <w:lang w:val="hy-AM"/>
              </w:rPr>
            </w:pPr>
            <w:r>
              <w:rPr>
                <w:rFonts w:ascii="GHEA Grapalat" w:hAnsi="GHEA Grapalat"/>
                <w:sz w:val="24"/>
                <w:szCs w:val="24"/>
                <w:lang w:val="hy-AM"/>
              </w:rPr>
              <w:lastRenderedPageBreak/>
              <w:t>Ընդունվել է</w:t>
            </w:r>
            <w:r w:rsidRPr="00BA01DE">
              <w:rPr>
                <w:rFonts w:ascii="GHEA Grapalat" w:hAnsi="GHEA Grapalat"/>
                <w:sz w:val="24"/>
                <w:szCs w:val="24"/>
                <w:lang w:val="hy-AM"/>
              </w:rPr>
              <w:t xml:space="preserve">, </w:t>
            </w:r>
            <w:r>
              <w:rPr>
                <w:rFonts w:ascii="GHEA Grapalat" w:hAnsi="GHEA Grapalat"/>
                <w:sz w:val="24"/>
                <w:szCs w:val="24"/>
                <w:lang w:val="hy-AM"/>
              </w:rPr>
              <w:t>կատարվել են համապատասխան փոփոխություններ</w:t>
            </w:r>
          </w:p>
        </w:tc>
      </w:tr>
      <w:tr w:rsidR="00BA01DE" w:rsidRPr="00C96864" w:rsidTr="00152588">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BA01DE" w:rsidRPr="00E111BF" w:rsidRDefault="00BA01DE" w:rsidP="00BA01DE">
            <w:pPr>
              <w:tabs>
                <w:tab w:val="left" w:pos="260"/>
              </w:tabs>
              <w:spacing w:after="0" w:line="360" w:lineRule="auto"/>
              <w:ind w:right="273"/>
              <w:jc w:val="both"/>
              <w:rPr>
                <w:rFonts w:ascii="GHEA Grapalat" w:eastAsia="Times New Roman" w:hAnsi="GHEA Grapalat"/>
                <w:color w:val="000000"/>
                <w:sz w:val="24"/>
                <w:szCs w:val="24"/>
                <w:lang w:val="hy-AM"/>
              </w:rPr>
            </w:pPr>
            <w:r w:rsidRPr="00E111BF">
              <w:rPr>
                <w:rFonts w:ascii="GHEA Grapalat" w:eastAsia="Times New Roman" w:hAnsi="GHEA Grapalat"/>
                <w:color w:val="000000"/>
                <w:sz w:val="24"/>
                <w:szCs w:val="24"/>
                <w:lang w:val="hy-AM"/>
              </w:rPr>
              <w:lastRenderedPageBreak/>
              <w:t>4. Նախագծի 4-րդ հոդվածում.</w:t>
            </w:r>
          </w:p>
          <w:p w:rsidR="00BA01DE" w:rsidRPr="00E111BF" w:rsidRDefault="00BA01DE" w:rsidP="00BA01DE">
            <w:pPr>
              <w:tabs>
                <w:tab w:val="left" w:pos="260"/>
              </w:tabs>
              <w:spacing w:after="0" w:line="360" w:lineRule="auto"/>
              <w:ind w:right="273"/>
              <w:jc w:val="both"/>
              <w:rPr>
                <w:rFonts w:ascii="GHEA Grapalat" w:hAnsi="GHEA Grapalat"/>
                <w:color w:val="000000"/>
                <w:sz w:val="24"/>
                <w:szCs w:val="24"/>
                <w:shd w:val="clear" w:color="auto" w:fill="FFFFFF"/>
                <w:lang w:val="hy-AM"/>
              </w:rPr>
            </w:pPr>
            <w:r w:rsidRPr="00E111BF">
              <w:rPr>
                <w:rFonts w:ascii="GHEA Grapalat" w:eastAsia="Times New Roman" w:hAnsi="GHEA Grapalat"/>
                <w:color w:val="000000"/>
                <w:sz w:val="24"/>
                <w:szCs w:val="24"/>
                <w:lang w:val="hy-AM"/>
              </w:rPr>
              <w:tab/>
            </w:r>
            <w:r w:rsidRPr="00E111BF">
              <w:rPr>
                <w:rFonts w:ascii="GHEA Grapalat" w:hAnsi="GHEA Grapalat"/>
                <w:color w:val="000000"/>
                <w:sz w:val="24"/>
                <w:szCs w:val="24"/>
                <w:shd w:val="clear" w:color="auto" w:fill="FFFFFF"/>
                <w:lang w:val="hy-AM"/>
              </w:rPr>
              <w:t>1) 1-ին կետում «1-րդ մասը» բառերն անհրաժեշտ է փոխարինել «1-ին մասը» բառերով:</w:t>
            </w:r>
          </w:p>
          <w:p w:rsidR="00BA01DE" w:rsidRPr="00E111BF" w:rsidRDefault="00BA01DE" w:rsidP="00BA01DE">
            <w:pPr>
              <w:tabs>
                <w:tab w:val="left" w:pos="260"/>
              </w:tabs>
              <w:spacing w:after="0" w:line="360" w:lineRule="auto"/>
              <w:ind w:right="273"/>
              <w:jc w:val="both"/>
              <w:rPr>
                <w:rFonts w:ascii="GHEA Grapalat" w:hAnsi="GHEA Grapalat"/>
                <w:color w:val="000000"/>
                <w:sz w:val="24"/>
                <w:szCs w:val="24"/>
                <w:shd w:val="clear" w:color="auto" w:fill="FFFFFF"/>
                <w:lang w:val="hy-AM"/>
              </w:rPr>
            </w:pPr>
            <w:r w:rsidRPr="00E111BF">
              <w:rPr>
                <w:rFonts w:ascii="GHEA Grapalat" w:hAnsi="GHEA Grapalat"/>
                <w:color w:val="000000"/>
                <w:sz w:val="24"/>
                <w:szCs w:val="24"/>
                <w:shd w:val="clear" w:color="auto" w:fill="FFFFFF"/>
                <w:lang w:val="hy-AM"/>
              </w:rPr>
              <w:tab/>
              <w:t>2) 2-րդ կետում «ժամանակաբար» բառն անհրաժեշտ է փոխարինել «ժամանակավոր» բառով՝ նկատի ունենալով, որ 2-րդ կետում «ժամանակաբար» բառ չկա:</w:t>
            </w:r>
          </w:p>
          <w:p w:rsidR="00BA01DE" w:rsidRPr="00BA01DE" w:rsidRDefault="00BA01DE" w:rsidP="00BA01DE">
            <w:pPr>
              <w:tabs>
                <w:tab w:val="left" w:pos="260"/>
              </w:tabs>
              <w:spacing w:after="0" w:line="360" w:lineRule="auto"/>
              <w:ind w:right="273"/>
              <w:jc w:val="both"/>
              <w:rPr>
                <w:rFonts w:ascii="GHEA Grapalat" w:hAnsi="GHEA Grapalat"/>
                <w:color w:val="000000"/>
                <w:sz w:val="24"/>
                <w:szCs w:val="24"/>
                <w:shd w:val="clear" w:color="auto" w:fill="FFFFFF"/>
                <w:lang w:val="hy-AM"/>
              </w:rPr>
            </w:pPr>
            <w:r w:rsidRPr="00E111BF">
              <w:rPr>
                <w:rFonts w:ascii="GHEA Grapalat" w:hAnsi="GHEA Grapalat"/>
                <w:color w:val="000000"/>
                <w:sz w:val="24"/>
                <w:szCs w:val="24"/>
                <w:shd w:val="clear" w:color="auto" w:fill="FFFFFF"/>
                <w:lang w:val="hy-AM"/>
              </w:rPr>
              <w:tab/>
              <w:t>3) 3-րդ կետն անհրաժեշտ է շարադրել հետևյալ խմբագրությամբ. «</w:t>
            </w:r>
            <w:r w:rsidRPr="00E111BF">
              <w:rPr>
                <w:rFonts w:ascii="GHEA Grapalat" w:eastAsia="Times New Roman" w:hAnsi="GHEA Grapalat"/>
                <w:color w:val="000000"/>
                <w:sz w:val="24"/>
                <w:szCs w:val="24"/>
                <w:lang w:val="hy-AM"/>
              </w:rPr>
              <w:t xml:space="preserve">4-րդ մասի «Դոնորական» բառը </w:t>
            </w:r>
            <w:r w:rsidRPr="00E111BF">
              <w:rPr>
                <w:rFonts w:ascii="GHEA Grapalat" w:eastAsia="Times New Roman" w:hAnsi="GHEA Grapalat"/>
                <w:color w:val="000000"/>
                <w:sz w:val="24"/>
                <w:szCs w:val="24"/>
                <w:lang w:val="hy-AM"/>
              </w:rPr>
              <w:lastRenderedPageBreak/>
              <w:t>փոխարինել «Դոնորի նկատմամբ ներկայացվող լրացուցիչ պահանջները, դոնորոկան» բառերով:</w:t>
            </w:r>
            <w:r w:rsidRPr="00E111BF">
              <w:rPr>
                <w:rFonts w:ascii="GHEA Grapalat" w:hAnsi="GHEA Grapalat"/>
                <w:color w:val="000000"/>
                <w:sz w:val="24"/>
                <w:szCs w:val="24"/>
                <w:shd w:val="clear" w:color="auto" w:fill="FFFFFF"/>
                <w:lang w:val="hy-AM"/>
              </w:rPr>
              <w:t>»:</w:t>
            </w:r>
          </w:p>
        </w:tc>
        <w:tc>
          <w:tcPr>
            <w:tcW w:w="6549" w:type="dxa"/>
            <w:gridSpan w:val="3"/>
            <w:tcBorders>
              <w:top w:val="outset" w:sz="6" w:space="0" w:color="auto"/>
              <w:left w:val="outset" w:sz="6" w:space="0" w:color="auto"/>
              <w:bottom w:val="outset" w:sz="6" w:space="0" w:color="auto"/>
              <w:right w:val="outset" w:sz="6" w:space="0" w:color="auto"/>
            </w:tcBorders>
            <w:shd w:val="clear" w:color="auto" w:fill="FFFFFF"/>
          </w:tcPr>
          <w:p w:rsidR="00BA01DE" w:rsidRDefault="00BA01DE" w:rsidP="00CA4DEC">
            <w:pPr>
              <w:pStyle w:val="ListParagraph"/>
              <w:shd w:val="clear" w:color="auto" w:fill="FFFFFF"/>
              <w:spacing w:after="0" w:line="360" w:lineRule="auto"/>
              <w:ind w:left="142"/>
              <w:jc w:val="both"/>
              <w:rPr>
                <w:rFonts w:ascii="GHEA Grapalat" w:hAnsi="GHEA Grapalat"/>
                <w:sz w:val="24"/>
                <w:szCs w:val="24"/>
                <w:lang w:val="hy-AM"/>
              </w:rPr>
            </w:pPr>
            <w:r>
              <w:rPr>
                <w:rFonts w:ascii="GHEA Grapalat" w:hAnsi="GHEA Grapalat"/>
                <w:sz w:val="24"/>
                <w:szCs w:val="24"/>
                <w:lang w:val="hy-AM"/>
              </w:rPr>
              <w:lastRenderedPageBreak/>
              <w:t>Ընդունվել է</w:t>
            </w:r>
            <w:r w:rsidRPr="00BA01DE">
              <w:rPr>
                <w:rFonts w:ascii="GHEA Grapalat" w:hAnsi="GHEA Grapalat"/>
                <w:sz w:val="24"/>
                <w:szCs w:val="24"/>
                <w:lang w:val="hy-AM"/>
              </w:rPr>
              <w:t xml:space="preserve">, </w:t>
            </w:r>
            <w:r>
              <w:rPr>
                <w:rFonts w:ascii="GHEA Grapalat" w:hAnsi="GHEA Grapalat"/>
                <w:sz w:val="24"/>
                <w:szCs w:val="24"/>
                <w:lang w:val="hy-AM"/>
              </w:rPr>
              <w:t>կատարվել են համապատասխան փոփոխություններ</w:t>
            </w:r>
          </w:p>
        </w:tc>
      </w:tr>
      <w:tr w:rsidR="00BA01DE" w:rsidRPr="00C96864" w:rsidTr="00152588">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BA01DE" w:rsidRPr="00E111BF" w:rsidRDefault="00BA01DE" w:rsidP="00BA01DE">
            <w:pPr>
              <w:tabs>
                <w:tab w:val="left" w:pos="260"/>
              </w:tabs>
              <w:spacing w:after="0" w:line="360" w:lineRule="auto"/>
              <w:ind w:right="273"/>
              <w:jc w:val="both"/>
              <w:rPr>
                <w:rFonts w:ascii="GHEA Grapalat" w:hAnsi="GHEA Grapalat"/>
                <w:noProof/>
                <w:sz w:val="24"/>
                <w:szCs w:val="24"/>
                <w:lang w:val="hy-AM"/>
              </w:rPr>
            </w:pPr>
            <w:r w:rsidRPr="00E111BF">
              <w:rPr>
                <w:rFonts w:ascii="GHEA Grapalat" w:hAnsi="GHEA Grapalat"/>
                <w:color w:val="000000"/>
                <w:sz w:val="24"/>
                <w:szCs w:val="24"/>
                <w:shd w:val="clear" w:color="auto" w:fill="FFFFFF"/>
                <w:lang w:val="hy-AM"/>
              </w:rPr>
              <w:lastRenderedPageBreak/>
              <w:t xml:space="preserve">5. Նախագծի 7-րդ հոդվածի 1-ին և 2-րդ կետերում «կետի» բառն անհրաժեշտ է փոխարինել «մասի» բառով՝ նկատի ունենալով </w:t>
            </w:r>
            <w:r w:rsidRPr="00E111BF">
              <w:rPr>
                <w:rFonts w:ascii="GHEA Grapalat" w:hAnsi="GHEA Grapalat"/>
                <w:noProof/>
                <w:sz w:val="24"/>
                <w:szCs w:val="24"/>
                <w:lang w:val="hy-AM"/>
              </w:rPr>
              <w:t>«Նորմատիվ իրավական ակտերի մասին» ՀՀ օրենքի 14-րդ հոդվածի պահանջները:</w:t>
            </w:r>
          </w:p>
          <w:p w:rsidR="00BA01DE" w:rsidRPr="00BA01DE" w:rsidRDefault="00BA01DE" w:rsidP="00BA01DE">
            <w:pPr>
              <w:tabs>
                <w:tab w:val="left" w:pos="260"/>
              </w:tabs>
              <w:spacing w:after="0" w:line="360" w:lineRule="auto"/>
              <w:ind w:right="273"/>
              <w:jc w:val="both"/>
              <w:rPr>
                <w:rFonts w:ascii="GHEA Grapalat" w:hAnsi="GHEA Grapalat"/>
                <w:color w:val="000000"/>
                <w:sz w:val="24"/>
                <w:szCs w:val="24"/>
                <w:shd w:val="clear" w:color="auto" w:fill="FFFFFF"/>
                <w:lang w:val="hy-AM"/>
              </w:rPr>
            </w:pPr>
            <w:r w:rsidRPr="00E111BF">
              <w:rPr>
                <w:rFonts w:ascii="GHEA Grapalat" w:hAnsi="GHEA Grapalat"/>
                <w:color w:val="000000"/>
                <w:sz w:val="24"/>
                <w:szCs w:val="24"/>
                <w:shd w:val="clear" w:color="auto" w:fill="FFFFFF"/>
                <w:lang w:val="hy-AM"/>
              </w:rPr>
              <w:tab/>
              <w:t>Հարկ է նշել, որ նախագծում առկա է երկու 7-րդ հոդված: Այդ առումով նախագծի հոդվածների համարակալումն անհրաժեշտ է վերանայել:</w:t>
            </w:r>
          </w:p>
        </w:tc>
        <w:tc>
          <w:tcPr>
            <w:tcW w:w="6549" w:type="dxa"/>
            <w:gridSpan w:val="3"/>
            <w:tcBorders>
              <w:top w:val="outset" w:sz="6" w:space="0" w:color="auto"/>
              <w:left w:val="outset" w:sz="6" w:space="0" w:color="auto"/>
              <w:bottom w:val="outset" w:sz="6" w:space="0" w:color="auto"/>
              <w:right w:val="outset" w:sz="6" w:space="0" w:color="auto"/>
            </w:tcBorders>
            <w:shd w:val="clear" w:color="auto" w:fill="FFFFFF"/>
          </w:tcPr>
          <w:p w:rsidR="00BA01DE" w:rsidRDefault="00BA01DE" w:rsidP="00BA01DE">
            <w:pPr>
              <w:pStyle w:val="ListParagraph"/>
              <w:shd w:val="clear" w:color="auto" w:fill="FFFFFF"/>
              <w:spacing w:after="0" w:line="360" w:lineRule="auto"/>
              <w:ind w:left="142"/>
              <w:jc w:val="both"/>
              <w:rPr>
                <w:rFonts w:ascii="GHEA Grapalat" w:hAnsi="GHEA Grapalat"/>
                <w:sz w:val="24"/>
                <w:szCs w:val="24"/>
                <w:lang w:val="hy-AM"/>
              </w:rPr>
            </w:pPr>
            <w:r>
              <w:rPr>
                <w:rFonts w:ascii="GHEA Grapalat" w:hAnsi="GHEA Grapalat"/>
                <w:sz w:val="24"/>
                <w:szCs w:val="24"/>
                <w:lang w:val="hy-AM"/>
              </w:rPr>
              <w:t>Ընդունվել է</w:t>
            </w:r>
            <w:r w:rsidRPr="00BA01DE">
              <w:rPr>
                <w:rFonts w:ascii="GHEA Grapalat" w:hAnsi="GHEA Grapalat"/>
                <w:sz w:val="24"/>
                <w:szCs w:val="24"/>
                <w:lang w:val="hy-AM"/>
              </w:rPr>
              <w:t xml:space="preserve">, </w:t>
            </w:r>
            <w:r>
              <w:rPr>
                <w:rFonts w:ascii="GHEA Grapalat" w:hAnsi="GHEA Grapalat"/>
                <w:sz w:val="24"/>
                <w:szCs w:val="24"/>
                <w:lang w:val="hy-AM"/>
              </w:rPr>
              <w:t>կատարվել է համապատասխան փոփոխություն</w:t>
            </w:r>
          </w:p>
        </w:tc>
      </w:tr>
      <w:tr w:rsidR="00BA01DE" w:rsidRPr="00C96864" w:rsidTr="00152588">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BA01DE" w:rsidRPr="00E111BF" w:rsidRDefault="00BA01DE" w:rsidP="00BA01DE">
            <w:pPr>
              <w:tabs>
                <w:tab w:val="left" w:pos="260"/>
              </w:tabs>
              <w:spacing w:after="0" w:line="360" w:lineRule="auto"/>
              <w:ind w:right="273"/>
              <w:jc w:val="both"/>
              <w:rPr>
                <w:rFonts w:ascii="GHEA Grapalat" w:hAnsi="GHEA Grapalat"/>
                <w:color w:val="000000"/>
                <w:sz w:val="24"/>
                <w:szCs w:val="24"/>
                <w:shd w:val="clear" w:color="auto" w:fill="FFFFFF"/>
                <w:lang w:val="hy-AM"/>
              </w:rPr>
            </w:pPr>
            <w:r w:rsidRPr="00E111BF">
              <w:rPr>
                <w:rFonts w:ascii="GHEA Grapalat" w:hAnsi="GHEA Grapalat"/>
                <w:color w:val="000000"/>
                <w:sz w:val="24"/>
                <w:szCs w:val="24"/>
                <w:shd w:val="clear" w:color="auto" w:fill="FFFFFF"/>
                <w:lang w:val="hy-AM"/>
              </w:rPr>
              <w:t>6.Նախագծի «Եզրափակիչ մաս և անցումային դրույթներ» 7-րդ հոդվածի 2-րդ մասում «սույն օրենքն ընդունվելուց հետո» բառերն անհրաժեշտ է փոխարինել «սույն օրենքն ուժի մեջ մտնելուց հետո» բառերով:</w:t>
            </w:r>
          </w:p>
        </w:tc>
        <w:tc>
          <w:tcPr>
            <w:tcW w:w="6549" w:type="dxa"/>
            <w:gridSpan w:val="3"/>
            <w:tcBorders>
              <w:top w:val="outset" w:sz="6" w:space="0" w:color="auto"/>
              <w:left w:val="outset" w:sz="6" w:space="0" w:color="auto"/>
              <w:bottom w:val="outset" w:sz="6" w:space="0" w:color="auto"/>
              <w:right w:val="outset" w:sz="6" w:space="0" w:color="auto"/>
            </w:tcBorders>
            <w:shd w:val="clear" w:color="auto" w:fill="FFFFFF"/>
          </w:tcPr>
          <w:p w:rsidR="00BA01DE" w:rsidRDefault="00BA01DE" w:rsidP="00BA01DE">
            <w:pPr>
              <w:pStyle w:val="ListParagraph"/>
              <w:shd w:val="clear" w:color="auto" w:fill="FFFFFF"/>
              <w:spacing w:after="0" w:line="360" w:lineRule="auto"/>
              <w:ind w:left="142"/>
              <w:jc w:val="both"/>
              <w:rPr>
                <w:rFonts w:ascii="GHEA Grapalat" w:hAnsi="GHEA Grapalat"/>
                <w:sz w:val="24"/>
                <w:szCs w:val="24"/>
                <w:lang w:val="hy-AM"/>
              </w:rPr>
            </w:pPr>
            <w:r>
              <w:rPr>
                <w:rFonts w:ascii="GHEA Grapalat" w:hAnsi="GHEA Grapalat"/>
                <w:sz w:val="24"/>
                <w:szCs w:val="24"/>
                <w:lang w:val="hy-AM"/>
              </w:rPr>
              <w:t>Ընդունվել է</w:t>
            </w:r>
            <w:r w:rsidRPr="00BA01DE">
              <w:rPr>
                <w:rFonts w:ascii="GHEA Grapalat" w:hAnsi="GHEA Grapalat"/>
                <w:sz w:val="24"/>
                <w:szCs w:val="24"/>
                <w:lang w:val="hy-AM"/>
              </w:rPr>
              <w:t xml:space="preserve">, </w:t>
            </w:r>
            <w:r>
              <w:rPr>
                <w:rFonts w:ascii="GHEA Grapalat" w:hAnsi="GHEA Grapalat"/>
                <w:sz w:val="24"/>
                <w:szCs w:val="24"/>
                <w:lang w:val="hy-AM"/>
              </w:rPr>
              <w:t>կատարվել է համապատասխան փոփոխություն</w:t>
            </w:r>
          </w:p>
        </w:tc>
      </w:tr>
      <w:tr w:rsidR="00BA01DE" w:rsidRPr="00CA4DEC" w:rsidTr="00BA01DE">
        <w:trPr>
          <w:tblCellSpacing w:w="0" w:type="dxa"/>
          <w:jc w:val="center"/>
        </w:trPr>
        <w:tc>
          <w:tcPr>
            <w:tcW w:w="11191" w:type="dxa"/>
            <w:gridSpan w:val="3"/>
            <w:vMerge w:val="restart"/>
            <w:tcBorders>
              <w:top w:val="outset" w:sz="6" w:space="0" w:color="auto"/>
              <w:left w:val="outset" w:sz="6" w:space="0" w:color="auto"/>
              <w:right w:val="outset" w:sz="6" w:space="0" w:color="auto"/>
            </w:tcBorders>
            <w:shd w:val="clear" w:color="auto" w:fill="FFFFFF"/>
          </w:tcPr>
          <w:p w:rsidR="00BA01DE" w:rsidRPr="00A524DE" w:rsidRDefault="00BA01DE" w:rsidP="00BA01DE">
            <w:pPr>
              <w:pStyle w:val="ListParagraph"/>
              <w:numPr>
                <w:ilvl w:val="0"/>
                <w:numId w:val="2"/>
              </w:numPr>
              <w:tabs>
                <w:tab w:val="left" w:pos="1020"/>
              </w:tabs>
              <w:spacing w:after="0"/>
              <w:jc w:val="center"/>
              <w:rPr>
                <w:rFonts w:ascii="GHEA Grapalat" w:hAnsi="GHEA Grapalat"/>
                <w:color w:val="000000"/>
                <w:sz w:val="24"/>
                <w:szCs w:val="24"/>
                <w:shd w:val="clear" w:color="auto" w:fill="FFFFFF"/>
              </w:rPr>
            </w:pPr>
            <w:r w:rsidRPr="00A524DE">
              <w:rPr>
                <w:rFonts w:ascii="GHEA Grapalat" w:hAnsi="GHEA Grapalat"/>
                <w:color w:val="000000"/>
                <w:sz w:val="24"/>
                <w:szCs w:val="24"/>
                <w:shd w:val="clear" w:color="auto" w:fill="FFFFFF"/>
              </w:rPr>
              <w:t>Е_draft</w:t>
            </w:r>
          </w:p>
        </w:tc>
        <w:tc>
          <w:tcPr>
            <w:tcW w:w="2296" w:type="dxa"/>
            <w:tcBorders>
              <w:top w:val="outset" w:sz="6" w:space="0" w:color="auto"/>
              <w:left w:val="outset" w:sz="6" w:space="0" w:color="auto"/>
              <w:bottom w:val="outset" w:sz="6" w:space="0" w:color="auto"/>
              <w:right w:val="outset" w:sz="6" w:space="0" w:color="auto"/>
            </w:tcBorders>
            <w:shd w:val="clear" w:color="auto" w:fill="FFFFFF"/>
          </w:tcPr>
          <w:p w:rsidR="00BA01DE" w:rsidRPr="00A524DE" w:rsidRDefault="00BA01DE" w:rsidP="00BA01DE">
            <w:pPr>
              <w:pStyle w:val="ListParagraph"/>
              <w:shd w:val="clear" w:color="auto" w:fill="FFFFFF"/>
              <w:spacing w:after="0" w:line="360" w:lineRule="auto"/>
              <w:ind w:left="142"/>
              <w:rPr>
                <w:rFonts w:ascii="GHEA Grapalat" w:hAnsi="GHEA Grapalat"/>
                <w:sz w:val="24"/>
                <w:szCs w:val="24"/>
                <w:lang w:val="hy-AM"/>
              </w:rPr>
            </w:pPr>
            <w:r w:rsidRPr="009179DA">
              <w:rPr>
                <w:rFonts w:ascii="GHEA Grapalat" w:hAnsi="GHEA Grapalat" w:cs="Arian AMU"/>
                <w:shd w:val="clear" w:color="auto" w:fill="FFFFFF"/>
              </w:rPr>
              <w:t>01.02. - 16.02.2021</w:t>
            </w:r>
            <w:r>
              <w:rPr>
                <w:rFonts w:ascii="GHEA Grapalat" w:hAnsi="GHEA Grapalat" w:cs="Arian AMU"/>
                <w:shd w:val="clear" w:color="auto" w:fill="FFFFFF"/>
                <w:lang w:val="hy-AM"/>
              </w:rPr>
              <w:t xml:space="preserve">թ. </w:t>
            </w:r>
          </w:p>
        </w:tc>
      </w:tr>
      <w:tr w:rsidR="00BA01DE" w:rsidRPr="00CA4DEC" w:rsidTr="00BA01DE">
        <w:trPr>
          <w:tblCellSpacing w:w="0" w:type="dxa"/>
          <w:jc w:val="center"/>
        </w:trPr>
        <w:tc>
          <w:tcPr>
            <w:tcW w:w="11191" w:type="dxa"/>
            <w:gridSpan w:val="3"/>
            <w:vMerge/>
            <w:tcBorders>
              <w:left w:val="outset" w:sz="6" w:space="0" w:color="auto"/>
              <w:bottom w:val="outset" w:sz="6" w:space="0" w:color="auto"/>
              <w:right w:val="outset" w:sz="6" w:space="0" w:color="auto"/>
            </w:tcBorders>
            <w:shd w:val="clear" w:color="auto" w:fill="FFFFFF"/>
          </w:tcPr>
          <w:p w:rsidR="00BA01DE" w:rsidRDefault="00BA01DE" w:rsidP="00BA01DE">
            <w:pPr>
              <w:pStyle w:val="ListParagraph"/>
              <w:numPr>
                <w:ilvl w:val="0"/>
                <w:numId w:val="3"/>
              </w:numPr>
              <w:tabs>
                <w:tab w:val="left" w:pos="402"/>
              </w:tabs>
              <w:spacing w:after="0" w:line="360" w:lineRule="auto"/>
              <w:ind w:right="132"/>
              <w:jc w:val="both"/>
              <w:rPr>
                <w:rFonts w:ascii="GHEA Grapalat" w:hAnsi="GHEA Grapalat" w:cs="Sylfaen"/>
                <w:sz w:val="24"/>
                <w:szCs w:val="24"/>
                <w:lang w:val="hy-AM"/>
              </w:rPr>
            </w:pPr>
          </w:p>
        </w:tc>
        <w:tc>
          <w:tcPr>
            <w:tcW w:w="2296" w:type="dxa"/>
            <w:tcBorders>
              <w:top w:val="outset" w:sz="6" w:space="0" w:color="auto"/>
              <w:left w:val="outset" w:sz="6" w:space="0" w:color="auto"/>
              <w:bottom w:val="outset" w:sz="6" w:space="0" w:color="auto"/>
              <w:right w:val="outset" w:sz="6" w:space="0" w:color="auto"/>
            </w:tcBorders>
            <w:shd w:val="clear" w:color="auto" w:fill="FFFFFF"/>
          </w:tcPr>
          <w:p w:rsidR="00BA01DE" w:rsidRDefault="00BA01DE" w:rsidP="00BA01DE">
            <w:pPr>
              <w:pStyle w:val="ListParagraph"/>
              <w:shd w:val="clear" w:color="auto" w:fill="FFFFFF"/>
              <w:spacing w:after="0" w:line="360" w:lineRule="auto"/>
              <w:ind w:left="142"/>
              <w:jc w:val="both"/>
              <w:rPr>
                <w:rFonts w:ascii="GHEA Grapalat" w:hAnsi="GHEA Grapalat"/>
                <w:sz w:val="24"/>
                <w:szCs w:val="24"/>
                <w:lang w:val="hy-AM"/>
              </w:rPr>
            </w:pPr>
          </w:p>
        </w:tc>
      </w:tr>
      <w:tr w:rsidR="00BA01DE" w:rsidRPr="00CA4DEC" w:rsidTr="00152588">
        <w:trPr>
          <w:tblCellSpacing w:w="0" w:type="dxa"/>
          <w:jc w:val="center"/>
        </w:trPr>
        <w:tc>
          <w:tcPr>
            <w:tcW w:w="6938" w:type="dxa"/>
            <w:tcBorders>
              <w:top w:val="outset" w:sz="6" w:space="0" w:color="auto"/>
              <w:left w:val="outset" w:sz="6" w:space="0" w:color="auto"/>
              <w:bottom w:val="outset" w:sz="6" w:space="0" w:color="auto"/>
              <w:right w:val="outset" w:sz="6" w:space="0" w:color="auto"/>
            </w:tcBorders>
            <w:shd w:val="clear" w:color="auto" w:fill="FFFFFF"/>
          </w:tcPr>
          <w:p w:rsidR="00BA01DE" w:rsidRPr="00CA4DEC" w:rsidRDefault="00BA01DE" w:rsidP="00BA01DE">
            <w:pPr>
              <w:pStyle w:val="ListParagraph"/>
              <w:numPr>
                <w:ilvl w:val="0"/>
                <w:numId w:val="3"/>
              </w:numPr>
              <w:tabs>
                <w:tab w:val="left" w:pos="402"/>
              </w:tabs>
              <w:spacing w:after="0" w:line="360" w:lineRule="auto"/>
              <w:ind w:right="132"/>
              <w:jc w:val="both"/>
              <w:rPr>
                <w:rFonts w:ascii="GHEA Grapalat" w:hAnsi="GHEA Grapalat" w:cs="Sylfaen"/>
                <w:sz w:val="24"/>
                <w:szCs w:val="24"/>
                <w:lang w:val="hy-AM"/>
              </w:rPr>
            </w:pPr>
            <w:r>
              <w:rPr>
                <w:rFonts w:ascii="GHEA Grapalat" w:hAnsi="GHEA Grapalat" w:cs="Sylfaen"/>
                <w:sz w:val="24"/>
                <w:szCs w:val="24"/>
                <w:lang w:val="hy-AM"/>
              </w:rPr>
              <w:t>Դիտողություններ և առաջարկություններ չկան</w:t>
            </w:r>
          </w:p>
        </w:tc>
        <w:tc>
          <w:tcPr>
            <w:tcW w:w="6549" w:type="dxa"/>
            <w:gridSpan w:val="3"/>
            <w:tcBorders>
              <w:top w:val="outset" w:sz="6" w:space="0" w:color="auto"/>
              <w:left w:val="outset" w:sz="6" w:space="0" w:color="auto"/>
              <w:bottom w:val="outset" w:sz="6" w:space="0" w:color="auto"/>
              <w:right w:val="outset" w:sz="6" w:space="0" w:color="auto"/>
            </w:tcBorders>
            <w:shd w:val="clear" w:color="auto" w:fill="FFFFFF"/>
          </w:tcPr>
          <w:p w:rsidR="00BA01DE" w:rsidRDefault="00BA01DE" w:rsidP="00BA01DE">
            <w:pPr>
              <w:pStyle w:val="ListParagraph"/>
              <w:shd w:val="clear" w:color="auto" w:fill="FFFFFF"/>
              <w:spacing w:after="0" w:line="360" w:lineRule="auto"/>
              <w:ind w:left="142"/>
              <w:jc w:val="both"/>
              <w:rPr>
                <w:rFonts w:ascii="GHEA Grapalat" w:hAnsi="GHEA Grapalat"/>
                <w:sz w:val="24"/>
                <w:szCs w:val="24"/>
                <w:lang w:val="hy-AM"/>
              </w:rPr>
            </w:pPr>
            <w:r>
              <w:rPr>
                <w:rFonts w:ascii="GHEA Grapalat" w:hAnsi="GHEA Grapalat"/>
                <w:sz w:val="24"/>
                <w:szCs w:val="24"/>
                <w:lang w:val="hy-AM"/>
              </w:rPr>
              <w:t>Ընդունվել է</w:t>
            </w:r>
          </w:p>
        </w:tc>
      </w:tr>
    </w:tbl>
    <w:p w:rsidR="00974AD6" w:rsidRPr="005F7963" w:rsidRDefault="00974AD6" w:rsidP="0071240A">
      <w:pPr>
        <w:tabs>
          <w:tab w:val="left" w:pos="4536"/>
          <w:tab w:val="left" w:pos="9072"/>
          <w:tab w:val="left" w:pos="9356"/>
        </w:tabs>
        <w:rPr>
          <w:rFonts w:ascii="GHEA Grapalat" w:hAnsi="GHEA Grapalat"/>
          <w:sz w:val="24"/>
          <w:szCs w:val="24"/>
          <w:lang w:val="hy-AM"/>
        </w:rPr>
      </w:pPr>
    </w:p>
    <w:sectPr w:rsidR="00974AD6" w:rsidRPr="005F7963" w:rsidSect="0071240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879" w:rsidRDefault="00C35879" w:rsidP="005F7963">
      <w:pPr>
        <w:spacing w:after="0" w:line="240" w:lineRule="auto"/>
      </w:pPr>
      <w:r>
        <w:separator/>
      </w:r>
    </w:p>
  </w:endnote>
  <w:endnote w:type="continuationSeparator" w:id="0">
    <w:p w:rsidR="00C35879" w:rsidRDefault="00C35879" w:rsidP="005F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n AMU">
    <w:altName w:val="Microsoft Sans Serif"/>
    <w:charset w:val="00"/>
    <w:family w:val="auto"/>
    <w:pitch w:val="variable"/>
    <w:sig w:usb0="A1002EAF" w:usb1="4000000A" w:usb2="00000000"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879" w:rsidRDefault="00C35879" w:rsidP="005F7963">
      <w:pPr>
        <w:spacing w:after="0" w:line="240" w:lineRule="auto"/>
      </w:pPr>
      <w:r>
        <w:separator/>
      </w:r>
    </w:p>
  </w:footnote>
  <w:footnote w:type="continuationSeparator" w:id="0">
    <w:p w:rsidR="00C35879" w:rsidRDefault="00C35879" w:rsidP="005F7963">
      <w:pPr>
        <w:spacing w:after="0" w:line="240" w:lineRule="auto"/>
      </w:pPr>
      <w:r>
        <w:continuationSeparator/>
      </w:r>
    </w:p>
  </w:footnote>
  <w:footnote w:id="1">
    <w:p w:rsidR="005F7963" w:rsidRPr="000D22A4" w:rsidRDefault="005F7963" w:rsidP="00006BB2">
      <w:pPr>
        <w:pStyle w:val="FootnoteText"/>
        <w:jc w:val="both"/>
        <w:rPr>
          <w:rFonts w:ascii="GHEA Grapalat" w:hAnsi="GHEA Grapalat"/>
          <w:lang w:val="hy-AM"/>
        </w:rPr>
      </w:pPr>
      <w:r w:rsidRPr="000D22A4">
        <w:rPr>
          <w:rStyle w:val="FootnoteReference"/>
          <w:rFonts w:ascii="GHEA Grapalat" w:hAnsi="GHEA Grapalat"/>
        </w:rPr>
        <w:footnoteRef/>
      </w:r>
      <w:r w:rsidRPr="000D22A4">
        <w:rPr>
          <w:rFonts w:ascii="GHEA Grapalat" w:hAnsi="GHEA Grapalat"/>
          <w:lang w:val="hy-AM"/>
        </w:rPr>
        <w:t xml:space="preserve"> Այսուհետ՝ Օրենք</w:t>
      </w:r>
    </w:p>
  </w:footnote>
  <w:footnote w:id="2">
    <w:p w:rsidR="005F7963" w:rsidRPr="000D22A4" w:rsidRDefault="005F7963" w:rsidP="005F7963">
      <w:pPr>
        <w:pStyle w:val="FootnoteText"/>
        <w:jc w:val="both"/>
        <w:rPr>
          <w:rFonts w:ascii="GHEA Grapalat" w:hAnsi="GHEA Grapalat"/>
          <w:lang w:val="hy-AM"/>
        </w:rPr>
      </w:pPr>
      <w:r w:rsidRPr="000D22A4">
        <w:rPr>
          <w:rStyle w:val="FootnoteReference"/>
          <w:rFonts w:ascii="GHEA Grapalat" w:hAnsi="GHEA Grapalat"/>
        </w:rPr>
        <w:footnoteRef/>
      </w:r>
      <w:r w:rsidRPr="000D22A4">
        <w:rPr>
          <w:rFonts w:ascii="GHEA Grapalat" w:hAnsi="GHEA Grapalat"/>
          <w:lang w:val="hy-AM"/>
        </w:rPr>
        <w:t xml:space="preserve"> </w:t>
      </w:r>
      <w:r w:rsidRPr="000D22A4">
        <w:rPr>
          <w:rFonts w:ascii="GHEA Grapalat" w:hAnsi="GHEA Grapalat"/>
          <w:lang w:val="hy-AM"/>
        </w:rPr>
        <w:t>Այսուհետ՝ Օրենք</w:t>
      </w:r>
    </w:p>
  </w:footnote>
  <w:footnote w:id="3">
    <w:p w:rsidR="00CA4DEC" w:rsidRPr="000D22A4" w:rsidRDefault="00CA4DEC" w:rsidP="00006BB2">
      <w:pPr>
        <w:pStyle w:val="FootnoteText"/>
        <w:jc w:val="both"/>
        <w:rPr>
          <w:rFonts w:ascii="GHEA Grapalat" w:hAnsi="GHEA Grapalat"/>
          <w:lang w:val="hy-AM"/>
        </w:rPr>
      </w:pPr>
      <w:r w:rsidRPr="000D22A4">
        <w:rPr>
          <w:rStyle w:val="FootnoteReference"/>
          <w:rFonts w:ascii="GHEA Grapalat" w:hAnsi="GHEA Grapalat"/>
        </w:rPr>
        <w:footnoteRef/>
      </w:r>
      <w:r w:rsidRPr="000D22A4">
        <w:rPr>
          <w:rFonts w:ascii="GHEA Grapalat" w:hAnsi="GHEA Grapalat"/>
          <w:lang w:val="hy-AM"/>
        </w:rPr>
        <w:t xml:space="preserve"> </w:t>
      </w:r>
      <w:r w:rsidRPr="000D22A4">
        <w:rPr>
          <w:rFonts w:ascii="GHEA Grapalat" w:hAnsi="GHEA Grapalat" w:cs="Sylfaen"/>
          <w:lang w:val="hy-AM"/>
        </w:rPr>
        <w:t>Տե՛ս</w:t>
      </w:r>
      <w:r w:rsidRPr="000D22A4">
        <w:rPr>
          <w:rFonts w:ascii="GHEA Grapalat" w:hAnsi="GHEA Grapalat"/>
          <w:lang w:val="hy-AM"/>
        </w:rPr>
        <w:t xml:space="preserve"> </w:t>
      </w:r>
      <w:hyperlink r:id="rId1" w:history="1">
        <w:r w:rsidRPr="000D22A4">
          <w:rPr>
            <w:rStyle w:val="Hyperlink"/>
            <w:rFonts w:ascii="GHEA Grapalat" w:hAnsi="GHEA Grapalat"/>
            <w:lang w:val="hy-AM"/>
          </w:rPr>
          <w:t>https://www.armstat.am/file/article/demog_2019_3.pdf</w:t>
        </w:r>
      </w:hyperlink>
      <w:r w:rsidRPr="000D22A4">
        <w:rPr>
          <w:rFonts w:ascii="GHEA Grapalat" w:hAnsi="GHEA Grapalat"/>
          <w:lang w:val="hy-AM"/>
        </w:rPr>
        <w:t xml:space="preserve">  </w:t>
      </w:r>
      <w:r w:rsidRPr="000D22A4">
        <w:rPr>
          <w:rFonts w:ascii="GHEA Grapalat" w:hAnsi="GHEA Grapalat" w:cs="Sylfaen"/>
          <w:lang w:val="hy-AM"/>
        </w:rPr>
        <w:t>հղումով</w:t>
      </w:r>
      <w:r w:rsidRPr="000D22A4">
        <w:rPr>
          <w:rFonts w:ascii="GHEA Grapalat" w:hAnsi="GHEA Grapalat"/>
          <w:lang w:val="hy-AM"/>
        </w:rPr>
        <w:t xml:space="preserve">, </w:t>
      </w:r>
      <w:r w:rsidRPr="000D22A4">
        <w:rPr>
          <w:rFonts w:ascii="GHEA Grapalat" w:hAnsi="GHEA Grapalat" w:cs="Sylfaen"/>
          <w:lang w:val="hy-AM"/>
        </w:rPr>
        <w:t>էջ</w:t>
      </w:r>
      <w:r w:rsidRPr="000D22A4">
        <w:rPr>
          <w:rFonts w:ascii="GHEA Grapalat" w:hAnsi="GHEA Grapalat"/>
          <w:lang w:val="hy-AM"/>
        </w:rPr>
        <w:t xml:space="preserve"> 72:</w:t>
      </w:r>
    </w:p>
  </w:footnote>
  <w:footnote w:id="4">
    <w:p w:rsidR="00CA4DEC" w:rsidRPr="000D22A4" w:rsidRDefault="00CA4DEC" w:rsidP="00006BB2">
      <w:pPr>
        <w:pStyle w:val="FootnoteText"/>
        <w:jc w:val="both"/>
        <w:rPr>
          <w:rFonts w:ascii="GHEA Grapalat" w:hAnsi="GHEA Grapalat" w:cs="Sylfaen"/>
          <w:lang w:val="hy-AM"/>
        </w:rPr>
      </w:pPr>
      <w:r w:rsidRPr="000D22A4">
        <w:rPr>
          <w:rStyle w:val="FootnoteReference"/>
          <w:rFonts w:ascii="GHEA Grapalat" w:hAnsi="GHEA Grapalat"/>
        </w:rPr>
        <w:footnoteRef/>
      </w:r>
      <w:r w:rsidRPr="000D22A4">
        <w:rPr>
          <w:rFonts w:ascii="GHEA Grapalat" w:hAnsi="GHEA Grapalat"/>
          <w:lang w:val="hy-AM"/>
        </w:rPr>
        <w:t xml:space="preserve"> </w:t>
      </w:r>
      <w:r w:rsidRPr="000D22A4">
        <w:rPr>
          <w:rFonts w:ascii="GHEA Grapalat" w:hAnsi="GHEA Grapalat" w:cs="Sylfaen"/>
          <w:lang w:val="hy-AM"/>
        </w:rPr>
        <w:t>Առայսօր</w:t>
      </w:r>
      <w:r w:rsidRPr="000D22A4">
        <w:rPr>
          <w:rFonts w:ascii="GHEA Grapalat" w:hAnsi="GHEA Grapalat"/>
          <w:lang w:val="hy-AM"/>
        </w:rPr>
        <w:t xml:space="preserve"> </w:t>
      </w:r>
      <w:r w:rsidRPr="000D22A4">
        <w:rPr>
          <w:rFonts w:ascii="GHEA Grapalat" w:hAnsi="GHEA Grapalat" w:cs="Sylfaen"/>
          <w:lang w:val="hy-AM"/>
        </w:rPr>
        <w:t>Հայաստանը</w:t>
      </w:r>
      <w:r w:rsidRPr="000D22A4">
        <w:rPr>
          <w:rFonts w:ascii="GHEA Grapalat" w:hAnsi="GHEA Grapalat"/>
          <w:lang w:val="hy-AM"/>
        </w:rPr>
        <w:t xml:space="preserve"> </w:t>
      </w:r>
      <w:r w:rsidRPr="000D22A4">
        <w:rPr>
          <w:rFonts w:ascii="GHEA Grapalat" w:hAnsi="GHEA Grapalat" w:cs="Sylfaen"/>
          <w:lang w:val="hy-AM"/>
        </w:rPr>
        <w:t>չի</w:t>
      </w:r>
      <w:r w:rsidRPr="000D22A4">
        <w:rPr>
          <w:rFonts w:ascii="GHEA Grapalat" w:hAnsi="GHEA Grapalat"/>
          <w:lang w:val="hy-AM"/>
        </w:rPr>
        <w:t xml:space="preserve"> </w:t>
      </w:r>
      <w:r w:rsidRPr="000D22A4">
        <w:rPr>
          <w:rFonts w:ascii="GHEA Grapalat" w:hAnsi="GHEA Grapalat" w:cs="Sylfaen"/>
          <w:lang w:val="hy-AM"/>
        </w:rPr>
        <w:t>ստորագրել</w:t>
      </w:r>
      <w:r w:rsidRPr="000D22A4">
        <w:rPr>
          <w:rFonts w:ascii="GHEA Grapalat" w:hAnsi="GHEA Grapalat"/>
          <w:lang w:val="hy-AM"/>
        </w:rPr>
        <w:t xml:space="preserve"> </w:t>
      </w:r>
      <w:r w:rsidRPr="000D22A4">
        <w:rPr>
          <w:rFonts w:ascii="GHEA Grapalat" w:hAnsi="GHEA Grapalat" w:cs="Sylfaen"/>
          <w:lang w:val="hy-AM"/>
        </w:rPr>
        <w:t>և</w:t>
      </w:r>
      <w:r w:rsidRPr="000D22A4">
        <w:rPr>
          <w:rFonts w:ascii="GHEA Grapalat" w:hAnsi="GHEA Grapalat"/>
          <w:lang w:val="hy-AM"/>
        </w:rPr>
        <w:t xml:space="preserve"> </w:t>
      </w:r>
      <w:r w:rsidRPr="000D22A4">
        <w:rPr>
          <w:rFonts w:ascii="GHEA Grapalat" w:hAnsi="GHEA Grapalat" w:cs="Sylfaen"/>
          <w:lang w:val="hy-AM"/>
        </w:rPr>
        <w:t>չի</w:t>
      </w:r>
      <w:r w:rsidRPr="000D22A4">
        <w:rPr>
          <w:rFonts w:ascii="GHEA Grapalat" w:hAnsi="GHEA Grapalat"/>
          <w:lang w:val="hy-AM"/>
        </w:rPr>
        <w:t xml:space="preserve"> </w:t>
      </w:r>
      <w:r w:rsidRPr="000D22A4">
        <w:rPr>
          <w:rFonts w:ascii="GHEA Grapalat" w:hAnsi="GHEA Grapalat" w:cs="Sylfaen"/>
          <w:lang w:val="hy-AM"/>
        </w:rPr>
        <w:t>վավերացրել</w:t>
      </w:r>
      <w:r w:rsidRPr="000D22A4">
        <w:rPr>
          <w:rFonts w:ascii="GHEA Grapalat" w:hAnsi="GHEA Grapalat"/>
          <w:lang w:val="hy-AM"/>
        </w:rPr>
        <w:t xml:space="preserve">  Եվրոպայի խորհրդի </w:t>
      </w:r>
      <w:r w:rsidRPr="000D22A4">
        <w:rPr>
          <w:rFonts w:ascii="GHEA Grapalat" w:hAnsi="GHEA Grapalat" w:cs="Sylfaen"/>
          <w:lang w:val="hy-AM"/>
        </w:rPr>
        <w:t>Օվեդոյի</w:t>
      </w:r>
      <w:r w:rsidRPr="000D22A4">
        <w:rPr>
          <w:rFonts w:ascii="GHEA Grapalat" w:hAnsi="GHEA Grapalat"/>
          <w:lang w:val="hy-AM"/>
        </w:rPr>
        <w:t xml:space="preserve"> </w:t>
      </w:r>
      <w:r w:rsidRPr="000D22A4">
        <w:rPr>
          <w:rFonts w:ascii="GHEA Grapalat" w:hAnsi="GHEA Grapalat" w:cs="Sylfaen"/>
          <w:lang w:val="hy-AM"/>
        </w:rPr>
        <w:t>կոնվենցիան: Սակայն Եվրոպայի Խորհրդի կողմից Հայաստանի համար 2019-2022 թվականների գործողությունների շրջանակում իրականացվող ծրագրի նպատակներից է Օվիեդոյի կոնվենցայի հնարավոր հետագա վավերացմանը Հայաստանի պատրաստմանն ուղղված արդյունքների ձեռքբերումը:</w:t>
      </w:r>
    </w:p>
  </w:footnote>
  <w:footnote w:id="5">
    <w:p w:rsidR="00CA4DEC" w:rsidRPr="000D22A4" w:rsidRDefault="00CA4DEC" w:rsidP="00006BB2">
      <w:pPr>
        <w:pStyle w:val="FootnoteText"/>
        <w:jc w:val="both"/>
        <w:rPr>
          <w:rFonts w:ascii="GHEA Grapalat" w:hAnsi="GHEA Grapalat"/>
          <w:lang w:val="hy-AM"/>
        </w:rPr>
      </w:pPr>
      <w:r w:rsidRPr="000D22A4">
        <w:rPr>
          <w:rStyle w:val="FootnoteReference"/>
          <w:rFonts w:ascii="GHEA Grapalat" w:hAnsi="GHEA Grapalat"/>
        </w:rPr>
        <w:footnoteRef/>
      </w:r>
      <w:r w:rsidRPr="000D22A4">
        <w:rPr>
          <w:rFonts w:ascii="GHEA Grapalat" w:hAnsi="GHEA Grapalat"/>
          <w:lang w:val="hy-AM"/>
        </w:rPr>
        <w:t xml:space="preserve"> </w:t>
      </w:r>
      <w:r w:rsidRPr="000D22A4">
        <w:rPr>
          <w:rFonts w:ascii="GHEA Grapalat" w:hAnsi="GHEA Grapalat"/>
          <w:lang w:val="hy-AM"/>
        </w:rPr>
        <w:t xml:space="preserve">Տե՛ս հետազոտությունը </w:t>
      </w:r>
      <w:hyperlink r:id="rId2" w:history="1">
        <w:r w:rsidRPr="000D22A4">
          <w:rPr>
            <w:rStyle w:val="Hyperlink"/>
            <w:rFonts w:ascii="GHEA Grapalat" w:hAnsi="GHEA Grapalat"/>
            <w:lang w:val="hy-AM"/>
          </w:rPr>
          <w:t>https://www.hindawi.com/journals/bmri/2014/307160/</w:t>
        </w:r>
      </w:hyperlink>
      <w:r w:rsidRPr="000D22A4">
        <w:rPr>
          <w:rFonts w:ascii="GHEA Grapalat" w:hAnsi="GHEA Grapalat"/>
          <w:lang w:val="hy-AM"/>
        </w:rPr>
        <w:t xml:space="preserve"> հղումով: </w:t>
      </w:r>
    </w:p>
  </w:footnote>
  <w:footnote w:id="6">
    <w:p w:rsidR="00CA4DEC" w:rsidRPr="000D22A4" w:rsidRDefault="00CA4DEC" w:rsidP="009F5B55">
      <w:pPr>
        <w:pStyle w:val="FootnoteText"/>
        <w:jc w:val="both"/>
        <w:rPr>
          <w:rFonts w:ascii="GHEA Grapalat" w:hAnsi="GHEA Grapalat"/>
          <w:lang w:val="hy-AM"/>
        </w:rPr>
      </w:pPr>
      <w:r w:rsidRPr="000D22A4">
        <w:rPr>
          <w:rStyle w:val="FootnoteReference"/>
          <w:rFonts w:ascii="GHEA Grapalat" w:hAnsi="GHEA Grapalat"/>
        </w:rPr>
        <w:footnoteRef/>
      </w:r>
      <w:r w:rsidRPr="000D22A4">
        <w:rPr>
          <w:rFonts w:ascii="GHEA Grapalat" w:hAnsi="GHEA Grapalat"/>
          <w:lang w:val="hy-AM"/>
        </w:rPr>
        <w:t xml:space="preserve"> </w:t>
      </w:r>
      <w:r w:rsidRPr="000D22A4">
        <w:rPr>
          <w:rFonts w:ascii="GHEA Grapalat" w:hAnsi="GHEA Grapalat"/>
          <w:lang w:val="hy-AM"/>
        </w:rPr>
        <w:t>Տե՛ս Կենսաբժշկական գիտությունների առաջընթացի փորձագետների հանձնաժողովի (</w:t>
      </w:r>
      <w:r w:rsidRPr="000D22A4">
        <w:rPr>
          <w:rStyle w:val="sb8d990e2"/>
          <w:rFonts w:ascii="GHEA Grapalat" w:hAnsi="GHEA Grapalat" w:cs="Arial"/>
          <w:color w:val="000000"/>
          <w:lang w:val="hy-AM"/>
        </w:rPr>
        <w:t>CAHBI</w:t>
      </w:r>
      <w:r w:rsidRPr="000D22A4">
        <w:rPr>
          <w:rFonts w:ascii="GHEA Grapalat" w:hAnsi="GHEA Grapalat"/>
          <w:lang w:val="hy-AM"/>
        </w:rPr>
        <w:t xml:space="preserve">) ընդունած սկզբունքները </w:t>
      </w:r>
      <w:hyperlink r:id="rId3" w:history="1">
        <w:r w:rsidRPr="000D22A4">
          <w:rPr>
            <w:rStyle w:val="Hyperlink"/>
            <w:rFonts w:ascii="GHEA Grapalat" w:hAnsi="GHEA Grapalat"/>
            <w:lang w:val="hy-AM"/>
          </w:rPr>
          <w:t>https://rm.coe.int/16803113e4</w:t>
        </w:r>
      </w:hyperlink>
      <w:r w:rsidRPr="000D22A4">
        <w:rPr>
          <w:rFonts w:ascii="GHEA Grapalat" w:hAnsi="GHEA Grapalat"/>
          <w:lang w:val="hy-AM"/>
        </w:rPr>
        <w:t xml:space="preserve"> հղումով: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DDC"/>
    <w:multiLevelType w:val="hybridMultilevel"/>
    <w:tmpl w:val="EFEA9EA8"/>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D7772"/>
    <w:multiLevelType w:val="hybridMultilevel"/>
    <w:tmpl w:val="CEAACC20"/>
    <w:lvl w:ilvl="0" w:tplc="BD90F7D2">
      <w:start w:val="1"/>
      <w:numFmt w:val="decimal"/>
      <w:lvlText w:val="%1."/>
      <w:lvlJc w:val="left"/>
      <w:pPr>
        <w:ind w:left="644" w:hanging="360"/>
      </w:pPr>
      <w:rPr>
        <w:rFonts w:ascii="GHEA Grapalat" w:eastAsiaTheme="minorHAnsi" w:hAnsi="GHEA Grapalat"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567B4"/>
    <w:multiLevelType w:val="hybridMultilevel"/>
    <w:tmpl w:val="86FE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0A"/>
    <w:rsid w:val="00006BB2"/>
    <w:rsid w:val="00267401"/>
    <w:rsid w:val="002840E2"/>
    <w:rsid w:val="003E5D45"/>
    <w:rsid w:val="00456F28"/>
    <w:rsid w:val="004D05BC"/>
    <w:rsid w:val="00583731"/>
    <w:rsid w:val="005F7963"/>
    <w:rsid w:val="00676FCD"/>
    <w:rsid w:val="0071240A"/>
    <w:rsid w:val="0075269C"/>
    <w:rsid w:val="00974AD6"/>
    <w:rsid w:val="00A524DE"/>
    <w:rsid w:val="00BA01DE"/>
    <w:rsid w:val="00BC0E2F"/>
    <w:rsid w:val="00C35879"/>
    <w:rsid w:val="00C46849"/>
    <w:rsid w:val="00C96864"/>
    <w:rsid w:val="00CA4DEC"/>
    <w:rsid w:val="00CD2F7A"/>
    <w:rsid w:val="00D31977"/>
    <w:rsid w:val="00D92A16"/>
    <w:rsid w:val="00F7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E1EF"/>
  <w15:chartTrackingRefBased/>
  <w15:docId w15:val="{3938DE7D-7077-4C4A-BBDA-723CB113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4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40A"/>
    <w:rPr>
      <w:b/>
      <w:bCs/>
    </w:rPr>
  </w:style>
  <w:style w:type="paragraph" w:styleId="ListParagraph">
    <w:name w:val="List Paragraph"/>
    <w:basedOn w:val="Normal"/>
    <w:uiPriority w:val="34"/>
    <w:qFormat/>
    <w:rsid w:val="005F7963"/>
    <w:pPr>
      <w:ind w:left="720"/>
      <w:contextualSpacing/>
    </w:pPr>
  </w:style>
  <w:style w:type="paragraph" w:styleId="FootnoteText">
    <w:name w:val="footnote text"/>
    <w:basedOn w:val="Normal"/>
    <w:link w:val="FootnoteTextChar"/>
    <w:uiPriority w:val="99"/>
    <w:unhideWhenUsed/>
    <w:rsid w:val="005F7963"/>
    <w:pPr>
      <w:spacing w:after="0" w:line="240" w:lineRule="auto"/>
    </w:pPr>
    <w:rPr>
      <w:sz w:val="20"/>
      <w:szCs w:val="20"/>
    </w:rPr>
  </w:style>
  <w:style w:type="character" w:customStyle="1" w:styleId="FootnoteTextChar">
    <w:name w:val="Footnote Text Char"/>
    <w:basedOn w:val="DefaultParagraphFont"/>
    <w:link w:val="FootnoteText"/>
    <w:uiPriority w:val="99"/>
    <w:rsid w:val="005F7963"/>
    <w:rPr>
      <w:sz w:val="20"/>
      <w:szCs w:val="20"/>
    </w:rPr>
  </w:style>
  <w:style w:type="character" w:styleId="FootnoteReference">
    <w:name w:val="footnote reference"/>
    <w:basedOn w:val="DefaultParagraphFont"/>
    <w:uiPriority w:val="99"/>
    <w:semiHidden/>
    <w:unhideWhenUsed/>
    <w:rsid w:val="005F7963"/>
    <w:rPr>
      <w:vertAlign w:val="superscript"/>
    </w:rPr>
  </w:style>
  <w:style w:type="character" w:styleId="Hyperlink">
    <w:name w:val="Hyperlink"/>
    <w:basedOn w:val="DefaultParagraphFont"/>
    <w:uiPriority w:val="99"/>
    <w:unhideWhenUsed/>
    <w:rsid w:val="00006BB2"/>
    <w:rPr>
      <w:color w:val="0563C1" w:themeColor="hyperlink"/>
      <w:u w:val="single"/>
    </w:rPr>
  </w:style>
  <w:style w:type="character" w:customStyle="1" w:styleId="sb8d990e2">
    <w:name w:val="sb8d990e2"/>
    <w:basedOn w:val="DefaultParagraphFont"/>
    <w:rsid w:val="00CA4DEC"/>
  </w:style>
  <w:style w:type="character" w:styleId="Emphasis">
    <w:name w:val="Emphasis"/>
    <w:basedOn w:val="DefaultParagraphFont"/>
    <w:qFormat/>
    <w:rsid w:val="00A524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3113e4" TargetMode="External"/><Relationship Id="rId2" Type="http://schemas.openxmlformats.org/officeDocument/2006/relationships/hyperlink" Target="https://www.hindawi.com/journals/bmri/2014/307160/" TargetMode="External"/><Relationship Id="rId1" Type="http://schemas.openxmlformats.org/officeDocument/2006/relationships/hyperlink" Target="https://www.armstat.am/file/article/demog_2019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27</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 Pashayan</dc:creator>
  <cp:keywords/>
  <dc:description/>
  <cp:lastModifiedBy>Nune Pashayan</cp:lastModifiedBy>
  <cp:revision>8</cp:revision>
  <dcterms:created xsi:type="dcterms:W3CDTF">2021-03-15T05:24:00Z</dcterms:created>
  <dcterms:modified xsi:type="dcterms:W3CDTF">2021-04-15T06:24:00Z</dcterms:modified>
</cp:coreProperties>
</file>